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C5" w:rsidRPr="00135CA9" w:rsidRDefault="008D4CC5" w:rsidP="00F62BC9">
      <w:pPr>
        <w:pStyle w:val="tkNazvanie"/>
        <w:tabs>
          <w:tab w:val="left" w:pos="10440"/>
          <w:tab w:val="center" w:pos="11467"/>
        </w:tabs>
        <w:spacing w:before="0" w:after="0" w:line="240" w:lineRule="auto"/>
        <w:ind w:left="9781" w:right="0"/>
        <w:jc w:val="right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62BC9" w:rsidRPr="00135CA9" w:rsidRDefault="00F62BC9" w:rsidP="00F62BC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F62BC9" w:rsidRPr="00135CA9" w:rsidRDefault="008D4CC5" w:rsidP="00F62BC9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Утверждено</w:t>
      </w:r>
    </w:p>
    <w:p w:rsidR="008D4CC5" w:rsidRPr="00135CA9" w:rsidRDefault="008D4CC5" w:rsidP="00F62BC9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постановлени</w:t>
      </w:r>
      <w:r w:rsidR="00F62BC9" w:rsidRPr="00135CA9">
        <w:rPr>
          <w:rFonts w:ascii="Times New Roman" w:hAnsi="Times New Roman" w:cs="Times New Roman"/>
          <w:sz w:val="28"/>
          <w:szCs w:val="28"/>
        </w:rPr>
        <w:t>ем</w:t>
      </w:r>
      <w:r w:rsidRPr="00135CA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8D4CC5" w:rsidRPr="00135CA9" w:rsidRDefault="008D4CC5" w:rsidP="00F62BC9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8D4CC5" w:rsidRPr="00135CA9" w:rsidRDefault="008D4CC5" w:rsidP="00F62BC9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от ___ ______ 2016 года № _____</w:t>
      </w:r>
    </w:p>
    <w:p w:rsidR="008D4CC5" w:rsidRPr="00135CA9" w:rsidRDefault="008D4CC5" w:rsidP="00F62B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4CC5" w:rsidRPr="00135CA9" w:rsidRDefault="00F62BC9" w:rsidP="00F62BC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35CA9">
        <w:rPr>
          <w:rFonts w:ascii="Times New Roman" w:hAnsi="Times New Roman" w:cs="Times New Roman"/>
          <w:sz w:val="28"/>
          <w:szCs w:val="28"/>
        </w:rPr>
        <w:t>«Перечень электронных услуг»</w:t>
      </w:r>
    </w:p>
    <w:p w:rsidR="00F62BC9" w:rsidRPr="00135CA9" w:rsidRDefault="00F62BC9" w:rsidP="00F6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58"/>
        <w:gridCol w:w="7842"/>
        <w:gridCol w:w="2552"/>
        <w:gridCol w:w="2977"/>
      </w:tblGrid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услуга (наименование)</w:t>
            </w:r>
          </w:p>
        </w:tc>
        <w:tc>
          <w:tcPr>
            <w:tcW w:w="2552" w:type="dxa"/>
          </w:tcPr>
          <w:p w:rsidR="008D4CC5" w:rsidRPr="00135CA9" w:rsidRDefault="00F62BC9" w:rsidP="00F62B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Уполномоченный государственный орган, ответственный за стандартизацию государственной услуги</w:t>
            </w:r>
          </w:p>
        </w:tc>
        <w:tc>
          <w:tcPr>
            <w:tcW w:w="2977" w:type="dxa"/>
          </w:tcPr>
          <w:p w:rsidR="008D4CC5" w:rsidRPr="00135CA9" w:rsidRDefault="00F62BC9" w:rsidP="00F62B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органы и организации, предоставляющие данные услуги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архивному делу и делопроизводству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рождения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заключения брака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расторжения брака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смерти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перемены фамилии, имени и отчества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bookmarkEnd w:id="0"/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Срочная регистрация перемены фамилии, имени, отчества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установления отцовства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Регистрация усыновления (удочерения)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регистрации заключения брака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регистрации новорожденного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повторных свидетельств о регистрации актов гражданского состояния, справок, извещений, выписок из актов гражданского состояния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водительского удостоверения на право управления транспортными средствами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удостоверения тракториста-машиниста на право управления самоходными технологическими машинами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Подтверждение сведений о транспортных средствах и водительских удостоверениях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запросам социально-правового и тематического характера физических и юридических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документов из архивного фонда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документов во временное пользование из архивного фонда на территории архивного учреждения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документов во временное пользование из архивного фонда вне территории архивного учреждения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для выезда за границу на постоянное жительство, (листок убытия)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приглашений иностранным гражданам для въезда в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Кыргызскую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Республику из-за границы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разрешений для въезда в приграничную зону иностранным гражданам и лицам без гражданства на короткий промежуток времени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Документирование граждан Кыргызской Республики паспортами в форме ID-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: по обмену, по порче, по восстановлению утраченного паспорта, по освобождению из мест лишения свободы, по принятию в гражданство Кыргызской Республики по Указу Президента Кыргызской Республики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Документирование граждан Кыргызской Республики паспортами в форме общегражданского паспорта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Срочное документирование граждан Кыргызской Республики паспортами в форме ID-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и общегражданского паспорта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Определение принадлежности граждан к гражданству Кыргызской Республики, в том несовершеннолетних детей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справок бюро находок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данных о недвижимости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Внесение исправлений, дополнений в записи актов гражданского состояния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Срочное внесение исправлений, дополнений в записи актов гражданского состояния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Наложение ограничений на отчуждение транспортного средства (арест, залог)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сдаче на государственное хранение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Хранение документов по инициативе заявителя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Хранение документов, являющихся частью архивного фонда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Подготовка отраслевых и индивидуальных номенклатур дел для учреждений, организаций, предприятий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паспорта на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ПИН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ГРС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Внесение в реестр охраняемых объектов интеллектуальной собственности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Таможенное сопровождение товаров и транспортных средств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ведении предпринимательской деятельности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по  ИНН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задолженности предприятия или предпринимателя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направлений на профессиональное обучение, переобучение, повышение квалификации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пособий по безработице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Микрокредитование безработных граждан в целях организации предпринимательской деятельности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временными рабочими местами в рамках программ по организации оплачиваемых общественных работ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ежемесячного социального пособия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ежемесячного пособия малообеспеченным семьям, имеющим детей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денежных компенсаций взамен льгот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Выплата пособия по беременности и родам с 11-го рабочего дня на основании отчетов юридических и физических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Выплата ритуальных пособий (на погребение) на основании отчетов юридических и физических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дополнительного ежемесячного социального пособия семьям погибших и пропавших лиц в результате событий, произошедших в апреле-июне 2010 года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направления в социальные стационарные учреждения уполномоченного государственного органа в сфере социального развития и на социальное обслуживание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 одиноко проживающих пожилых граждан и лица с ограниченными возможностями здоровья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возможности трудоустройства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государственного банка данных детей, оставшихся без попечения родителей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МТСР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личного страхового счета гражданам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9F7FB7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Данные о задолженностях  в СФ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Сведения о пенсионных начислениях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Электронная отчетность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лабораторных исследований промышленных выбросов, сточных вод и загрязнений земельных ресурсов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ГАООСЛХ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ГАООСЛХ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внеплановых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лесоохотустроительных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и научно-исследовательских работ в особо охраняемых природных территориях, охотничьих угодьях и вне земель государственного лесного фонда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ГАООСЛХ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ГАООСЛХ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справки о действии научно-технической документации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Оценка объектов интеллектуальной собственности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подборок научно-технической информации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библиографического списка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Патентные поиски по изобретениям по фондам Кыргызской Республики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специальным базам данных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вопросам интеллектуальной собственности и ее коммерциализации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Сканирование и копирование научно-технической литературы и документации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Издание печатной (профильной) продукции вне годового плана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Классификация темы по международной патентной классификации, универсальной десятичной классификации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патент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справок гражданам о наличии судимости на территории Кыргызской Республики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гражданам справки о наличии судимости на территории Кыргызской Республики в срочном порядке на платной основе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Охрана (милицейская, военизированная и сторожевая) и обеспечение безопасности объектов физических и юридических лиц по договорам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Сопровождение легковоспламеняющихся, сильно действующих, ядовитых, радиоактивных веществ и взрывчатых материалов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Выделение национального ресурса нумерации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сертификата соответствия на оборудование и услуги связи, а также на другие технические средства, дающие радиочастотное излучение или являющиеся источником высокочастотных электромагнитных волн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ГКИТС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по топографо-геодезическим, съемочным и картографическим работам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геологических информационных ресурсов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ГКПЭН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привлечение иностранной рабочей силы и разрешения на работу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Выдача удостоверений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кайрылманов</w:t>
            </w:r>
            <w:proofErr w:type="spellEnd"/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за рубежом для граждан Кыргызской Республики, ищущих работу в рамках государственных программ, межправительственных и других официальных соглашений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расходов, связанных с транспортировкой на родину тел граждан Кыргызской Республики, умерших за рубежом, в период осуществления ими трудовой деятельности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Предоставления начального хореографического образования сверх установленных квот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музыкального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музыкального образования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художественного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художественного образования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 в области искусств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 в области искусств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в сфере культуры и искусства в пределах установленной квоты (государственного заказа) по очной форме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в сфере культуры и искусства сверх установленной квоты (государственного заказа) по очной форме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в сфере культуры и искусства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в сфере культуры и искусства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в области искусства театрально-зрелищными предприятиями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залов и помещений, а также оборудования, инвентаря учреждений культуры, искусства и образования в сфере культуры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МКИТ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библиографических справок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MKИT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MKT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Индексирование авторефератов диссертаций (статей) по УДК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MKИT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MKT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Подготовка и переподготовка специалистов НПО, учреждений, организаций, коммерческих структур и физических лиц в области Гражданской защиты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Обучение, подготовка, переподготовка, повышение квалификации специалистов водолазному делу, водно-спасательному делу, дайвингу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Подготовка и переподготовка специалистов, обучение рабочих, служащих, студентов, учащихся мерам пожарной безопасности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спасателей негосударственных (нештатных) аварийно-спасательных формирований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Обследование инженерных сооружений с содержанием химических вредных веществ и выдача заключения по заявкам физических и юридических лиц, эксплуатирующих данные сооружения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Испытание специального оборудования шахт и рудников по заявкам физических и юридических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Представление специализированной метеорологической, агрометеорологической, гидрологической информации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статистических наблюдений, предоставление статистической информации, а также информационно-справочное обслуживание пользователей, не предусмотренное Программой статистических работ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Тиражирование статистических данных (бумажной версии) для юридических и физических лиц, тиражирование форм ведомственной статистической отчетности государственных органов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дубликатов удостоверений "Мастер спорта Кыргызской Республики", "Мастер спорта Кыргызской Республики международного класса", "Заслуженный мастер спорта Кыргызской Республики"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ГАМФКС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ГАМФКС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детям с нарушениями умственного развития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образования, воспитания и содержания детям с нарушениями умственного развития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нарушениями умственного развития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общего образования детям с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в рамках установленной учебной нагрузки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сверх установленной учебной нагрузки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тяжелые нарушения умственного развития или сложные нарушения (2 и более)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основного общего образования (очная форма обучения)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основного общего образования (очная форма обучения)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АГУПКР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(очная форма обучения)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МТД, М3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(очная форма обучения)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АГУПКР, МТД, М3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(заочная форма обучения)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МТД, М3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(вечерняя форма обучения)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очная форма обучения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АГУПКР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очная форма обучения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АГУПКР,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заочная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вечерняя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дистанционная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АГУПКР, Академия 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очная форма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М3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очная форма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МТД, М3,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заочная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вечерняя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дистанционная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очная форма обучения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АГУПКР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очная форма обучения сверх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АГУПКР,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заочная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дистанционная форма обучения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МОН, АГУПКР, Академия МВД 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в форме экстерната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МОН, Академия МВД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учителей в объеме 72 часов в пределах установленной квоты (государственного заказа)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учителей в объеме 72 часов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Обучение граждан профессиям, востребованным на рынке труда, за счет республиканского бюджета (бюджетное обучение)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Обучение граждан профессиям, востребованным на рынке труда, за счет предприятий и личных средств учащихся (контрактное обучение)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Подтверждение подлинности документов об основном и среднем общем образовании, выданных в Кыргызской Республике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дубликатов студенческих билетов, зачетных книжек студентов средних и высших профессиональных учебных заведений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справок по направлению студентов-граждан Кыргызстана на обучение в образовательные организации зарубежных государств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справок о подтверждении обучения граждан Кыргызской Республики в зарубежных учебных заведениях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справки о подлинности документа о среднем и/или высшем профессиональном образовании, выданных в Кыргызской Республике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дубликатов персонифицированных документов об образовании: дубликат аттестата о среднем общем образовании и дубликат свидетельства об основном общем образовании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дубликатов лицензий и сертификатов на право осуществления образовательной деятельности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дубликатов утерянных ведомственных наград физическим лицам, получившим ранее ведомственные награды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базы тестовых заданий для общеобразовательных организаций, средних и высших профессиональных учебных заведений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статистических, информационных и иных данных о системе образования и науки для физических и юридических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Публикация научных статей в Интернет-журнале Высшей аттестационной комиссии при Правительстве Кыргызской Республики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Выпуск сверх ведомственной программы нормативных правовых документов и периодических изданий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авторефератам диссертаций и диссертациям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дубликата свидетельства о государственной регистрации (перерегистрации) юридического лица, филиала (представительства)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Выезд нотариуса для совершения нотариального действия по вызову физических и юридических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Предварительная проверка наименования для регистрации юридических лиц, филиалов (представительств)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нетиповых документов для совершения нотариального удостоверения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Внесение записи о регистрации права требования по исполнению обязательств (по договору) в отношении движимого имущества в Едином государственном реестре прав требования на движимое имущество.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Внесение записи об изменении права требования по исполнению обязательств (по договору) в отношении движимого имущества в Едином государственном реестре прав требования на движимое имущество.                                                           Внесение записи о прекращении права требования по исполнению обязательств (по договору) в отношении движимого имущества в Едином государственном реестре прав требования на движимое имущество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выписки из Единого государственного реестра права требования на движимое имущество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Поиск регистрационных документов юридических лиц в архивах Министерства юстиции Кыргызской Республики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Государственного реестра СМИ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Выдача выписки из Единого государственного реестра юридических лиц, филиалов (представительств)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Распечатка (ксерокопия) копий нормативных правовых актов Кыргызской Республики в бумажном варианте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Прием и хранение нотариальных документов частных нотариусов в архив государственной нотариальной конторы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Поиск, подбор и предоставление копий документов по стандартизации на бумажном или электронном носителе и обслуживание потребителей по информационному абоненту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Оформление и выдача полиса для лиц, самостоятельно уплачивающих взносы на обязательное медицинское страхование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наличии полиса обязательного медицинского страхования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протокольных мероприятий в формате официальных визитов на уровне глав государств, правительств, международных организаций, иных официальных делегаций и частных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сверх формата официальных визитов на уровне глав государств, правительств, международных организаций, иных официальных делегаций и частных лиц, а также культурно-массовых мероприятий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санитарно-эпидемиологической экспертизы по заявкам и договорам (пищевая продукция, вода питьевая, товары народного потребления, </w:t>
            </w:r>
            <w:r w:rsidR="00F62BC9" w:rsidRPr="00135CA9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др.):</w:t>
            </w: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 - санитарно-химические, т</w:t>
            </w:r>
            <w:r w:rsidR="00F62BC9"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оксикологические исследования; </w:t>
            </w: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- микробиологические исследования,</w:t>
            </w:r>
            <w:r w:rsidR="00F62BC9"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- радиометрические исследования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Исследование воздуха рабочей зоны (санитарно-химические исследования) по заявкам и договорам информации по запросам социально-правового характера физических и юридических лиц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исследований для выявления генетически модифицированных источников пищевой продукции по заявкам и договорам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влияния источников неионизирующего излучения и других физических факторов на здоровье человека по заявкам и договорам:  ЭМП, измерение освещенности, измерение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эл.статического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поля, шума, уровня вибрации,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параментов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микроклимата 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D4CC5" w:rsidRPr="00135CA9" w:rsidTr="00F62BC9"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дезинфекционных средств по заявкам и договорам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D4CC5" w:rsidRPr="00F62BC9" w:rsidTr="00F62BC9">
        <w:trPr>
          <w:trHeight w:val="774"/>
        </w:trPr>
        <w:tc>
          <w:tcPr>
            <w:tcW w:w="658" w:type="dxa"/>
          </w:tcPr>
          <w:p w:rsidR="008D4CC5" w:rsidRPr="00135CA9" w:rsidRDefault="008D4CC5" w:rsidP="00F62BC9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Микробиологический контроль (лечебно-профилактические организации, ДДУ, пищевые предприятия и др.) по заявкам и договорам:  </w:t>
            </w:r>
            <w:proofErr w:type="spellStart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смывы,воздух</w:t>
            </w:r>
            <w:proofErr w:type="spellEnd"/>
            <w:r w:rsidRPr="00135CA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архивного учреждения</w:t>
            </w:r>
          </w:p>
        </w:tc>
        <w:tc>
          <w:tcPr>
            <w:tcW w:w="2552" w:type="dxa"/>
          </w:tcPr>
          <w:p w:rsidR="008D4CC5" w:rsidRPr="00135CA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977" w:type="dxa"/>
          </w:tcPr>
          <w:p w:rsidR="008D4CC5" w:rsidRPr="00F62BC9" w:rsidRDefault="008D4CC5" w:rsidP="00F62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A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</w:tbl>
    <w:p w:rsidR="00EC4613" w:rsidRPr="00F62BC9" w:rsidRDefault="00EC4613" w:rsidP="00F6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4613" w:rsidRPr="00F62BC9" w:rsidSect="00F62BC9">
      <w:headerReference w:type="default" r:id="rId7"/>
      <w:footerReference w:type="even" r:id="rId8"/>
      <w:footerReference w:type="default" r:id="rId9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F8" w:rsidRDefault="00B645F8" w:rsidP="00EC4613">
      <w:pPr>
        <w:spacing w:after="0" w:line="240" w:lineRule="auto"/>
      </w:pPr>
      <w:r>
        <w:separator/>
      </w:r>
    </w:p>
  </w:endnote>
  <w:endnote w:type="continuationSeparator" w:id="0">
    <w:p w:rsidR="00B645F8" w:rsidRDefault="00B645F8" w:rsidP="00EC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41" w:rsidRDefault="00D61B41" w:rsidP="00D61B41">
    <w:pPr>
      <w:pStyle w:val="a8"/>
      <w:ind w:left="184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41" w:rsidRPr="00B222EC" w:rsidRDefault="00D61B41" w:rsidP="00D61B41">
    <w:pPr>
      <w:pStyle w:val="a8"/>
      <w:ind w:left="1843" w:right="-142"/>
      <w:rPr>
        <w:rFonts w:ascii="Times New Roman" w:hAnsi="Times New Roman" w:cs="Times New Roman"/>
        <w:sz w:val="20"/>
      </w:rPr>
    </w:pPr>
    <w:r w:rsidRPr="00B222EC">
      <w:rPr>
        <w:rFonts w:ascii="Times New Roman" w:hAnsi="Times New Roman" w:cs="Times New Roman"/>
        <w:sz w:val="20"/>
      </w:rPr>
      <w:t xml:space="preserve">Председатель </w:t>
    </w:r>
  </w:p>
  <w:p w:rsidR="00D61B41" w:rsidRPr="00B222EC" w:rsidRDefault="00D61B41" w:rsidP="00D61B41">
    <w:pPr>
      <w:pStyle w:val="a8"/>
      <w:ind w:left="1843" w:right="-142"/>
      <w:rPr>
        <w:rFonts w:ascii="Times New Roman" w:hAnsi="Times New Roman" w:cs="Times New Roman"/>
        <w:sz w:val="20"/>
      </w:rPr>
    </w:pPr>
    <w:r w:rsidRPr="00B222EC">
      <w:rPr>
        <w:rFonts w:ascii="Times New Roman" w:hAnsi="Times New Roman" w:cs="Times New Roman"/>
        <w:sz w:val="20"/>
      </w:rPr>
      <w:t xml:space="preserve">Государственного комитета </w:t>
    </w:r>
  </w:p>
  <w:p w:rsidR="00D61B41" w:rsidRDefault="00D61B41" w:rsidP="00D61B41">
    <w:pPr>
      <w:pStyle w:val="a8"/>
      <w:ind w:left="1843" w:right="-142"/>
      <w:rPr>
        <w:rFonts w:ascii="Times New Roman" w:hAnsi="Times New Roman" w:cs="Times New Roman"/>
        <w:sz w:val="20"/>
      </w:rPr>
    </w:pPr>
    <w:r w:rsidRPr="00B222EC">
      <w:rPr>
        <w:rFonts w:ascii="Times New Roman" w:hAnsi="Times New Roman" w:cs="Times New Roman"/>
        <w:sz w:val="20"/>
      </w:rPr>
      <w:t xml:space="preserve">информационных технологий </w:t>
    </w:r>
  </w:p>
  <w:p w:rsidR="00D61B41" w:rsidRPr="00D61B41" w:rsidRDefault="00D61B41" w:rsidP="00D61B41">
    <w:pPr>
      <w:pStyle w:val="a8"/>
      <w:ind w:left="1843" w:right="-142"/>
      <w:rPr>
        <w:rFonts w:ascii="Times New Roman" w:hAnsi="Times New Roman" w:cs="Times New Roman"/>
        <w:sz w:val="20"/>
      </w:rPr>
    </w:pPr>
    <w:r w:rsidRPr="00B222EC">
      <w:rPr>
        <w:rFonts w:ascii="Times New Roman" w:hAnsi="Times New Roman" w:cs="Times New Roman"/>
        <w:sz w:val="20"/>
      </w:rPr>
      <w:t xml:space="preserve">и связи Кыргызской Республики   </w:t>
    </w:r>
    <w:r>
      <w:rPr>
        <w:rFonts w:ascii="Times New Roman" w:hAnsi="Times New Roman" w:cs="Times New Roman"/>
        <w:sz w:val="20"/>
      </w:rPr>
      <w:t xml:space="preserve">   _________________________________ </w:t>
    </w:r>
    <w:r w:rsidRPr="00B222EC">
      <w:rPr>
        <w:rFonts w:ascii="Times New Roman" w:hAnsi="Times New Roman" w:cs="Times New Roman"/>
        <w:sz w:val="20"/>
      </w:rPr>
      <w:t xml:space="preserve">  </w:t>
    </w:r>
    <w:proofErr w:type="spellStart"/>
    <w:r w:rsidRPr="00B222EC">
      <w:rPr>
        <w:rFonts w:ascii="Times New Roman" w:hAnsi="Times New Roman" w:cs="Times New Roman"/>
        <w:sz w:val="20"/>
      </w:rPr>
      <w:t>Б.Н.Шаршембиев</w:t>
    </w:r>
    <w:proofErr w:type="spellEnd"/>
    <w:r>
      <w:rPr>
        <w:rFonts w:ascii="Times New Roman" w:hAnsi="Times New Roman" w:cs="Times New Roman"/>
        <w:sz w:val="20"/>
      </w:rPr>
      <w:t xml:space="preserve"> «___» ___________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F8" w:rsidRDefault="00B645F8" w:rsidP="00EC4613">
      <w:pPr>
        <w:spacing w:after="0" w:line="240" w:lineRule="auto"/>
      </w:pPr>
      <w:r>
        <w:separator/>
      </w:r>
    </w:p>
  </w:footnote>
  <w:footnote w:type="continuationSeparator" w:id="0">
    <w:p w:rsidR="00B645F8" w:rsidRDefault="00B645F8" w:rsidP="00EC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41" w:rsidRDefault="00D61B41" w:rsidP="00D61B41">
    <w:pPr>
      <w:pStyle w:val="a6"/>
      <w:ind w:left="18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015E"/>
    <w:multiLevelType w:val="hybridMultilevel"/>
    <w:tmpl w:val="46D4B1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5"/>
    <w:rsid w:val="000C4D55"/>
    <w:rsid w:val="001228D5"/>
    <w:rsid w:val="00135CA9"/>
    <w:rsid w:val="00466CFB"/>
    <w:rsid w:val="005152FC"/>
    <w:rsid w:val="008D4CC5"/>
    <w:rsid w:val="009F7FB7"/>
    <w:rsid w:val="00AC1089"/>
    <w:rsid w:val="00AD596F"/>
    <w:rsid w:val="00B645F8"/>
    <w:rsid w:val="00BC42AB"/>
    <w:rsid w:val="00C56349"/>
    <w:rsid w:val="00CE2132"/>
    <w:rsid w:val="00D61B41"/>
    <w:rsid w:val="00DE2977"/>
    <w:rsid w:val="00EC4613"/>
    <w:rsid w:val="00F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B6A4"/>
  <w15:chartTrackingRefBased/>
  <w15:docId w15:val="{69E6C561-4045-4DE6-A985-840731E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613"/>
  </w:style>
  <w:style w:type="paragraph" w:styleId="a8">
    <w:name w:val="footer"/>
    <w:basedOn w:val="a"/>
    <w:link w:val="a9"/>
    <w:uiPriority w:val="99"/>
    <w:unhideWhenUsed/>
    <w:rsid w:val="00EC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613"/>
  </w:style>
  <w:style w:type="character" w:styleId="aa">
    <w:name w:val="Hyperlink"/>
    <w:basedOn w:val="a0"/>
    <w:uiPriority w:val="99"/>
    <w:semiHidden/>
    <w:unhideWhenUsed/>
    <w:rsid w:val="00EC461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4613"/>
    <w:rPr>
      <w:color w:val="800080"/>
      <w:u w:val="single"/>
    </w:rPr>
  </w:style>
  <w:style w:type="paragraph" w:customStyle="1" w:styleId="msonormal0">
    <w:name w:val="msonormal"/>
    <w:basedOn w:val="a"/>
    <w:rsid w:val="00EC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46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C46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4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461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C46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C4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461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4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46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461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46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46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4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46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3">
    <w:name w:val="xl103"/>
    <w:basedOn w:val="a"/>
    <w:rsid w:val="00EC46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4">
    <w:name w:val="xl104"/>
    <w:basedOn w:val="a"/>
    <w:rsid w:val="00EC4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C4613"/>
    <w:pPr>
      <w:ind w:left="720"/>
      <w:contextualSpacing/>
    </w:pPr>
  </w:style>
  <w:style w:type="paragraph" w:customStyle="1" w:styleId="tkGrif">
    <w:name w:val="_Гриф (tkGrif)"/>
    <w:basedOn w:val="a"/>
    <w:rsid w:val="008D4CC5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D4CC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F62BC9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Ilina</dc:creator>
  <cp:keywords/>
  <dc:description/>
  <cp:lastModifiedBy>Nataliya Serova</cp:lastModifiedBy>
  <cp:revision>4</cp:revision>
  <cp:lastPrinted>2017-07-27T09:09:00Z</cp:lastPrinted>
  <dcterms:created xsi:type="dcterms:W3CDTF">2017-07-26T08:27:00Z</dcterms:created>
  <dcterms:modified xsi:type="dcterms:W3CDTF">2017-07-27T09:10:00Z</dcterms:modified>
</cp:coreProperties>
</file>