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61" w:rsidRPr="00FD7663" w:rsidRDefault="00833561" w:rsidP="0083356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663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33561" w:rsidRPr="00FD7663" w:rsidRDefault="00833561" w:rsidP="0083356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561" w:rsidRPr="00FD7663" w:rsidRDefault="00833561" w:rsidP="0083356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3">
        <w:rPr>
          <w:rFonts w:ascii="Times New Roman" w:hAnsi="Times New Roman" w:cs="Times New Roman"/>
          <w:b/>
          <w:sz w:val="28"/>
          <w:szCs w:val="28"/>
        </w:rPr>
        <w:t>П</w:t>
      </w:r>
      <w:r w:rsidRPr="00FD7663">
        <w:rPr>
          <w:rFonts w:ascii="Times New Roman" w:hAnsi="Times New Roman" w:cs="Times New Roman"/>
          <w:b/>
          <w:sz w:val="28"/>
          <w:szCs w:val="28"/>
          <w:lang w:val="ky-KG"/>
        </w:rPr>
        <w:t>лан мероприятий</w:t>
      </w:r>
    </w:p>
    <w:p w:rsidR="00833561" w:rsidRPr="00FD7663" w:rsidRDefault="00833561" w:rsidP="0083356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3">
        <w:rPr>
          <w:rFonts w:ascii="Times New Roman" w:hAnsi="Times New Roman" w:cs="Times New Roman"/>
          <w:b/>
          <w:sz w:val="28"/>
          <w:szCs w:val="28"/>
        </w:rPr>
        <w:t xml:space="preserve">по реализации первого этапа Программы повышения финансовой грамотности населения </w:t>
      </w:r>
    </w:p>
    <w:p w:rsidR="00833561" w:rsidRPr="00FD7663" w:rsidRDefault="00833561" w:rsidP="0083356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3">
        <w:rPr>
          <w:rFonts w:ascii="Times New Roman" w:hAnsi="Times New Roman" w:cs="Times New Roman"/>
          <w:b/>
          <w:sz w:val="28"/>
          <w:szCs w:val="28"/>
        </w:rPr>
        <w:t>Кыргызской Республики на 2016-2020 годы</w:t>
      </w:r>
    </w:p>
    <w:p w:rsidR="00833561" w:rsidRPr="00FD7663" w:rsidRDefault="00833561" w:rsidP="008335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32" w:type="dxa"/>
        <w:tblInd w:w="-176" w:type="dxa"/>
        <w:tblLayout w:type="fixed"/>
        <w:tblLook w:val="04A0"/>
      </w:tblPr>
      <w:tblGrid>
        <w:gridCol w:w="1906"/>
        <w:gridCol w:w="4190"/>
        <w:gridCol w:w="3969"/>
        <w:gridCol w:w="1179"/>
        <w:gridCol w:w="2127"/>
        <w:gridCol w:w="1691"/>
        <w:gridCol w:w="370"/>
      </w:tblGrid>
      <w:tr w:rsidR="00833561" w:rsidRPr="00FD7663" w:rsidTr="0083356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испол-нения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финансирова-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833561" w:rsidRPr="00FD7663" w:rsidTr="00833561">
        <w:trPr>
          <w:trHeight w:val="685"/>
        </w:trPr>
        <w:tc>
          <w:tcPr>
            <w:tcW w:w="1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финансовой грамотности детей школьного возраста и моложежи</w:t>
            </w:r>
          </w:p>
        </w:tc>
      </w:tr>
      <w:tr w:rsidR="00833561" w:rsidRPr="00FD7663" w:rsidTr="00833561">
        <w:trPr>
          <w:trHeight w:val="41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1.1.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Включение элементов финансовой грамотности в государствен-ные программы образования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элементов финансовой грамотности в действующие образовательные программы учебных предметов, включенных в базисный учебный план.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предметные образовательные стандарты для учащихся 10-11 классов с включением вопросов по повышению финансовой грамотности в образовательные программы учебных предметов базисного учебного плана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Разработаны проекты образовательных программ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 и основной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(5-9 классы) с учетом уроков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</w:t>
            </w: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>(не менее 4 в год), которые могут быть внесены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предметы.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азработаны проекты образовательных программ для учащихся 10-11 классов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МОН,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Госфиннадзор,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УСО,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ОГО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БА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КФБ (по согласованию)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 рамках утвержденных бюджетов; дополни-тельных ассигнований из государствен-ного бюджета не требуется; в случае необходи-мости – привлечение средств доноров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1.2.</w:t>
            </w:r>
            <w:r w:rsidRPr="00FD7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финансовой грамотности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методического пособия (специальный курс) для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внеклассной работы по повышению финансовой грамотности учащихся общеобразовательных школ, в том числе, посредством объявления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tabs>
                <w:tab w:val="left" w:pos="23"/>
              </w:tabs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методические пособия по повышению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учащихся общеобразовательных школ для использования в качестве пособия для внеклассных и внешкольных работ, в том числе посредством проведения конкурса на их написание.</w:t>
            </w:r>
          </w:p>
          <w:p w:rsidR="00833561" w:rsidRPr="00FD7663" w:rsidRDefault="00833561" w:rsidP="00231374">
            <w:pPr>
              <w:pStyle w:val="tkTekst"/>
              <w:tabs>
                <w:tab w:val="left" w:pos="23"/>
              </w:tabs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Предоставленные рукописи методических пособий прошли экспертизу на Ученом совете Кыргызской академии образования на предмет соответствия государственным образовательным стандартам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2016-2017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Госфиннадзор,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УСО,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ОГО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БА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КФБ (по согласованию)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утвержденных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бюджетов; дополни-тельных ассигнований из государст-венного бюджета не требуется; в случае необходи-мости – привлечение средств доноров</w:t>
            </w:r>
          </w:p>
        </w:tc>
      </w:tr>
      <w:tr w:rsidR="00833561" w:rsidRPr="00FD7663" w:rsidTr="00833561">
        <w:trPr>
          <w:trHeight w:val="6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1.3.</w:t>
            </w:r>
            <w:r w:rsidRPr="00FD7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финансовой грамотности молодежи вне- образова-тельных учреждений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по финансовой грамотности для молодежи на основе базовых знаний, умений и навыков (компетенций).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Внедрение регулярных учебных курсов по финансовой грамотности для молодежи через образовательные центры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по финансовой грамотности для молодежи.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Разработан факультативный курс по финансовой грамотности для молодежи и проработаны возможности их применения для финансового просвещения вне учебных заведений.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териалы факультативных курсов по финансовой грамотности размещены на сайтах министерств, ведомств,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учреждений и Национального банка Кыргызской Республики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НБ,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Госфиннадзор,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УСО,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ОГО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БА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КФБ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утвержденных бюджетов; дополни-тельных ассигнований из государст-венного бюджета не требуется; в случае необходи-мости – привлечение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доноров</w:t>
            </w:r>
          </w:p>
        </w:tc>
      </w:tr>
      <w:tr w:rsidR="00833561" w:rsidRPr="00FD7663" w:rsidTr="00833561">
        <w:trPr>
          <w:gridAfter w:val="1"/>
          <w:wAfter w:w="370" w:type="dxa"/>
        </w:trPr>
        <w:tc>
          <w:tcPr>
            <w:tcW w:w="15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финансовой грамотности граждан</w:t>
            </w:r>
          </w:p>
        </w:tc>
      </w:tr>
      <w:tr w:rsidR="00833561" w:rsidRPr="00FD7663" w:rsidTr="0083356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2.1.</w:t>
            </w:r>
            <w:r w:rsidRPr="00FD7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Создание механизмов обучения граждан на различных этапах жизни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Определение финансовых знаний, умений и навыков (компетенций), необходимых гражданину на различных этапах жизни.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азработка учебного плана по финансовой грамотности на основе базовых знаний, умений и навыков (компетенций) в зависимости от этапа жизни.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азработка эффективных образовательных ресурсов в области управления личными финансами.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обеспечения доступа различных групп граждан, находящихся на различных этапах их жизни, к программам по финансовой грамотности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Подготовлен проект программы/курса/образова</w:t>
            </w:r>
            <w:r w:rsidR="00FD7663" w:rsidRPr="00FD7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тельных ресурсов с учетом базовых финансовых знаний, умений и навыков (компетенций), необходимых гражданину на различных этапах его жизни.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озданы центры финансового просвещения, осуществляющие регулярные образовательные мероприятия и консультации для населения на базе органов местного самоуправления, вузов, библиотек и т.п., при поддержке ОГО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НБ,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Госфиннадзор,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ОМСУ,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УСО,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БА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ОГО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ФКУ (по согласованию), КФБ (по согласованию)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 рамках утвержденных бюджетов; дополни-тельных ассигнований из государст-венного бюджета не требуется; в случае необходи-мости – привлечение средств доноров</w:t>
            </w:r>
          </w:p>
        </w:tc>
      </w:tr>
      <w:tr w:rsidR="00833561" w:rsidRPr="00FD7663" w:rsidTr="00833561">
        <w:trPr>
          <w:trHeight w:val="115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2.2.</w:t>
            </w:r>
            <w:r w:rsidRPr="00FD7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управления семейными бюджетами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D7663">
              <w:rPr>
                <w:rFonts w:ascii="Times New Roman" w:hAnsi="Times New Roman" w:cs="Times New Roman"/>
                <w:vanish/>
                <w:sz w:val="28"/>
                <w:szCs w:val="28"/>
              </w:rPr>
              <w:t>РРр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образцов (шаблонов) финансового плана и обеспечение доступа семей, нуждающихся в планировании и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ведении своих бюджетов.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недрение навыков использования преимуществ финансового планирования в семьях, которые будут ежегодно пересматривать свои финансовые цели и планы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информационные материалы и образцы (шаблоны) финансового плана и размещены на веб-сайтах в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 обеспечения доступа семьям, нуждающимся в планировании и ведении семейных бюджетов.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риняты меры по внедрению навыков сбережения, финансового планирования в семьи через доступные образовательные ресурсы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ГНС,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ОГО (по согласованию)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утвержденных бюджетов; дополни-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тельных ассигнований из государст-венного бюджета не требуется; в случае необходи-мости – привлечение средств доноров </w:t>
            </w:r>
          </w:p>
        </w:tc>
      </w:tr>
      <w:tr w:rsidR="00833561" w:rsidRPr="00FD7663" w:rsidTr="00833561">
        <w:trPr>
          <w:trHeight w:val="12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2.3.</w:t>
            </w:r>
            <w:r w:rsidRPr="00FD7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Формирова-ние нового отношения граждан к займам, основанного на личной финансовой ответствен-ности и осознании рисков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Создание механизмов поощрения граждан по принципу «брать в кредит столько и тогда, когда действительно необходимо».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азработка инструмента (кибер-калькулятор) для расчета платежного потенциала гражданина с целью определения уровня кредитной устойчивости.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веб-сайта, содержащего сводные данные об условиях финансовых продуктов для сравнения стоимости существующих кредитных продуктов на рынке и выбора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гражданами финансовых продуктов на основе полной и объективной информации.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оздание консультационного центра по вопросам управления кредитной задолженностью для обеспечения доступа граждан к независимым консультационным услугам.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информационных ресурсов на интернет-сайтах по формированию кредитной истории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Разработаны предложения по мерам стимулирования граждан по рациональному и ответственному использованию финансовых средств.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азработан и размещен на веб-сайте инструмент для определения уровня кредитной устойчивости гражданина.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 образовательном веб-сайте создана страница, содержащая информацию об условиях предоставления финансовых продуктов, для сравнения стоимости существующих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кредитных продуктов на рынке.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Проработаны вопросы создания консультационного центра по вопросам управления кредитной задолженностью для обеспечения доступа граждан к независимым консультационным услугам.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Разработаны информационные материалы по формированию кредитной истории для размещения в СМИ, интернет-ресурсах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2016 -2017 годы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АМФО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СБК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КИБ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ОГО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утвержденных бюджетов; дополни-тельных ассигнований из государст-венного бюджета не требуется; в случае необходи-мости – привлечение средств доноров 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2.4.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Информиро-вание, убеждение и обучение в сфере личных сбережений и финансовой защиты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Проведение кампаний о преимуществах сбережений и защите финансовых активов с помощью краткосрочных, долгосрочных финансовых и инвестиционных продуктов.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граждан в национальной системе сбережений, в том числе с помощью выпуска национальных облигаций для сберегательной инициативы.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стимулов для граждан, получающих денежные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переводы, хранить часть полученных денег на банковских счетах и в ценных бумагах на фондовой бирже.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рганизация общенациональной информационной кампании, посвященной накоплению будущей пенсии и личной финансовой безопасности.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Просвещение граждан по вопросу о необходимости применения страхования и создание стимулов для более широкого применения страховых продуктов, включая нормативные требования к обязательному страхованию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Подготовлены предложения о проведении ежегодных кампаний в национальном масштабе о преимуществах сбережений, защите финансовых активов.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Подготовлены предложения о создании благоприятных условий для вовлечения граждан в национальную систему сбережений.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предложения о стимулировании граждан к сбережениям, включая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денежных переводов  на банковских счетах.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одготовлены предложения о стимулировании граждан к инвестированию в ценные бумаги на фондовом рынке.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Организовано  проведение общенациональной информационной кампании, посвященной пенсионным начислениям и личной финансовой безопасности, включая новые банковские продукты по депозитам.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Подготовлены предложения по созданию стимулов для граждан в целях широкого применения продуктов страхования и инструментов на фондовом рынке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НБ, Госфиннадзор, АЗД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СБК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АМФО 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КФБ (по согласованию), Соцфонд,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страхового рынка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утвержденных бюджетов; дополни-тельных ассигнований из государст-венного бюджета не требуется; в случае необходи-мости – привлечение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доноров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2.5.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совершенст-вование нормативной правовой базы по защите прав потребителей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финансовых услуг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законодательной и нормативной базы Кыргызской Республики по защите прав потребителей финансовых услуг (банков и микрофинансовых организаций, платежных операторов и др.).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предложений по изменениям в законодательство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Кыргызской Республики с целью совершенствования защиты прав потребителей финансовых услуг.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одействие формированию эффективной законодательной основы в Кыргызской Республике по защите прав потребителей финансовых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инвентаризация  законодательной и нормативной базы по защите прав потребителей финансовых услуг.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одготовлены и внесены предложения по внесению изменений и дополнений в законодательство с целью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защиты прав потребителей финансовых услуг.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несены изменения в законодательство Кыргызской Республики по защите прав потребителей финансовых услуг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Госфиннадзор,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СБК (по согласованию), АМФО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БА (по согласованию), ФКУ (по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 ассоциации финансовых организаций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утвержденных бюджетов; дополни-тельных ассигнований из государст-венного бюджета не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требуется; в случае необходи-мости – привлечение средств доноров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2.6. 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Распростра-нение знаний об инвестициях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Разработка и обеспечение  доступа к качественным образовательным ресурсам об инвестировании и накоплениях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образовательные ресурсы об инвестировании и накоплениях (информационные материалы по инструментам инвестирования и т.д.)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61" w:rsidRPr="00FD7663" w:rsidRDefault="00833561" w:rsidP="00231374">
            <w:pPr>
              <w:suppressAutoHyphens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2016-2017 годы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3" w:rsidRPr="00FD7663" w:rsidRDefault="00FD7663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Госфиннадзор, НБ,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КФБ (по согласованию)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61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утвержденных бюджетов; </w:t>
            </w:r>
            <w:proofErr w:type="gramStart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дополни-тельных</w:t>
            </w:r>
            <w:proofErr w:type="gram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из государст-венного бюджета не требуется; в случае необходи-мости – привлечение средств доноров</w:t>
            </w:r>
          </w:p>
          <w:p w:rsidR="002A47B7" w:rsidRDefault="002A47B7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B7" w:rsidRDefault="002A47B7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78" w:rsidRPr="00FD7663" w:rsidRDefault="00404178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561" w:rsidRPr="00FD7663" w:rsidTr="00833561">
        <w:trPr>
          <w:trHeight w:val="685"/>
        </w:trPr>
        <w:tc>
          <w:tcPr>
            <w:tcW w:w="1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3.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для всех категорий граждан равной и полной доступности к финансовой информации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финансовым услугам 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3.1.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независимой и качественной финансовой информацией.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Создание главного веб-портала по финансовой грамотности для всех групп граждан, объединяющего образовательные ресурсы по вопросу о финансовой грамотности.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оздание системы финансовых консультаций для предоставления объективной финансовой информации, включая политики и процедуры для проведения независимых финансовых консультаций, проверку и аттестацию консультантов, а также создание учебных материалов.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здание правовых и информационных ресурсов по вопросу защиты прав потребителей финансовых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Осуществлена систематизация разработанных материалов по финансовой грамотности.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 главный веб-портал для размещения всех образовательных ресурсов по финансовой грамотности.</w:t>
            </w: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оздана система правовых и информационных ресурсов по вопросам защиты прав потребителей финансовых услуг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НБ, Госфиннадзор АЗД (по согласованию), АМФО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СБК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ФКУ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КФБ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В рамках утвержденных бюджетов; дополни-тельных ассигнований из государст-венного бюджета не требуется; в случае необходи-мости – привлечение средств доноров</w:t>
            </w:r>
          </w:p>
        </w:tc>
      </w:tr>
      <w:tr w:rsidR="00833561" w:rsidRPr="00FD7663" w:rsidTr="00833561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3.2.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Поддержка доверия к финансовым учреждениям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Поддержание высокого уровня доверия к финансовым учреждениям.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мероприятий по информированию населения о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ФКУ, платежных операторов и других поставщиков финансовых услуг.</w:t>
            </w: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рганизация ежегодных финансовых ярмарок по всей стране.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пособствование расширению финансового посредничества ФКУ (рост кредитования, привлечение депозитов и внедрение новых финансовых инструментов)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 комплекс предложений по мероприятиям, направленным на повышение доверия к финансовым учреждениям.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одготовлены предложения и проведены мероприятия/ярмарки в целях информирования населения о деятельности ФКУ, платежных операторов и других поставщиков финансовых услуг.</w:t>
            </w:r>
          </w:p>
          <w:p w:rsidR="00833561" w:rsidRPr="00FD7663" w:rsidRDefault="00833561" w:rsidP="00231374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одготовлены предложения для повышения финансовой доступности для граждан финансовых услуг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61" w:rsidRPr="00FD7663" w:rsidRDefault="00833561" w:rsidP="00231374">
            <w:pPr>
              <w:suppressAutoHyphens/>
              <w:spacing w:after="0" w:line="240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НБ, Госфиннадзор,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АЗД (по согласованию),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АМФО (по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СБК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ФКУ (по согласованию), </w:t>
            </w:r>
          </w:p>
          <w:p w:rsidR="00833561" w:rsidRPr="00FD7663" w:rsidRDefault="00833561" w:rsidP="00231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КФБ (по согласованию)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1" w:rsidRPr="00FD7663" w:rsidRDefault="00833561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утвержденных бюджетов; дополни-тельных 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из государст-венного бюджета не требуется; в случае необходи-мости привлечение средств доноров</w:t>
            </w:r>
          </w:p>
        </w:tc>
      </w:tr>
    </w:tbl>
    <w:p w:rsidR="00833561" w:rsidRPr="00FD7663" w:rsidRDefault="00833561" w:rsidP="008335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561" w:rsidRPr="00FD7663" w:rsidRDefault="00833561" w:rsidP="00833561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1B5A" w:rsidRPr="00FD7663" w:rsidRDefault="00221B5A"/>
    <w:sectPr w:rsidR="00221B5A" w:rsidRPr="00FD7663" w:rsidSect="00492187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7D" w:rsidRDefault="002F077D" w:rsidP="00BD3EEF">
      <w:pPr>
        <w:spacing w:after="0" w:line="240" w:lineRule="auto"/>
      </w:pPr>
      <w:r>
        <w:separator/>
      </w:r>
    </w:p>
  </w:endnote>
  <w:endnote w:type="continuationSeparator" w:id="0">
    <w:p w:rsidR="002F077D" w:rsidRDefault="002F077D" w:rsidP="00BD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96" w:rsidRPr="004C607B" w:rsidRDefault="00754123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4C607B">
      <w:rPr>
        <w:rFonts w:ascii="Times New Roman" w:hAnsi="Times New Roman" w:cs="Times New Roman"/>
        <w:sz w:val="24"/>
        <w:szCs w:val="24"/>
      </w:rPr>
      <w:fldChar w:fldCharType="begin"/>
    </w:r>
    <w:r w:rsidR="004D61E6" w:rsidRPr="004C60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C607B">
      <w:rPr>
        <w:rFonts w:ascii="Times New Roman" w:hAnsi="Times New Roman" w:cs="Times New Roman"/>
        <w:sz w:val="24"/>
        <w:szCs w:val="24"/>
      </w:rPr>
      <w:fldChar w:fldCharType="separate"/>
    </w:r>
    <w:r w:rsidR="00492187">
      <w:rPr>
        <w:rFonts w:ascii="Times New Roman" w:hAnsi="Times New Roman" w:cs="Times New Roman"/>
        <w:noProof/>
        <w:sz w:val="24"/>
        <w:szCs w:val="24"/>
      </w:rPr>
      <w:t>9</w:t>
    </w:r>
    <w:r w:rsidRPr="004C607B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A63596" w:rsidRDefault="002F07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7D" w:rsidRDefault="002F077D" w:rsidP="00BD3EEF">
      <w:pPr>
        <w:spacing w:after="0" w:line="240" w:lineRule="auto"/>
      </w:pPr>
      <w:r>
        <w:separator/>
      </w:r>
    </w:p>
  </w:footnote>
  <w:footnote w:type="continuationSeparator" w:id="0">
    <w:p w:rsidR="002F077D" w:rsidRDefault="002F077D" w:rsidP="00BD3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561"/>
    <w:rsid w:val="00221B5A"/>
    <w:rsid w:val="002A47B7"/>
    <w:rsid w:val="002F077D"/>
    <w:rsid w:val="002F4843"/>
    <w:rsid w:val="00404178"/>
    <w:rsid w:val="004137FF"/>
    <w:rsid w:val="00492187"/>
    <w:rsid w:val="004D61E6"/>
    <w:rsid w:val="00754123"/>
    <w:rsid w:val="00833561"/>
    <w:rsid w:val="00BD3EEF"/>
    <w:rsid w:val="00BF1A14"/>
    <w:rsid w:val="00D32CF7"/>
    <w:rsid w:val="00FD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33561"/>
    <w:rPr>
      <w:rFonts w:ascii="Calibri" w:eastAsia="Calibri" w:hAnsi="Calibri" w:cs="Raav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833561"/>
    <w:rPr>
      <w:rFonts w:ascii="Calibri" w:eastAsia="Calibri" w:hAnsi="Calibri" w:cs="Raavi"/>
      <w:szCs w:val="20"/>
      <w:lang w:eastAsia="ru-RU"/>
    </w:rPr>
  </w:style>
  <w:style w:type="paragraph" w:customStyle="1" w:styleId="tkTekst">
    <w:name w:val="_Текст обычный (tkTekst)"/>
    <w:basedOn w:val="a"/>
    <w:rsid w:val="00833561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a4">
    <w:name w:val="footer"/>
    <w:basedOn w:val="a"/>
    <w:link w:val="a3"/>
    <w:uiPriority w:val="99"/>
    <w:rsid w:val="0083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4"/>
    <w:uiPriority w:val="99"/>
    <w:semiHidden/>
    <w:rsid w:val="00833561"/>
    <w:rPr>
      <w:rFonts w:ascii="Calibri" w:eastAsia="Calibri" w:hAnsi="Calibri" w:cs="Raav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EEF"/>
    <w:rPr>
      <w:rFonts w:ascii="Calibri" w:eastAsia="Calibri" w:hAnsi="Calibri" w:cs="Raav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2016-06-06T13:46:00Z</cp:lastPrinted>
  <dcterms:created xsi:type="dcterms:W3CDTF">2016-06-06T13:51:00Z</dcterms:created>
  <dcterms:modified xsi:type="dcterms:W3CDTF">2016-06-06T14:17:00Z</dcterms:modified>
</cp:coreProperties>
</file>