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D2D" w:rsidRPr="004B3D2D" w:rsidRDefault="004B3D2D" w:rsidP="004B3D2D">
      <w:pPr>
        <w:jc w:val="right"/>
        <w:rPr>
          <w:sz w:val="28"/>
          <w:szCs w:val="28"/>
          <w:lang w:val="ky-KG"/>
        </w:rPr>
      </w:pPr>
      <w:bookmarkStart w:id="0" w:name="_GoBack"/>
      <w:bookmarkEnd w:id="0"/>
      <w:r>
        <w:rPr>
          <w:sz w:val="28"/>
          <w:szCs w:val="28"/>
          <w:lang w:val="ky-KG"/>
        </w:rPr>
        <w:t>Долбоор</w:t>
      </w:r>
    </w:p>
    <w:p w:rsidR="004B3D2D" w:rsidRPr="004B3D2D" w:rsidRDefault="004B3D2D" w:rsidP="004B3D2D">
      <w:pPr>
        <w:jc w:val="right"/>
        <w:rPr>
          <w:i/>
          <w:sz w:val="28"/>
          <w:szCs w:val="28"/>
          <w:lang w:val="ky-KG"/>
        </w:rPr>
      </w:pPr>
    </w:p>
    <w:p w:rsidR="004B3D2D" w:rsidRPr="004B3D2D" w:rsidRDefault="004B3D2D" w:rsidP="004B3D2D">
      <w:pPr>
        <w:jc w:val="right"/>
        <w:rPr>
          <w:i/>
          <w:sz w:val="28"/>
          <w:szCs w:val="28"/>
          <w:lang w:val="ky-KG"/>
        </w:rPr>
      </w:pPr>
    </w:p>
    <w:p w:rsidR="004B3D2D" w:rsidRDefault="00982B5C" w:rsidP="00822D4B">
      <w:pPr>
        <w:jc w:val="center"/>
        <w:rPr>
          <w:b/>
          <w:bCs/>
          <w:sz w:val="32"/>
          <w:szCs w:val="28"/>
          <w:lang w:val="ky-KG"/>
        </w:rPr>
      </w:pPr>
      <w:r>
        <w:rPr>
          <w:b/>
          <w:bCs/>
          <w:sz w:val="28"/>
          <w:szCs w:val="28"/>
          <w:lang w:val="ky-KG"/>
        </w:rPr>
        <w:t>КЫРГЫЗ РЕСПУБЛИКАСЫНЫН ӨКМӨТҮНҮН ТОКТОМУ</w:t>
      </w:r>
    </w:p>
    <w:p w:rsidR="00822D4B" w:rsidRDefault="00822D4B" w:rsidP="00822D4B">
      <w:pPr>
        <w:jc w:val="center"/>
        <w:rPr>
          <w:b/>
          <w:bCs/>
          <w:sz w:val="28"/>
          <w:szCs w:val="28"/>
          <w:lang w:val="ky-KG"/>
        </w:rPr>
      </w:pPr>
    </w:p>
    <w:p w:rsidR="004B3D2D" w:rsidRDefault="004B3D2D" w:rsidP="004B3D2D">
      <w:pPr>
        <w:jc w:val="center"/>
        <w:rPr>
          <w:b/>
          <w:sz w:val="28"/>
          <w:szCs w:val="28"/>
          <w:lang w:val="ky-KG" w:eastAsia="en-US"/>
        </w:rPr>
      </w:pPr>
      <w:r>
        <w:rPr>
          <w:b/>
          <w:bCs/>
          <w:sz w:val="28"/>
          <w:szCs w:val="28"/>
          <w:lang w:val="ky-KG" w:eastAsia="en-US"/>
        </w:rPr>
        <w:t xml:space="preserve">Кыргыз Республикасынын Өкмөтүнүн 2009-жылдын 18-декабрындагы </w:t>
      </w:r>
      <w:r w:rsidR="00822D4B">
        <w:rPr>
          <w:b/>
          <w:bCs/>
          <w:sz w:val="28"/>
          <w:szCs w:val="28"/>
          <w:lang w:val="ky-KG" w:eastAsia="en-US"/>
        </w:rPr>
        <w:t xml:space="preserve">№ 771 </w:t>
      </w:r>
      <w:r>
        <w:rPr>
          <w:b/>
          <w:bCs/>
          <w:sz w:val="28"/>
          <w:szCs w:val="28"/>
          <w:lang w:val="ky-KG" w:eastAsia="en-US"/>
        </w:rPr>
        <w:t xml:space="preserve">“Кыргыз Республикасынын Куралдуу Күчтөрүндө, башка аскердик түзүлүштөрүндө жана мыйзам менен аскердик кызмат каралган мамлекеттик органдарында медициналык күбөлөндүрүү жөнүндө (тынчтык жана согуш убагында) Жобону бекитүү </w:t>
      </w:r>
      <w:r w:rsidR="00822D4B">
        <w:rPr>
          <w:b/>
          <w:bCs/>
          <w:sz w:val="28"/>
          <w:szCs w:val="28"/>
          <w:lang w:val="ky-KG" w:eastAsia="en-US"/>
        </w:rPr>
        <w:t>жөнүндө</w:t>
      </w:r>
      <w:r>
        <w:rPr>
          <w:bCs/>
          <w:sz w:val="28"/>
          <w:szCs w:val="28"/>
          <w:lang w:val="ky-KG" w:eastAsia="en-US"/>
        </w:rPr>
        <w:t xml:space="preserve">” </w:t>
      </w:r>
      <w:r>
        <w:rPr>
          <w:b/>
          <w:bCs/>
          <w:sz w:val="28"/>
          <w:szCs w:val="28"/>
          <w:lang w:val="ky-KG" w:eastAsia="en-US"/>
        </w:rPr>
        <w:t xml:space="preserve">токтомуна төмөнкүдөй өзгөртүүлөрдү киргизүү </w:t>
      </w:r>
      <w:r w:rsidR="00822D4B">
        <w:rPr>
          <w:b/>
          <w:bCs/>
          <w:sz w:val="28"/>
          <w:szCs w:val="28"/>
          <w:lang w:val="ky-KG" w:eastAsia="en-US"/>
        </w:rPr>
        <w:t>тууралуу</w:t>
      </w:r>
    </w:p>
    <w:p w:rsidR="004B3D2D" w:rsidRDefault="004B3D2D" w:rsidP="004B3D2D">
      <w:pPr>
        <w:jc w:val="both"/>
        <w:rPr>
          <w:b/>
          <w:bCs/>
          <w:sz w:val="28"/>
          <w:szCs w:val="28"/>
          <w:lang w:val="ky-KG"/>
        </w:rPr>
      </w:pPr>
    </w:p>
    <w:p w:rsidR="004B3D2D" w:rsidRDefault="004B3D2D" w:rsidP="004B3D2D">
      <w:pPr>
        <w:ind w:firstLine="708"/>
        <w:jc w:val="both"/>
        <w:rPr>
          <w:iCs/>
          <w:sz w:val="28"/>
          <w:szCs w:val="28"/>
          <w:lang w:val="ky-KG"/>
        </w:rPr>
      </w:pPr>
      <w:r>
        <w:rPr>
          <w:iCs/>
          <w:sz w:val="28"/>
          <w:szCs w:val="28"/>
          <w:lang w:val="ky-KG"/>
        </w:rPr>
        <w:t>Кыргыз Республикасынын Куралдуу Күчтөрүндө, башка аскердик түзүлүштөрүндө жана мыйзам менен аскердик кызмат каралган мамлекеттик органдарында медициналык күбөлөндүрүү маселелерин иретке келтирүү максатында</w:t>
      </w:r>
      <w:r>
        <w:rPr>
          <w:b/>
          <w:i/>
          <w:iCs/>
          <w:sz w:val="28"/>
          <w:szCs w:val="28"/>
          <w:lang w:val="ky-KG"/>
        </w:rPr>
        <w:t xml:space="preserve"> </w:t>
      </w:r>
      <w:r>
        <w:rPr>
          <w:iCs/>
          <w:sz w:val="28"/>
          <w:szCs w:val="28"/>
          <w:lang w:val="ky-KG"/>
        </w:rPr>
        <w:t>“Кыргыз Республикасынын Өкмөтү жөнүндө” Конституциялык мыйзамынын 10 жана 17-беренелерине ылайык Кыргыз Республикасынын Өкмөтү токтом кылат:</w:t>
      </w:r>
    </w:p>
    <w:p w:rsidR="004B3D2D" w:rsidRDefault="004B3D2D" w:rsidP="004B3D2D">
      <w:pPr>
        <w:ind w:firstLine="708"/>
        <w:jc w:val="both"/>
        <w:rPr>
          <w:bCs/>
          <w:sz w:val="28"/>
          <w:szCs w:val="28"/>
          <w:lang w:val="ky-KG"/>
        </w:rPr>
      </w:pPr>
    </w:p>
    <w:p w:rsidR="004B3D2D" w:rsidRDefault="004B3D2D" w:rsidP="004B3D2D">
      <w:pPr>
        <w:ind w:firstLine="708"/>
        <w:jc w:val="both"/>
        <w:rPr>
          <w:bCs/>
          <w:sz w:val="28"/>
          <w:szCs w:val="28"/>
          <w:lang w:val="ky-KG"/>
        </w:rPr>
      </w:pPr>
      <w:r>
        <w:rPr>
          <w:bCs/>
          <w:sz w:val="28"/>
          <w:szCs w:val="28"/>
          <w:lang w:val="ky-KG"/>
        </w:rPr>
        <w:t>1. Кыргыз Республикасынын Өкмөтүнүн 2009-жылдын 18-декабрындагы “Кыргыз Республикасынын Куралдуу Күчтөрүндө, башка аскердик түзүлүштөрүндө жана мыйзам менен аскердик кызмат (тынчтык жана согуш убагында) каралган мамлекеттик органдарында медициналык күбөлөндүрүү жөнүндө Жобону бекитүү тууралуу” № 771 токтомуна төмөнкүдөй өзгөртүүлөр киргизилсин:</w:t>
      </w:r>
    </w:p>
    <w:p w:rsidR="004B3D2D" w:rsidRDefault="004B3D2D" w:rsidP="004B3D2D">
      <w:pPr>
        <w:ind w:firstLine="708"/>
        <w:jc w:val="both"/>
        <w:rPr>
          <w:bCs/>
          <w:sz w:val="28"/>
          <w:szCs w:val="28"/>
          <w:lang w:val="ky-KG"/>
        </w:rPr>
      </w:pPr>
      <w:r>
        <w:rPr>
          <w:bCs/>
          <w:sz w:val="28"/>
          <w:szCs w:val="28"/>
          <w:lang w:val="ky-KG"/>
        </w:rPr>
        <w:t>жогоруда аталган токтом менен бекитилген Кыргыз Республикасынын Куралдуу Күчтөрүндө, башка аскердик түзүлүштөрүндө жана мыйзам менен аскердик кызмат (тынчтык жана согуш убагында) каралган мамлекеттик органдарында медициналык күбөлөндүрүү жөнүндөгү Жободо:</w:t>
      </w:r>
    </w:p>
    <w:p w:rsidR="00307A7E" w:rsidRDefault="004B3D2D" w:rsidP="004B3D2D">
      <w:pPr>
        <w:ind w:firstLine="708"/>
        <w:jc w:val="both"/>
        <w:rPr>
          <w:bCs/>
          <w:sz w:val="28"/>
          <w:szCs w:val="28"/>
          <w:lang w:val="ky-KG"/>
        </w:rPr>
      </w:pPr>
      <w:r>
        <w:rPr>
          <w:sz w:val="28"/>
          <w:szCs w:val="28"/>
          <w:lang w:val="ky-KG"/>
        </w:rPr>
        <w:t xml:space="preserve">аталган Жобонун </w:t>
      </w:r>
      <w:r>
        <w:rPr>
          <w:bCs/>
          <w:sz w:val="28"/>
          <w:szCs w:val="28"/>
          <w:lang w:val="ky-KG"/>
        </w:rPr>
        <w:t>2-тиркемеси</w:t>
      </w:r>
      <w:r w:rsidR="00307A7E">
        <w:rPr>
          <w:bCs/>
          <w:sz w:val="28"/>
          <w:szCs w:val="28"/>
          <w:lang w:val="ky-KG"/>
        </w:rPr>
        <w:t>нде:</w:t>
      </w:r>
    </w:p>
    <w:p w:rsidR="004B3D2D" w:rsidRDefault="00307A7E" w:rsidP="004B3D2D">
      <w:pPr>
        <w:ind w:firstLine="708"/>
        <w:jc w:val="both"/>
        <w:rPr>
          <w:bCs/>
          <w:sz w:val="28"/>
          <w:szCs w:val="28"/>
          <w:lang w:val="ky-KG"/>
        </w:rPr>
      </w:pPr>
      <w:r>
        <w:rPr>
          <w:bCs/>
          <w:sz w:val="28"/>
          <w:szCs w:val="28"/>
          <w:lang w:val="ky-KG"/>
        </w:rPr>
        <w:t>-12-пункт төмөнкү редакцияда баяндалсын:</w:t>
      </w:r>
    </w:p>
    <w:p w:rsidR="00307A7E" w:rsidRDefault="002A17D5" w:rsidP="007406E2">
      <w:pPr>
        <w:ind w:firstLine="708"/>
        <w:rPr>
          <w:bCs/>
          <w:sz w:val="28"/>
          <w:szCs w:val="28"/>
          <w:lang w:val="ky-KG"/>
        </w:rPr>
      </w:pPr>
      <w:r>
        <w:rPr>
          <w:bCs/>
          <w:sz w:val="28"/>
          <w:szCs w:val="28"/>
          <w:lang w:val="ky-KG"/>
        </w:rPr>
        <w:t>“</w:t>
      </w:r>
    </w:p>
    <w:tbl>
      <w:tblPr>
        <w:tblStyle w:val="a3"/>
        <w:tblW w:w="0" w:type="auto"/>
        <w:tblLayout w:type="fixed"/>
        <w:tblLook w:val="04A0" w:firstRow="1" w:lastRow="0" w:firstColumn="1" w:lastColumn="0" w:noHBand="0" w:noVBand="1"/>
      </w:tblPr>
      <w:tblGrid>
        <w:gridCol w:w="675"/>
        <w:gridCol w:w="2090"/>
        <w:gridCol w:w="1587"/>
        <w:gridCol w:w="987"/>
        <w:gridCol w:w="987"/>
        <w:gridCol w:w="987"/>
        <w:gridCol w:w="987"/>
        <w:gridCol w:w="987"/>
      </w:tblGrid>
      <w:tr w:rsidR="002A17D5" w:rsidTr="000043A8">
        <w:tc>
          <w:tcPr>
            <w:tcW w:w="675" w:type="dxa"/>
          </w:tcPr>
          <w:p w:rsidR="002A17D5" w:rsidRDefault="002A17D5" w:rsidP="004B3D2D">
            <w:pPr>
              <w:jc w:val="both"/>
              <w:rPr>
                <w:bCs/>
                <w:sz w:val="28"/>
                <w:szCs w:val="28"/>
                <w:lang w:val="ky-KG"/>
              </w:rPr>
            </w:pPr>
            <w:r>
              <w:rPr>
                <w:bCs/>
                <w:sz w:val="28"/>
                <w:szCs w:val="28"/>
                <w:lang w:val="ky-KG"/>
              </w:rPr>
              <w:t>12</w:t>
            </w:r>
          </w:p>
        </w:tc>
        <w:tc>
          <w:tcPr>
            <w:tcW w:w="2090" w:type="dxa"/>
          </w:tcPr>
          <w:p w:rsidR="002A17D5" w:rsidRDefault="005204C3" w:rsidP="005204C3">
            <w:pPr>
              <w:jc w:val="both"/>
              <w:rPr>
                <w:bCs/>
                <w:sz w:val="28"/>
                <w:szCs w:val="28"/>
                <w:lang w:val="ky-KG"/>
              </w:rPr>
            </w:pPr>
            <w:r>
              <w:rPr>
                <w:bCs/>
                <w:sz w:val="28"/>
                <w:szCs w:val="28"/>
                <w:lang w:val="ky-KG"/>
              </w:rPr>
              <w:t>Физикалык онү</w:t>
            </w:r>
            <w:r w:rsidR="002A17D5">
              <w:rPr>
                <w:bCs/>
                <w:sz w:val="28"/>
                <w:szCs w:val="28"/>
                <w:lang w:val="ky-KG"/>
              </w:rPr>
              <w:t>г</w:t>
            </w:r>
            <w:r>
              <w:rPr>
                <w:bCs/>
                <w:sz w:val="28"/>
                <w:szCs w:val="28"/>
                <w:lang w:val="ky-KG"/>
              </w:rPr>
              <w:t>үү</w:t>
            </w:r>
            <w:r w:rsidR="002A17D5">
              <w:rPr>
                <w:bCs/>
                <w:sz w:val="28"/>
                <w:szCs w:val="28"/>
                <w:lang w:val="ky-KG"/>
              </w:rPr>
              <w:t>с</w:t>
            </w:r>
            <w:r>
              <w:rPr>
                <w:bCs/>
                <w:sz w:val="28"/>
                <w:szCs w:val="28"/>
                <w:lang w:val="ky-KG"/>
              </w:rPr>
              <w:t>ү</w:t>
            </w:r>
            <w:r w:rsidR="002A17D5">
              <w:rPr>
                <w:bCs/>
                <w:sz w:val="28"/>
                <w:szCs w:val="28"/>
                <w:lang w:val="ky-KG"/>
              </w:rPr>
              <w:t>н</w:t>
            </w:r>
            <w:r>
              <w:rPr>
                <w:bCs/>
                <w:sz w:val="28"/>
                <w:szCs w:val="28"/>
                <w:lang w:val="ky-KG"/>
              </w:rPr>
              <w:t>ү</w:t>
            </w:r>
            <w:r w:rsidR="002A17D5">
              <w:rPr>
                <w:bCs/>
                <w:sz w:val="28"/>
                <w:szCs w:val="28"/>
                <w:lang w:val="ky-KG"/>
              </w:rPr>
              <w:t>н жетишпестиги</w:t>
            </w:r>
          </w:p>
        </w:tc>
        <w:tc>
          <w:tcPr>
            <w:tcW w:w="1587" w:type="dxa"/>
          </w:tcPr>
          <w:p w:rsidR="002A17D5" w:rsidRDefault="002A17D5" w:rsidP="004B3D2D">
            <w:pPr>
              <w:jc w:val="both"/>
              <w:rPr>
                <w:bCs/>
                <w:sz w:val="28"/>
                <w:szCs w:val="28"/>
                <w:lang w:val="ky-KG"/>
              </w:rPr>
            </w:pPr>
          </w:p>
        </w:tc>
        <w:tc>
          <w:tcPr>
            <w:tcW w:w="987" w:type="dxa"/>
          </w:tcPr>
          <w:p w:rsidR="002A17D5" w:rsidRDefault="002A17D5" w:rsidP="004B3D2D">
            <w:pPr>
              <w:jc w:val="both"/>
              <w:rPr>
                <w:bCs/>
                <w:sz w:val="28"/>
                <w:szCs w:val="28"/>
                <w:lang w:val="ky-KG"/>
              </w:rPr>
            </w:pPr>
          </w:p>
        </w:tc>
        <w:tc>
          <w:tcPr>
            <w:tcW w:w="987" w:type="dxa"/>
          </w:tcPr>
          <w:p w:rsidR="002A17D5" w:rsidRDefault="002A17D5" w:rsidP="004B3D2D">
            <w:pPr>
              <w:jc w:val="both"/>
              <w:rPr>
                <w:bCs/>
                <w:sz w:val="28"/>
                <w:szCs w:val="28"/>
                <w:lang w:val="ky-KG"/>
              </w:rPr>
            </w:pPr>
          </w:p>
        </w:tc>
        <w:tc>
          <w:tcPr>
            <w:tcW w:w="987" w:type="dxa"/>
          </w:tcPr>
          <w:p w:rsidR="002A17D5" w:rsidRDefault="002A17D5" w:rsidP="004B3D2D">
            <w:pPr>
              <w:jc w:val="both"/>
              <w:rPr>
                <w:bCs/>
                <w:sz w:val="28"/>
                <w:szCs w:val="28"/>
                <w:lang w:val="ky-KG"/>
              </w:rPr>
            </w:pPr>
          </w:p>
        </w:tc>
        <w:tc>
          <w:tcPr>
            <w:tcW w:w="987" w:type="dxa"/>
          </w:tcPr>
          <w:p w:rsidR="002A17D5" w:rsidRDefault="002A17D5" w:rsidP="004B3D2D">
            <w:pPr>
              <w:jc w:val="both"/>
              <w:rPr>
                <w:bCs/>
                <w:sz w:val="28"/>
                <w:szCs w:val="28"/>
                <w:lang w:val="ky-KG"/>
              </w:rPr>
            </w:pPr>
          </w:p>
        </w:tc>
        <w:tc>
          <w:tcPr>
            <w:tcW w:w="987" w:type="dxa"/>
          </w:tcPr>
          <w:p w:rsidR="002A17D5" w:rsidRDefault="002A17D5" w:rsidP="004B3D2D">
            <w:pPr>
              <w:jc w:val="both"/>
              <w:rPr>
                <w:bCs/>
                <w:sz w:val="28"/>
                <w:szCs w:val="28"/>
                <w:lang w:val="ky-KG"/>
              </w:rPr>
            </w:pPr>
          </w:p>
        </w:tc>
      </w:tr>
      <w:tr w:rsidR="002A17D5" w:rsidTr="00370BDE">
        <w:trPr>
          <w:cantSplit/>
          <w:trHeight w:val="1134"/>
        </w:trPr>
        <w:tc>
          <w:tcPr>
            <w:tcW w:w="675" w:type="dxa"/>
          </w:tcPr>
          <w:p w:rsidR="002A17D5" w:rsidRDefault="002A17D5" w:rsidP="004B3D2D">
            <w:pPr>
              <w:jc w:val="both"/>
              <w:rPr>
                <w:bCs/>
                <w:sz w:val="28"/>
                <w:szCs w:val="28"/>
                <w:lang w:val="ky-KG"/>
              </w:rPr>
            </w:pPr>
          </w:p>
        </w:tc>
        <w:tc>
          <w:tcPr>
            <w:tcW w:w="2090" w:type="dxa"/>
          </w:tcPr>
          <w:p w:rsidR="002A17D5" w:rsidRDefault="002A17D5" w:rsidP="004B3D2D">
            <w:pPr>
              <w:jc w:val="both"/>
              <w:rPr>
                <w:bCs/>
                <w:sz w:val="28"/>
                <w:szCs w:val="28"/>
                <w:lang w:val="ky-KG"/>
              </w:rPr>
            </w:pPr>
            <w:r>
              <w:rPr>
                <w:bCs/>
                <w:sz w:val="28"/>
                <w:szCs w:val="28"/>
                <w:lang w:val="ky-KG"/>
              </w:rPr>
              <w:t>а) Дененин массасы 45 кг аз, бою 150 см аз</w:t>
            </w:r>
          </w:p>
        </w:tc>
        <w:tc>
          <w:tcPr>
            <w:tcW w:w="1587" w:type="dxa"/>
          </w:tcPr>
          <w:p w:rsidR="002A17D5" w:rsidRDefault="002A17D5" w:rsidP="00B12EDE">
            <w:pPr>
              <w:jc w:val="both"/>
              <w:rPr>
                <w:bCs/>
                <w:sz w:val="28"/>
                <w:szCs w:val="28"/>
                <w:lang w:val="ky-KG"/>
              </w:rPr>
            </w:pPr>
            <w:r>
              <w:rPr>
                <w:bCs/>
                <w:sz w:val="28"/>
                <w:szCs w:val="28"/>
                <w:lang w:val="ky-KG"/>
              </w:rPr>
              <w:t>Тынчтык убакта аскердик кызма</w:t>
            </w:r>
            <w:r w:rsidR="00B12EDE">
              <w:rPr>
                <w:bCs/>
                <w:sz w:val="28"/>
                <w:szCs w:val="28"/>
                <w:lang w:val="ky-KG"/>
              </w:rPr>
              <w:t>тка жараксыз, согуш убакта чектүү</w:t>
            </w:r>
            <w:r>
              <w:rPr>
                <w:bCs/>
                <w:sz w:val="28"/>
                <w:szCs w:val="28"/>
                <w:lang w:val="ky-KG"/>
              </w:rPr>
              <w:t xml:space="preserve"> жарактуу</w:t>
            </w:r>
          </w:p>
        </w:tc>
        <w:tc>
          <w:tcPr>
            <w:tcW w:w="987" w:type="dxa"/>
            <w:textDirection w:val="btLr"/>
          </w:tcPr>
          <w:p w:rsidR="002A17D5" w:rsidRDefault="002A17D5" w:rsidP="00370BDE">
            <w:pPr>
              <w:ind w:left="113" w:right="113"/>
              <w:jc w:val="both"/>
              <w:rPr>
                <w:bCs/>
                <w:sz w:val="28"/>
                <w:szCs w:val="28"/>
                <w:lang w:val="ky-KG"/>
              </w:rPr>
            </w:pPr>
            <w:r>
              <w:rPr>
                <w:bCs/>
                <w:sz w:val="28"/>
                <w:szCs w:val="28"/>
                <w:lang w:val="ky-KG"/>
              </w:rPr>
              <w:t>Жараксыз</w:t>
            </w:r>
          </w:p>
        </w:tc>
        <w:tc>
          <w:tcPr>
            <w:tcW w:w="987" w:type="dxa"/>
            <w:textDirection w:val="btLr"/>
          </w:tcPr>
          <w:p w:rsidR="002A17D5" w:rsidRDefault="002A17D5" w:rsidP="00370BDE">
            <w:pPr>
              <w:ind w:left="113" w:right="113"/>
              <w:jc w:val="both"/>
              <w:rPr>
                <w:bCs/>
                <w:sz w:val="28"/>
                <w:szCs w:val="28"/>
                <w:lang w:val="ky-KG"/>
              </w:rPr>
            </w:pPr>
            <w:r>
              <w:rPr>
                <w:bCs/>
                <w:sz w:val="28"/>
                <w:szCs w:val="28"/>
                <w:lang w:val="ky-KG"/>
              </w:rPr>
              <w:t>Жараксыз</w:t>
            </w:r>
          </w:p>
        </w:tc>
        <w:tc>
          <w:tcPr>
            <w:tcW w:w="987" w:type="dxa"/>
            <w:textDirection w:val="btLr"/>
          </w:tcPr>
          <w:p w:rsidR="002A17D5" w:rsidRDefault="002A17D5" w:rsidP="00370BDE">
            <w:pPr>
              <w:ind w:left="113" w:right="113"/>
              <w:jc w:val="both"/>
              <w:rPr>
                <w:bCs/>
                <w:sz w:val="28"/>
                <w:szCs w:val="28"/>
                <w:lang w:val="ky-KG"/>
              </w:rPr>
            </w:pPr>
            <w:r>
              <w:rPr>
                <w:bCs/>
                <w:sz w:val="28"/>
                <w:szCs w:val="28"/>
                <w:lang w:val="ky-KG"/>
              </w:rPr>
              <w:t>Жараксыз</w:t>
            </w:r>
          </w:p>
        </w:tc>
        <w:tc>
          <w:tcPr>
            <w:tcW w:w="987" w:type="dxa"/>
            <w:textDirection w:val="btLr"/>
          </w:tcPr>
          <w:p w:rsidR="002A17D5" w:rsidRDefault="002A17D5" w:rsidP="00370BDE">
            <w:pPr>
              <w:ind w:left="113" w:right="113"/>
              <w:jc w:val="both"/>
              <w:rPr>
                <w:bCs/>
                <w:sz w:val="28"/>
                <w:szCs w:val="28"/>
                <w:lang w:val="ky-KG"/>
              </w:rPr>
            </w:pPr>
            <w:r>
              <w:rPr>
                <w:bCs/>
                <w:sz w:val="28"/>
                <w:szCs w:val="28"/>
                <w:lang w:val="ky-KG"/>
              </w:rPr>
              <w:t>Жараксыз</w:t>
            </w:r>
          </w:p>
        </w:tc>
        <w:tc>
          <w:tcPr>
            <w:tcW w:w="987" w:type="dxa"/>
            <w:textDirection w:val="btLr"/>
          </w:tcPr>
          <w:p w:rsidR="002A17D5" w:rsidRDefault="002A17D5" w:rsidP="00370BDE">
            <w:pPr>
              <w:ind w:left="113" w:right="113"/>
              <w:jc w:val="both"/>
              <w:rPr>
                <w:bCs/>
                <w:sz w:val="28"/>
                <w:szCs w:val="28"/>
                <w:lang w:val="ky-KG"/>
              </w:rPr>
            </w:pPr>
            <w:r>
              <w:rPr>
                <w:bCs/>
                <w:sz w:val="28"/>
                <w:szCs w:val="28"/>
                <w:lang w:val="ky-KG"/>
              </w:rPr>
              <w:t>Жараксыз</w:t>
            </w:r>
          </w:p>
        </w:tc>
      </w:tr>
      <w:tr w:rsidR="002A17D5" w:rsidTr="00370BDE">
        <w:trPr>
          <w:cantSplit/>
          <w:trHeight w:val="1134"/>
        </w:trPr>
        <w:tc>
          <w:tcPr>
            <w:tcW w:w="675" w:type="dxa"/>
          </w:tcPr>
          <w:p w:rsidR="002A17D5" w:rsidRDefault="002A17D5" w:rsidP="004B3D2D">
            <w:pPr>
              <w:jc w:val="both"/>
              <w:rPr>
                <w:bCs/>
                <w:sz w:val="28"/>
                <w:szCs w:val="28"/>
                <w:lang w:val="ky-KG"/>
              </w:rPr>
            </w:pPr>
          </w:p>
        </w:tc>
        <w:tc>
          <w:tcPr>
            <w:tcW w:w="2090" w:type="dxa"/>
          </w:tcPr>
          <w:p w:rsidR="002A17D5" w:rsidRDefault="002A17D5" w:rsidP="00994D9E">
            <w:pPr>
              <w:jc w:val="both"/>
              <w:rPr>
                <w:bCs/>
                <w:sz w:val="28"/>
                <w:szCs w:val="28"/>
                <w:lang w:val="ky-KG"/>
              </w:rPr>
            </w:pPr>
            <w:r>
              <w:rPr>
                <w:bCs/>
                <w:sz w:val="28"/>
                <w:szCs w:val="28"/>
                <w:lang w:val="ky-KG"/>
              </w:rPr>
              <w:t>б) Эркектер бою 160 см аз жана аялдар 158 см аз (</w:t>
            </w:r>
            <w:r w:rsidR="00994D9E">
              <w:rPr>
                <w:bCs/>
                <w:sz w:val="28"/>
                <w:szCs w:val="28"/>
                <w:lang w:val="ky-KG"/>
              </w:rPr>
              <w:t>ЖАОЖ талапкерлерине 157 см аз  эркектерге, 155 см аз аялдар) тамактануусунун жетишпезтиги</w:t>
            </w:r>
            <w:r>
              <w:rPr>
                <w:bCs/>
                <w:sz w:val="28"/>
                <w:szCs w:val="28"/>
                <w:lang w:val="ky-KG"/>
              </w:rPr>
              <w:t xml:space="preserve"> </w:t>
            </w:r>
            <w:r w:rsidR="00994D9E">
              <w:rPr>
                <w:bCs/>
                <w:sz w:val="28"/>
                <w:szCs w:val="28"/>
                <w:lang w:val="ky-KG"/>
              </w:rPr>
              <w:t>(ДСИ-18,5 аз) жана тамактануусунун аздыгы (ДСИ-18,5-19,5)</w:t>
            </w:r>
          </w:p>
        </w:tc>
        <w:tc>
          <w:tcPr>
            <w:tcW w:w="1587" w:type="dxa"/>
          </w:tcPr>
          <w:p w:rsidR="002A17D5" w:rsidRDefault="00B12EDE" w:rsidP="005204C3">
            <w:pPr>
              <w:rPr>
                <w:bCs/>
                <w:sz w:val="28"/>
                <w:szCs w:val="28"/>
                <w:lang w:val="ky-KG"/>
              </w:rPr>
            </w:pPr>
            <w:r>
              <w:rPr>
                <w:bCs/>
                <w:sz w:val="28"/>
                <w:szCs w:val="28"/>
                <w:lang w:val="ky-KG"/>
              </w:rPr>
              <w:t>Ден соолугунун абалы боюнча мөө</w:t>
            </w:r>
            <w:r w:rsidR="00994D9E">
              <w:rPr>
                <w:bCs/>
                <w:sz w:val="28"/>
                <w:szCs w:val="28"/>
                <w:lang w:val="ky-KG"/>
              </w:rPr>
              <w:t>н</w:t>
            </w:r>
            <w:r>
              <w:rPr>
                <w:bCs/>
                <w:sz w:val="28"/>
                <w:szCs w:val="28"/>
                <w:lang w:val="ky-KG"/>
              </w:rPr>
              <w:t>ө</w:t>
            </w:r>
            <w:r w:rsidR="00994D9E">
              <w:rPr>
                <w:bCs/>
                <w:sz w:val="28"/>
                <w:szCs w:val="28"/>
                <w:lang w:val="ky-KG"/>
              </w:rPr>
              <w:t>тт</w:t>
            </w:r>
            <w:r>
              <w:rPr>
                <w:bCs/>
                <w:sz w:val="28"/>
                <w:szCs w:val="28"/>
                <w:lang w:val="ky-KG"/>
              </w:rPr>
              <w:t>ө</w:t>
            </w:r>
            <w:r w:rsidR="00994D9E">
              <w:rPr>
                <w:bCs/>
                <w:sz w:val="28"/>
                <w:szCs w:val="28"/>
                <w:lang w:val="ky-KG"/>
              </w:rPr>
              <w:t>н калтыруу</w:t>
            </w:r>
          </w:p>
        </w:tc>
        <w:tc>
          <w:tcPr>
            <w:tcW w:w="987" w:type="dxa"/>
            <w:textDirection w:val="btLr"/>
          </w:tcPr>
          <w:p w:rsidR="002A17D5" w:rsidRDefault="007406E2" w:rsidP="00370BDE">
            <w:pPr>
              <w:ind w:left="113" w:right="113"/>
              <w:jc w:val="both"/>
              <w:rPr>
                <w:bCs/>
                <w:sz w:val="28"/>
                <w:szCs w:val="28"/>
                <w:lang w:val="ky-KG"/>
              </w:rPr>
            </w:pPr>
            <w:r>
              <w:rPr>
                <w:bCs/>
                <w:sz w:val="28"/>
                <w:szCs w:val="28"/>
                <w:lang w:val="ky-KG"/>
              </w:rPr>
              <w:t>Жараксыз</w:t>
            </w:r>
          </w:p>
        </w:tc>
        <w:tc>
          <w:tcPr>
            <w:tcW w:w="987" w:type="dxa"/>
            <w:textDirection w:val="btLr"/>
          </w:tcPr>
          <w:p w:rsidR="002A17D5" w:rsidRDefault="007406E2" w:rsidP="00370BDE">
            <w:pPr>
              <w:ind w:left="113" w:right="113"/>
              <w:jc w:val="both"/>
              <w:rPr>
                <w:bCs/>
                <w:sz w:val="28"/>
                <w:szCs w:val="28"/>
                <w:lang w:val="ky-KG"/>
              </w:rPr>
            </w:pPr>
            <w:r>
              <w:rPr>
                <w:bCs/>
                <w:sz w:val="28"/>
                <w:szCs w:val="28"/>
                <w:lang w:val="ky-KG"/>
              </w:rPr>
              <w:t>Жараксыз</w:t>
            </w:r>
          </w:p>
        </w:tc>
        <w:tc>
          <w:tcPr>
            <w:tcW w:w="987" w:type="dxa"/>
          </w:tcPr>
          <w:p w:rsidR="002A17D5" w:rsidRDefault="007406E2" w:rsidP="004B3D2D">
            <w:pPr>
              <w:jc w:val="both"/>
              <w:rPr>
                <w:bCs/>
                <w:sz w:val="28"/>
                <w:szCs w:val="28"/>
                <w:lang w:val="ky-KG"/>
              </w:rPr>
            </w:pPr>
            <w:r>
              <w:rPr>
                <w:bCs/>
                <w:sz w:val="28"/>
                <w:szCs w:val="28"/>
                <w:lang w:val="ky-KG"/>
              </w:rPr>
              <w:t>-</w:t>
            </w:r>
          </w:p>
        </w:tc>
        <w:tc>
          <w:tcPr>
            <w:tcW w:w="987" w:type="dxa"/>
          </w:tcPr>
          <w:p w:rsidR="002A17D5" w:rsidRDefault="007406E2" w:rsidP="004B3D2D">
            <w:pPr>
              <w:jc w:val="both"/>
              <w:rPr>
                <w:bCs/>
                <w:sz w:val="28"/>
                <w:szCs w:val="28"/>
                <w:lang w:val="ky-KG"/>
              </w:rPr>
            </w:pPr>
            <w:r>
              <w:rPr>
                <w:bCs/>
                <w:sz w:val="28"/>
                <w:szCs w:val="28"/>
                <w:lang w:val="ky-KG"/>
              </w:rPr>
              <w:t>-</w:t>
            </w:r>
          </w:p>
        </w:tc>
        <w:tc>
          <w:tcPr>
            <w:tcW w:w="987" w:type="dxa"/>
          </w:tcPr>
          <w:p w:rsidR="002A17D5" w:rsidRDefault="007406E2" w:rsidP="004B3D2D">
            <w:pPr>
              <w:jc w:val="both"/>
              <w:rPr>
                <w:bCs/>
                <w:sz w:val="28"/>
                <w:szCs w:val="28"/>
                <w:lang w:val="ky-KG"/>
              </w:rPr>
            </w:pPr>
            <w:r>
              <w:rPr>
                <w:bCs/>
                <w:sz w:val="28"/>
                <w:szCs w:val="28"/>
                <w:lang w:val="ky-KG"/>
              </w:rPr>
              <w:t>-</w:t>
            </w:r>
          </w:p>
        </w:tc>
      </w:tr>
    </w:tbl>
    <w:p w:rsidR="00307A7E" w:rsidRDefault="007406E2" w:rsidP="007406E2">
      <w:pPr>
        <w:ind w:firstLine="708"/>
        <w:jc w:val="right"/>
        <w:rPr>
          <w:bCs/>
          <w:sz w:val="28"/>
          <w:szCs w:val="28"/>
          <w:lang w:val="ky-KG"/>
        </w:rPr>
      </w:pPr>
      <w:r>
        <w:rPr>
          <w:bCs/>
          <w:sz w:val="28"/>
          <w:szCs w:val="28"/>
          <w:lang w:val="ky-KG"/>
        </w:rPr>
        <w:t>“</w:t>
      </w:r>
    </w:p>
    <w:p w:rsidR="007406E2" w:rsidRDefault="007406E2" w:rsidP="007406E2">
      <w:pPr>
        <w:ind w:firstLine="708"/>
        <w:jc w:val="both"/>
        <w:rPr>
          <w:bCs/>
          <w:sz w:val="28"/>
          <w:szCs w:val="28"/>
          <w:lang w:val="ky-KG"/>
        </w:rPr>
      </w:pPr>
      <w:r>
        <w:rPr>
          <w:sz w:val="28"/>
          <w:szCs w:val="28"/>
          <w:lang w:val="ky-KG"/>
        </w:rPr>
        <w:t>аталган Жобонун 3</w:t>
      </w:r>
      <w:r>
        <w:rPr>
          <w:bCs/>
          <w:sz w:val="28"/>
          <w:szCs w:val="28"/>
          <w:lang w:val="ky-KG"/>
        </w:rPr>
        <w:t>-тиркемесинде:</w:t>
      </w:r>
    </w:p>
    <w:p w:rsidR="007406E2" w:rsidRDefault="007406E2" w:rsidP="007406E2">
      <w:pPr>
        <w:ind w:firstLine="708"/>
        <w:jc w:val="both"/>
        <w:rPr>
          <w:bCs/>
          <w:sz w:val="28"/>
          <w:szCs w:val="28"/>
          <w:lang w:val="ky-KG"/>
        </w:rPr>
      </w:pPr>
      <w:r>
        <w:rPr>
          <w:bCs/>
          <w:sz w:val="28"/>
          <w:szCs w:val="28"/>
          <w:lang w:val="ky-KG"/>
        </w:rPr>
        <w:t>-12-пункт төмөнкү редакцияда баяндалсын:</w:t>
      </w:r>
    </w:p>
    <w:p w:rsidR="009622E7" w:rsidRPr="009622E7" w:rsidRDefault="004D18B0" w:rsidP="009622E7">
      <w:pPr>
        <w:widowControl w:val="0"/>
        <w:autoSpaceDE w:val="0"/>
        <w:autoSpaceDN w:val="0"/>
        <w:adjustRightInd w:val="0"/>
        <w:ind w:firstLine="567"/>
        <w:jc w:val="both"/>
        <w:rPr>
          <w:rFonts w:eastAsia="Times New Roman"/>
          <w:sz w:val="28"/>
          <w:szCs w:val="28"/>
          <w:lang w:val="ky-KG"/>
        </w:rPr>
      </w:pPr>
      <w:r>
        <w:rPr>
          <w:bCs/>
          <w:sz w:val="28"/>
          <w:szCs w:val="28"/>
          <w:lang w:val="ky-KG"/>
        </w:rPr>
        <w:t xml:space="preserve">“12. </w:t>
      </w:r>
      <w:r w:rsidR="009622E7" w:rsidRPr="009622E7">
        <w:rPr>
          <w:rFonts w:eastAsia="Times New Roman"/>
          <w:sz w:val="28"/>
          <w:szCs w:val="28"/>
          <w:lang w:val="ky-KG"/>
        </w:rPr>
        <w:t>Күбөлөндүрүүчүнүн булчуң системасынын өнүгүү даражасына, бойдун жана дененин салмагы, көкүрөктүн айланасына баа берүү негизинде физикалык өнүгүү деңгээли жөнүндө жыйынтыкты катуу тартипте жеке берилет. Булчуң системасынын өөрчүүсүнө баа берүүдө тери алдындагы - май клеткаларыны чогулуу деңгээли каралат, ошондой эле малорельевдик булчуңдары менен бою узун адамдардын скелеттик булчуңунун негизи эске алынат.</w:t>
      </w:r>
    </w:p>
    <w:p w:rsidR="009622E7" w:rsidRPr="009622E7" w:rsidRDefault="009622E7" w:rsidP="009622E7">
      <w:pPr>
        <w:widowControl w:val="0"/>
        <w:autoSpaceDE w:val="0"/>
        <w:autoSpaceDN w:val="0"/>
        <w:adjustRightInd w:val="0"/>
        <w:ind w:firstLine="567"/>
        <w:jc w:val="both"/>
        <w:rPr>
          <w:rFonts w:eastAsia="Times New Roman"/>
          <w:sz w:val="28"/>
          <w:szCs w:val="28"/>
          <w:lang w:val="ky-KG"/>
        </w:rPr>
      </w:pPr>
      <w:r w:rsidRPr="009622E7">
        <w:rPr>
          <w:rFonts w:eastAsia="Times New Roman"/>
          <w:sz w:val="28"/>
          <w:szCs w:val="28"/>
          <w:lang w:val="ky-KG"/>
        </w:rPr>
        <w:t>Булчуң системасынын алсыз өөрчүүсү булчуңдун былбырап калышы, сызык рельефинин жоктугу жана булчуң массасынын жетишпестиги, акырек жана далынын чыгышы, көкүрөк клеткаларынан калуусу менен далынын төмөнкү бурчтарынын таралуусу (канат сымал далылар) мүнөздөйт.</w:t>
      </w:r>
    </w:p>
    <w:p w:rsidR="007406E2" w:rsidRDefault="009622E7" w:rsidP="009622E7">
      <w:pPr>
        <w:ind w:firstLine="708"/>
        <w:jc w:val="both"/>
        <w:rPr>
          <w:sz w:val="28"/>
          <w:szCs w:val="28"/>
          <w:lang w:val="ky-KG"/>
        </w:rPr>
      </w:pPr>
      <w:r w:rsidRPr="009622E7">
        <w:rPr>
          <w:sz w:val="28"/>
          <w:szCs w:val="28"/>
          <w:lang w:val="ky-KG"/>
        </w:rPr>
        <w:lastRenderedPageBreak/>
        <w:t xml:space="preserve">Чектөө деңгээлдеги Таблицанын (4-тиркеме) талаптарына ылайык, денесинин жакшы өөрчүүсү жана тамактануусу менен, пропорциялык дене-түзүлүшү аскерге чакырылуучулар </w:t>
      </w:r>
      <w:r>
        <w:rPr>
          <w:sz w:val="28"/>
          <w:szCs w:val="28"/>
          <w:lang w:val="ky-KG"/>
        </w:rPr>
        <w:t>аскердик</w:t>
      </w:r>
      <w:r w:rsidRPr="009622E7">
        <w:rPr>
          <w:sz w:val="28"/>
          <w:szCs w:val="28"/>
          <w:lang w:val="ky-KG"/>
        </w:rPr>
        <w:t xml:space="preserve"> кызматка жарактуу табылып жана Кыргыз Республикасынын Куралдуу Күчтөрүнө жана башка аскердик түзүмдөргө, аскердик кызмат каралган мамлекеттик органдарга дайындалышат.</w:t>
      </w:r>
    </w:p>
    <w:p w:rsidR="009622E7" w:rsidRDefault="009622E7" w:rsidP="00D82476">
      <w:pPr>
        <w:widowControl w:val="0"/>
        <w:autoSpaceDE w:val="0"/>
        <w:autoSpaceDN w:val="0"/>
        <w:adjustRightInd w:val="0"/>
        <w:ind w:firstLine="567"/>
        <w:jc w:val="both"/>
        <w:rPr>
          <w:rFonts w:eastAsia="Times New Roman"/>
          <w:sz w:val="28"/>
          <w:szCs w:val="28"/>
          <w:lang w:val="ky-KG"/>
        </w:rPr>
      </w:pPr>
      <w:r w:rsidRPr="009622E7">
        <w:rPr>
          <w:rFonts w:eastAsia="Times New Roman"/>
          <w:sz w:val="28"/>
          <w:szCs w:val="28"/>
          <w:lang w:val="ky-KG"/>
        </w:rPr>
        <w:t>Чакырылуучулардын жалпы физикалык өнүгүүсү жана дене массасынын</w:t>
      </w:r>
      <w:r w:rsidR="00D82476">
        <w:rPr>
          <w:rFonts w:eastAsia="Times New Roman"/>
          <w:sz w:val="28"/>
          <w:szCs w:val="28"/>
          <w:lang w:val="ky-KG"/>
        </w:rPr>
        <w:t xml:space="preserve"> жетишпестигинин деңгээлин (№</w:t>
      </w:r>
      <w:r w:rsidRPr="009622E7">
        <w:rPr>
          <w:rFonts w:eastAsia="Times New Roman"/>
          <w:sz w:val="28"/>
          <w:szCs w:val="28"/>
          <w:lang w:val="ky-KG"/>
        </w:rPr>
        <w:t xml:space="preserve"> 28</w:t>
      </w:r>
      <w:r w:rsidR="00D82476">
        <w:rPr>
          <w:rFonts w:eastAsia="Times New Roman"/>
          <w:sz w:val="28"/>
          <w:szCs w:val="28"/>
          <w:lang w:val="ky-KG"/>
        </w:rPr>
        <w:t>-</w:t>
      </w:r>
      <w:r w:rsidRPr="009622E7">
        <w:rPr>
          <w:rFonts w:eastAsia="Times New Roman"/>
          <w:sz w:val="28"/>
          <w:szCs w:val="28"/>
          <w:lang w:val="ky-KG"/>
        </w:rPr>
        <w:t>тиркеме Боюнун жана дене салмагынын катышы) аныктоо үчүн Таблица боюнча чакырылуучулардын физикалык өнүгүүсүнүн жалпы деңгээлин аныктайт.</w:t>
      </w:r>
      <w:r w:rsidR="00D82476">
        <w:rPr>
          <w:rFonts w:eastAsia="Times New Roman"/>
          <w:sz w:val="28"/>
          <w:szCs w:val="28"/>
          <w:lang w:val="ky-KG"/>
        </w:rPr>
        <w:t xml:space="preserve"> Чакырылуучуларга тамактануусунун жетишпестиги</w:t>
      </w:r>
      <w:r w:rsidRPr="009622E7">
        <w:rPr>
          <w:rFonts w:eastAsia="Times New Roman"/>
          <w:sz w:val="28"/>
          <w:szCs w:val="28"/>
          <w:lang w:val="ky-KG"/>
        </w:rPr>
        <w:t xml:space="preserve"> </w:t>
      </w:r>
      <w:r w:rsidR="00D82476">
        <w:rPr>
          <w:rFonts w:eastAsia="Times New Roman"/>
          <w:sz w:val="28"/>
          <w:szCs w:val="28"/>
          <w:lang w:val="ky-KG"/>
        </w:rPr>
        <w:t>(ДСИ-18,5аз) же тамактануусунун аздыгы (ДСИ-18,5-19,4), бою 160 см төмөн болсо 6 айга дарыланууга кийинки мөөнөткө калтырылат жана сөзсүз эндокринологдон текшерүүнү өтүш зарыл.</w:t>
      </w:r>
    </w:p>
    <w:p w:rsidR="00D82476" w:rsidRDefault="00D82476" w:rsidP="00D82476">
      <w:pPr>
        <w:widowControl w:val="0"/>
        <w:autoSpaceDE w:val="0"/>
        <w:autoSpaceDN w:val="0"/>
        <w:adjustRightInd w:val="0"/>
        <w:ind w:firstLine="567"/>
        <w:jc w:val="both"/>
        <w:rPr>
          <w:rFonts w:eastAsia="Times New Roman"/>
          <w:sz w:val="28"/>
          <w:szCs w:val="28"/>
          <w:lang w:val="ky-KG"/>
        </w:rPr>
      </w:pPr>
      <w:r>
        <w:rPr>
          <w:rFonts w:eastAsia="Times New Roman"/>
          <w:sz w:val="28"/>
          <w:szCs w:val="28"/>
          <w:lang w:val="ky-KG"/>
        </w:rPr>
        <w:t xml:space="preserve">6 айга кийинки мөөнөткө калтырылгандан кийин, келээрки чакырылууга чейин бою 160 см (150чоң) </w:t>
      </w:r>
      <w:r w:rsidR="00D81757">
        <w:rPr>
          <w:rFonts w:eastAsia="Times New Roman"/>
          <w:sz w:val="28"/>
          <w:szCs w:val="28"/>
          <w:lang w:val="ky-KG"/>
        </w:rPr>
        <w:t>жетпесе чакырылуучулар аскердик кызматка 5 даражадагы чектелүү менен жарактуу болуп аныкталат.</w:t>
      </w:r>
    </w:p>
    <w:p w:rsidR="00D81757" w:rsidRDefault="00D81757" w:rsidP="00D82476">
      <w:pPr>
        <w:widowControl w:val="0"/>
        <w:autoSpaceDE w:val="0"/>
        <w:autoSpaceDN w:val="0"/>
        <w:adjustRightInd w:val="0"/>
        <w:ind w:firstLine="567"/>
        <w:jc w:val="both"/>
        <w:rPr>
          <w:rFonts w:eastAsia="Times New Roman"/>
          <w:sz w:val="28"/>
          <w:szCs w:val="28"/>
          <w:lang w:val="ky-KG"/>
        </w:rPr>
      </w:pPr>
      <w:r>
        <w:rPr>
          <w:rFonts w:eastAsia="Times New Roman"/>
          <w:sz w:val="28"/>
          <w:szCs w:val="28"/>
          <w:lang w:val="ky-KG"/>
        </w:rPr>
        <w:t>Эгер 6 айга мөөнөткө калтырылгандан кийин жана чакырылуучунун ден соолугунун абалын текшерүү Актысынын (11-тиркеме) жыйынтыгы дене массасынын ылдыйлашын алып келүү оорулары аныкталбаса, чакырылуучулар тамактануусунун жетишпестиги (ДСИ-18,5 аз) аскердик кызматка 5 даражадагы чектелүү менен жарактуу, ал эми тамактануусунун аздыгы (ДСИ-18,5-19,4) акердик кызматка 4 даражадагы чектелүү менен жарактуу.</w:t>
      </w:r>
    </w:p>
    <w:p w:rsidR="00D81757" w:rsidRDefault="00D81757" w:rsidP="00D82476">
      <w:pPr>
        <w:widowControl w:val="0"/>
        <w:autoSpaceDE w:val="0"/>
        <w:autoSpaceDN w:val="0"/>
        <w:adjustRightInd w:val="0"/>
        <w:ind w:firstLine="567"/>
        <w:jc w:val="both"/>
        <w:rPr>
          <w:rFonts w:eastAsia="Times New Roman"/>
          <w:sz w:val="28"/>
          <w:szCs w:val="28"/>
          <w:lang w:val="ky-KG"/>
        </w:rPr>
      </w:pPr>
      <w:r>
        <w:rPr>
          <w:rFonts w:eastAsia="Times New Roman"/>
          <w:sz w:val="28"/>
          <w:szCs w:val="28"/>
          <w:lang w:val="ky-KG"/>
        </w:rPr>
        <w:t>Тамактануусунун аздыгына же жетишпестигине таасирин алып келген оорулар аныкталса, чакырылуучулар оорулардын Расписаниесинин ылайыктуу пункттары менен күбөлөндүрүүлүнөт.</w:t>
      </w:r>
    </w:p>
    <w:p w:rsidR="00D81757" w:rsidRDefault="00FC593B" w:rsidP="00D82476">
      <w:pPr>
        <w:widowControl w:val="0"/>
        <w:autoSpaceDE w:val="0"/>
        <w:autoSpaceDN w:val="0"/>
        <w:adjustRightInd w:val="0"/>
        <w:ind w:firstLine="567"/>
        <w:jc w:val="both"/>
        <w:rPr>
          <w:rFonts w:eastAsia="Times New Roman"/>
          <w:sz w:val="28"/>
          <w:szCs w:val="28"/>
          <w:lang w:val="ky-KG"/>
        </w:rPr>
      </w:pPr>
      <w:r>
        <w:rPr>
          <w:rFonts w:eastAsia="Times New Roman"/>
          <w:sz w:val="28"/>
          <w:szCs w:val="28"/>
          <w:lang w:val="ky-KG"/>
        </w:rPr>
        <w:t>Жарандарды Кыргыз Республикасынын Куралдуу Күчтөрүнүн бөлүктөрүно жана мекемелерине контракт боюнча аскердик кызматка чакырууда күбөлөндүрүүдө бойлору эркектер 160 см аз эмес жана аялдар 158 см аз эмес болсо аскердик кызматка жарактуу деп аныкталат.</w:t>
      </w:r>
    </w:p>
    <w:p w:rsidR="00FC593B" w:rsidRDefault="00FC593B" w:rsidP="002F46CE">
      <w:pPr>
        <w:widowControl w:val="0"/>
        <w:autoSpaceDE w:val="0"/>
        <w:autoSpaceDN w:val="0"/>
        <w:adjustRightInd w:val="0"/>
        <w:ind w:firstLine="567"/>
        <w:jc w:val="both"/>
        <w:rPr>
          <w:rFonts w:eastAsia="Times New Roman"/>
          <w:sz w:val="28"/>
          <w:szCs w:val="28"/>
          <w:lang w:val="ky-KG"/>
        </w:rPr>
      </w:pPr>
      <w:r>
        <w:rPr>
          <w:rFonts w:eastAsia="Times New Roman"/>
          <w:sz w:val="28"/>
          <w:szCs w:val="28"/>
          <w:lang w:val="ky-KG"/>
        </w:rPr>
        <w:t>Талапкерлер, ЖАОЖ тапшырууда бойлору эркектер 157 см аз эмес жана аялдар 155 см аз эмес болсо, күбөлөндүрүү убагында 18-жашка толо элек жана ушуларга алып келген оорулар аныкталбаса жарактуу деп аныкталат</w:t>
      </w:r>
      <w:r w:rsidR="001C2FC5">
        <w:rPr>
          <w:rFonts w:eastAsia="Times New Roman"/>
          <w:sz w:val="28"/>
          <w:szCs w:val="28"/>
          <w:lang w:val="ky-KG"/>
        </w:rPr>
        <w:t>.”</w:t>
      </w:r>
      <w:r>
        <w:rPr>
          <w:rFonts w:eastAsia="Times New Roman"/>
          <w:sz w:val="28"/>
          <w:szCs w:val="28"/>
          <w:lang w:val="ky-KG"/>
        </w:rPr>
        <w:t>.</w:t>
      </w:r>
    </w:p>
    <w:p w:rsidR="001C2FC5" w:rsidRDefault="001C2FC5" w:rsidP="002F46CE">
      <w:pPr>
        <w:ind w:firstLine="708"/>
        <w:jc w:val="both"/>
        <w:rPr>
          <w:bCs/>
          <w:sz w:val="28"/>
          <w:szCs w:val="28"/>
          <w:lang w:val="ky-KG"/>
        </w:rPr>
      </w:pPr>
      <w:r>
        <w:rPr>
          <w:sz w:val="28"/>
          <w:szCs w:val="28"/>
          <w:lang w:val="ky-KG"/>
        </w:rPr>
        <w:t>аталган Жобонун 4</w:t>
      </w:r>
      <w:r>
        <w:rPr>
          <w:bCs/>
          <w:sz w:val="28"/>
          <w:szCs w:val="28"/>
          <w:lang w:val="ky-KG"/>
        </w:rPr>
        <w:t>-тиркемесинде:</w:t>
      </w:r>
    </w:p>
    <w:p w:rsidR="001C2FC5" w:rsidRPr="00CB5173" w:rsidRDefault="001C2FC5" w:rsidP="002F46CE">
      <w:pPr>
        <w:pStyle w:val="a4"/>
        <w:numPr>
          <w:ilvl w:val="0"/>
          <w:numId w:val="2"/>
        </w:numPr>
        <w:jc w:val="both"/>
        <w:rPr>
          <w:bCs/>
          <w:sz w:val="28"/>
          <w:szCs w:val="28"/>
          <w:lang w:val="ky-KG"/>
        </w:rPr>
      </w:pPr>
      <w:r w:rsidRPr="00CB5173">
        <w:rPr>
          <w:bCs/>
          <w:sz w:val="28"/>
          <w:szCs w:val="28"/>
          <w:lang w:val="ky-KG"/>
        </w:rPr>
        <w:t>14</w:t>
      </w:r>
      <w:r w:rsidR="000043A8" w:rsidRPr="00CB5173">
        <w:rPr>
          <w:bCs/>
          <w:sz w:val="28"/>
          <w:szCs w:val="28"/>
          <w:lang w:val="ky-KG"/>
        </w:rPr>
        <w:t>-пункт төмөнкү редакцияда баяндалсын:</w:t>
      </w:r>
    </w:p>
    <w:p w:rsidR="000043A8" w:rsidRDefault="000043A8" w:rsidP="002F46CE">
      <w:pPr>
        <w:ind w:firstLine="708"/>
        <w:jc w:val="both"/>
        <w:rPr>
          <w:bCs/>
          <w:sz w:val="28"/>
          <w:szCs w:val="28"/>
          <w:lang w:val="ky-KG"/>
        </w:rPr>
      </w:pPr>
      <w:r>
        <w:rPr>
          <w:bCs/>
          <w:sz w:val="28"/>
          <w:szCs w:val="28"/>
          <w:lang w:val="ky-KG"/>
        </w:rPr>
        <w:t>“</w:t>
      </w:r>
    </w:p>
    <w:tbl>
      <w:tblPr>
        <w:tblStyle w:val="a3"/>
        <w:tblW w:w="0" w:type="auto"/>
        <w:tblLook w:val="04A0" w:firstRow="1" w:lastRow="0" w:firstColumn="1" w:lastColumn="0" w:noHBand="0" w:noVBand="1"/>
      </w:tblPr>
      <w:tblGrid>
        <w:gridCol w:w="1101"/>
        <w:gridCol w:w="6095"/>
        <w:gridCol w:w="2091"/>
      </w:tblGrid>
      <w:tr w:rsidR="001C2FC5" w:rsidTr="000043A8">
        <w:tc>
          <w:tcPr>
            <w:tcW w:w="1101" w:type="dxa"/>
          </w:tcPr>
          <w:p w:rsidR="001C2FC5" w:rsidRDefault="001C2FC5" w:rsidP="002F46CE">
            <w:pPr>
              <w:jc w:val="center"/>
              <w:rPr>
                <w:bCs/>
                <w:sz w:val="28"/>
                <w:szCs w:val="28"/>
                <w:lang w:val="ky-KG"/>
              </w:rPr>
            </w:pPr>
            <w:r>
              <w:rPr>
                <w:bCs/>
                <w:sz w:val="28"/>
                <w:szCs w:val="28"/>
                <w:lang w:val="ky-KG"/>
              </w:rPr>
              <w:t>14</w:t>
            </w:r>
          </w:p>
        </w:tc>
        <w:tc>
          <w:tcPr>
            <w:tcW w:w="6095" w:type="dxa"/>
          </w:tcPr>
          <w:p w:rsidR="001C2FC5" w:rsidRDefault="001C2FC5" w:rsidP="002F46CE">
            <w:pPr>
              <w:jc w:val="both"/>
              <w:rPr>
                <w:bCs/>
                <w:sz w:val="28"/>
                <w:szCs w:val="28"/>
                <w:lang w:val="ky-KG"/>
              </w:rPr>
            </w:pPr>
            <w:r>
              <w:rPr>
                <w:bCs/>
                <w:sz w:val="28"/>
                <w:szCs w:val="28"/>
                <w:lang w:val="ky-KG"/>
              </w:rPr>
              <w:t>Курулуш бөлүктөрү, мекемелер, резервдик мобилизациялык жыйындар (РМЖ)</w:t>
            </w:r>
          </w:p>
        </w:tc>
        <w:tc>
          <w:tcPr>
            <w:tcW w:w="2091" w:type="dxa"/>
          </w:tcPr>
          <w:p w:rsidR="001C2FC5" w:rsidRDefault="000043A8" w:rsidP="002F46CE">
            <w:pPr>
              <w:jc w:val="center"/>
              <w:rPr>
                <w:bCs/>
                <w:sz w:val="28"/>
                <w:szCs w:val="28"/>
                <w:lang w:val="ky-KG"/>
              </w:rPr>
            </w:pPr>
            <w:r>
              <w:rPr>
                <w:bCs/>
                <w:sz w:val="28"/>
                <w:szCs w:val="28"/>
                <w:lang w:val="ky-KG"/>
              </w:rPr>
              <w:t>5</w:t>
            </w:r>
          </w:p>
        </w:tc>
      </w:tr>
    </w:tbl>
    <w:p w:rsidR="001C2FC5" w:rsidRDefault="000043A8" w:rsidP="002F46CE">
      <w:pPr>
        <w:ind w:firstLine="708"/>
        <w:jc w:val="both"/>
        <w:rPr>
          <w:bCs/>
          <w:sz w:val="28"/>
          <w:szCs w:val="28"/>
          <w:lang w:val="ky-KG"/>
        </w:rPr>
      </w:pPr>
      <w:r>
        <w:rPr>
          <w:bCs/>
          <w:sz w:val="28"/>
          <w:szCs w:val="28"/>
          <w:lang w:val="ky-KG"/>
        </w:rPr>
        <w:t>“;</w:t>
      </w:r>
    </w:p>
    <w:p w:rsidR="00CB5173" w:rsidRDefault="00CB5173" w:rsidP="002F46CE">
      <w:pPr>
        <w:pStyle w:val="a4"/>
        <w:numPr>
          <w:ilvl w:val="0"/>
          <w:numId w:val="1"/>
        </w:numPr>
        <w:jc w:val="both"/>
        <w:rPr>
          <w:bCs/>
          <w:sz w:val="28"/>
          <w:szCs w:val="28"/>
          <w:lang w:val="ky-KG"/>
        </w:rPr>
      </w:pPr>
      <w:r>
        <w:rPr>
          <w:bCs/>
          <w:sz w:val="28"/>
          <w:szCs w:val="28"/>
          <w:lang w:val="ky-KG"/>
        </w:rPr>
        <w:t>эскертүүдөгү 3-пункт төмөнкү редакцияда баяндалсын:</w:t>
      </w:r>
    </w:p>
    <w:p w:rsidR="00CB5173" w:rsidRPr="00CB5173" w:rsidRDefault="00CB5173" w:rsidP="002F46CE">
      <w:pPr>
        <w:ind w:left="708"/>
        <w:jc w:val="both"/>
        <w:rPr>
          <w:bCs/>
          <w:sz w:val="28"/>
          <w:szCs w:val="28"/>
          <w:lang w:val="ky-KG"/>
        </w:rPr>
      </w:pPr>
      <w:r w:rsidRPr="00CB5173">
        <w:rPr>
          <w:bCs/>
          <w:sz w:val="28"/>
          <w:szCs w:val="28"/>
          <w:lang w:val="ky-KG"/>
        </w:rPr>
        <w:lastRenderedPageBreak/>
        <w:t>“3. Аскер кызматына чакырылуучулардын бою төмөндөгүдөй болуш керек:</w:t>
      </w:r>
    </w:p>
    <w:p w:rsidR="00CB5173" w:rsidRDefault="00CB5173" w:rsidP="002F46CE">
      <w:pPr>
        <w:pStyle w:val="a4"/>
        <w:numPr>
          <w:ilvl w:val="0"/>
          <w:numId w:val="1"/>
        </w:numPr>
        <w:ind w:left="0" w:firstLine="708"/>
        <w:jc w:val="both"/>
        <w:rPr>
          <w:bCs/>
          <w:sz w:val="28"/>
          <w:szCs w:val="28"/>
          <w:lang w:val="ky-KG"/>
        </w:rPr>
      </w:pPr>
      <w:r>
        <w:rPr>
          <w:bCs/>
          <w:sz w:val="28"/>
          <w:szCs w:val="28"/>
          <w:lang w:val="ky-KG"/>
        </w:rPr>
        <w:t>Атайын дайындалыштагы бөлүктөр – 170 см аз эмес жана 185 см чоң эмес;</w:t>
      </w:r>
    </w:p>
    <w:p w:rsidR="00CB5173" w:rsidRDefault="00CB5173" w:rsidP="002F46CE">
      <w:pPr>
        <w:pStyle w:val="a4"/>
        <w:numPr>
          <w:ilvl w:val="0"/>
          <w:numId w:val="1"/>
        </w:numPr>
        <w:ind w:left="0" w:firstLine="708"/>
        <w:jc w:val="both"/>
        <w:rPr>
          <w:bCs/>
          <w:sz w:val="28"/>
          <w:szCs w:val="28"/>
          <w:lang w:val="ky-KG"/>
        </w:rPr>
      </w:pPr>
      <w:r>
        <w:rPr>
          <w:bCs/>
          <w:sz w:val="28"/>
          <w:szCs w:val="28"/>
          <w:lang w:val="ky-KG"/>
        </w:rPr>
        <w:t>Танктар жана сүйрөткүчтөр базасындагы танктардын жана инженердик машаналардын экипаждарынын мүчөлөрү 175 см чоң эмес;</w:t>
      </w:r>
    </w:p>
    <w:p w:rsidR="00CB5173" w:rsidRPr="00CB5173" w:rsidRDefault="00CB5173" w:rsidP="002F46CE">
      <w:pPr>
        <w:pStyle w:val="a4"/>
        <w:numPr>
          <w:ilvl w:val="0"/>
          <w:numId w:val="1"/>
        </w:numPr>
        <w:ind w:left="0" w:firstLine="708"/>
        <w:jc w:val="both"/>
        <w:rPr>
          <w:bCs/>
          <w:sz w:val="28"/>
          <w:szCs w:val="28"/>
          <w:lang w:val="ky-KG"/>
        </w:rPr>
      </w:pPr>
      <w:r>
        <w:rPr>
          <w:bCs/>
          <w:sz w:val="28"/>
          <w:szCs w:val="28"/>
          <w:lang w:val="ky-KG"/>
        </w:rPr>
        <w:t xml:space="preserve">Бийик тоолу райондордо жайгашкан бөлүктөрдү </w:t>
      </w:r>
      <w:r w:rsidR="00986463">
        <w:rPr>
          <w:bCs/>
          <w:sz w:val="28"/>
          <w:szCs w:val="28"/>
          <w:lang w:val="ky-KG"/>
        </w:rPr>
        <w:t>топтоо үчүн 3-чектүү даражасынан төмөн эмес адамдар жиберилет.”.</w:t>
      </w:r>
    </w:p>
    <w:p w:rsidR="004B3D2D" w:rsidRDefault="004B3D2D" w:rsidP="004B3D2D">
      <w:pPr>
        <w:ind w:firstLine="709"/>
        <w:jc w:val="both"/>
        <w:rPr>
          <w:sz w:val="28"/>
          <w:szCs w:val="28"/>
          <w:lang w:val="ky-KG"/>
        </w:rPr>
      </w:pPr>
      <w:r>
        <w:rPr>
          <w:sz w:val="28"/>
          <w:szCs w:val="28"/>
          <w:lang w:val="ky-KG"/>
        </w:rPr>
        <w:t>2. Аталган токтом расмий жарыялангандан он күн өткөндөн кийин күчүнө кирет.</w:t>
      </w:r>
    </w:p>
    <w:p w:rsidR="004B3D2D" w:rsidRDefault="004B3D2D" w:rsidP="004B3D2D">
      <w:pPr>
        <w:ind w:firstLine="709"/>
        <w:jc w:val="both"/>
        <w:rPr>
          <w:sz w:val="28"/>
          <w:szCs w:val="28"/>
          <w:lang w:val="ky-KG"/>
        </w:rPr>
      </w:pPr>
    </w:p>
    <w:p w:rsidR="004B3D2D" w:rsidRDefault="000B7779" w:rsidP="000B7779">
      <w:pPr>
        <w:jc w:val="both"/>
        <w:rPr>
          <w:sz w:val="28"/>
          <w:szCs w:val="28"/>
          <w:lang w:val="ky-KG"/>
        </w:rPr>
      </w:pPr>
      <w:r>
        <w:rPr>
          <w:b/>
          <w:sz w:val="28"/>
          <w:szCs w:val="28"/>
          <w:lang w:val="ky-KG"/>
        </w:rPr>
        <w:t>Кыргыз Республикасынын</w:t>
      </w:r>
    </w:p>
    <w:p w:rsidR="004B3D2D" w:rsidRDefault="004B3D2D" w:rsidP="00982B5C">
      <w:pPr>
        <w:rPr>
          <w:sz w:val="28"/>
          <w:szCs w:val="28"/>
          <w:lang w:val="ky-KG"/>
        </w:rPr>
      </w:pPr>
      <w:r>
        <w:rPr>
          <w:b/>
          <w:sz w:val="28"/>
          <w:szCs w:val="28"/>
          <w:lang w:val="ky-KG"/>
        </w:rPr>
        <w:t>Премьер-министр</w:t>
      </w:r>
      <w:r w:rsidR="000B7779">
        <w:rPr>
          <w:b/>
          <w:sz w:val="28"/>
          <w:szCs w:val="28"/>
          <w:lang w:val="ky-KG"/>
        </w:rPr>
        <w:t xml:space="preserve">и </w:t>
      </w:r>
      <w:r w:rsidR="000B7779">
        <w:rPr>
          <w:b/>
          <w:sz w:val="28"/>
          <w:szCs w:val="28"/>
          <w:lang w:val="ky-KG"/>
        </w:rPr>
        <w:tab/>
      </w:r>
      <w:r w:rsidR="000B7779">
        <w:rPr>
          <w:b/>
          <w:sz w:val="28"/>
          <w:szCs w:val="28"/>
          <w:lang w:val="ky-KG"/>
        </w:rPr>
        <w:tab/>
      </w:r>
      <w:r w:rsidR="000B7779">
        <w:rPr>
          <w:b/>
          <w:sz w:val="28"/>
          <w:szCs w:val="28"/>
          <w:lang w:val="ky-KG"/>
        </w:rPr>
        <w:tab/>
      </w:r>
      <w:r w:rsidR="000B7779">
        <w:rPr>
          <w:b/>
          <w:sz w:val="28"/>
          <w:szCs w:val="28"/>
          <w:lang w:val="ky-KG"/>
        </w:rPr>
        <w:tab/>
      </w:r>
      <w:r w:rsidR="000B7779">
        <w:rPr>
          <w:b/>
          <w:sz w:val="28"/>
          <w:szCs w:val="28"/>
          <w:lang w:val="ky-KG"/>
        </w:rPr>
        <w:tab/>
      </w:r>
      <w:r w:rsidR="000B7779">
        <w:rPr>
          <w:b/>
          <w:sz w:val="28"/>
          <w:szCs w:val="28"/>
          <w:lang w:val="ky-KG"/>
        </w:rPr>
        <w:tab/>
        <w:t>М.Д.Абылгазиев</w:t>
      </w:r>
    </w:p>
    <w:sectPr w:rsidR="004B3D2D" w:rsidSect="00307A7E">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565" w:rsidRDefault="00E93565" w:rsidP="00E93565">
      <w:r>
        <w:separator/>
      </w:r>
    </w:p>
  </w:endnote>
  <w:endnote w:type="continuationSeparator" w:id="0">
    <w:p w:rsidR="00E93565" w:rsidRDefault="00E93565" w:rsidP="00E9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565" w:rsidRDefault="00E93565">
    <w:pPr>
      <w:pStyle w:val="a7"/>
      <w:rPr>
        <w:i/>
        <w:sz w:val="20"/>
        <w:szCs w:val="20"/>
        <w:lang w:val="ky-KG"/>
      </w:rPr>
    </w:pPr>
    <w:r w:rsidRPr="00E93565">
      <w:rPr>
        <w:i/>
        <w:sz w:val="20"/>
        <w:szCs w:val="20"/>
        <w:lang w:val="ky-KG"/>
      </w:rPr>
      <w:t>КР КИБМК укуктук камсыздоо</w:t>
    </w:r>
    <w:r>
      <w:rPr>
        <w:i/>
        <w:sz w:val="20"/>
        <w:szCs w:val="20"/>
        <w:lang w:val="ky-KG"/>
      </w:rPr>
      <w:tab/>
    </w:r>
    <w:r>
      <w:rPr>
        <w:i/>
        <w:sz w:val="20"/>
        <w:szCs w:val="20"/>
        <w:lang w:val="ky-KG"/>
      </w:rPr>
      <w:tab/>
      <w:t xml:space="preserve">Кыргыз Республикасынын Коргоо иштери боюнча </w:t>
    </w:r>
  </w:p>
  <w:p w:rsidR="00E93565" w:rsidRDefault="00E93565">
    <w:pPr>
      <w:pStyle w:val="a7"/>
      <w:rPr>
        <w:i/>
        <w:sz w:val="20"/>
        <w:szCs w:val="20"/>
        <w:lang w:val="ky-KG"/>
      </w:rPr>
    </w:pPr>
    <w:r w:rsidRPr="00E93565">
      <w:rPr>
        <w:i/>
        <w:sz w:val="20"/>
        <w:szCs w:val="20"/>
        <w:lang w:val="ky-KG"/>
      </w:rPr>
      <w:t>башкармалыгынын башчысы</w:t>
    </w:r>
    <w:r>
      <w:rPr>
        <w:i/>
        <w:sz w:val="20"/>
        <w:szCs w:val="20"/>
        <w:lang w:val="ky-KG"/>
      </w:rPr>
      <w:tab/>
      <w:t xml:space="preserve">                                                 мамлекеттик комитеттин төрагасы</w:t>
    </w:r>
  </w:p>
  <w:p w:rsidR="00E93565" w:rsidRDefault="00E93565">
    <w:pPr>
      <w:pStyle w:val="a7"/>
      <w:rPr>
        <w:i/>
        <w:sz w:val="20"/>
        <w:szCs w:val="20"/>
        <w:lang w:val="ky-KG"/>
      </w:rPr>
    </w:pPr>
    <w:r>
      <w:rPr>
        <w:i/>
        <w:sz w:val="20"/>
        <w:szCs w:val="20"/>
        <w:lang w:val="ky-KG"/>
      </w:rPr>
      <w:t xml:space="preserve">юст. </w:t>
    </w:r>
    <w:r>
      <w:rPr>
        <w:i/>
        <w:sz w:val="20"/>
        <w:szCs w:val="20"/>
        <w:lang w:val="ky-KG"/>
      </w:rPr>
      <w:t>полковниги                 М.Б.Байышев</w:t>
    </w:r>
    <w:r>
      <w:rPr>
        <w:i/>
        <w:sz w:val="20"/>
        <w:szCs w:val="20"/>
        <w:lang w:val="ky-KG"/>
      </w:rPr>
      <w:tab/>
      <w:t xml:space="preserve">                             полковник                                   Э.ДЖ.Тердикбаев</w:t>
    </w:r>
  </w:p>
  <w:p w:rsidR="008F5FFC" w:rsidRPr="00E93565" w:rsidRDefault="008F5FFC">
    <w:pPr>
      <w:pStyle w:val="a7"/>
      <w:rPr>
        <w:i/>
        <w:sz w:val="20"/>
        <w:szCs w:val="20"/>
        <w:lang w:val="ky-KG"/>
      </w:rPr>
    </w:pPr>
    <w:r>
      <w:rPr>
        <w:i/>
        <w:sz w:val="20"/>
        <w:szCs w:val="20"/>
        <w:lang w:val="ky-KG"/>
      </w:rPr>
      <w:t>2019-жыл __________________.</w:t>
    </w:r>
    <w:r>
      <w:rPr>
        <w:i/>
        <w:sz w:val="20"/>
        <w:szCs w:val="20"/>
        <w:lang w:val="ky-KG"/>
      </w:rPr>
      <w:tab/>
      <w:t xml:space="preserve">                                         2019-жыл__________________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565" w:rsidRDefault="00E93565" w:rsidP="00E93565">
      <w:r>
        <w:separator/>
      </w:r>
    </w:p>
  </w:footnote>
  <w:footnote w:type="continuationSeparator" w:id="0">
    <w:p w:rsidR="00E93565" w:rsidRDefault="00E93565" w:rsidP="00E935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B2C50"/>
    <w:multiLevelType w:val="hybridMultilevel"/>
    <w:tmpl w:val="518CE05C"/>
    <w:lvl w:ilvl="0" w:tplc="7E502EEA">
      <w:start w:val="6"/>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70246CDA"/>
    <w:multiLevelType w:val="hybridMultilevel"/>
    <w:tmpl w:val="8D0C9BE4"/>
    <w:lvl w:ilvl="0" w:tplc="B5F07074">
      <w:start w:val="6"/>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53D"/>
    <w:rsid w:val="000043A8"/>
    <w:rsid w:val="0001290C"/>
    <w:rsid w:val="000B7779"/>
    <w:rsid w:val="001C2FC5"/>
    <w:rsid w:val="001E7DE3"/>
    <w:rsid w:val="00236C82"/>
    <w:rsid w:val="002A17D5"/>
    <w:rsid w:val="002E28CD"/>
    <w:rsid w:val="002E3B22"/>
    <w:rsid w:val="002F46CE"/>
    <w:rsid w:val="00307A7E"/>
    <w:rsid w:val="00370BDE"/>
    <w:rsid w:val="003F0570"/>
    <w:rsid w:val="004622D9"/>
    <w:rsid w:val="004B3D2D"/>
    <w:rsid w:val="004D18B0"/>
    <w:rsid w:val="004D29AF"/>
    <w:rsid w:val="005204C3"/>
    <w:rsid w:val="00595738"/>
    <w:rsid w:val="00673113"/>
    <w:rsid w:val="006B4E5B"/>
    <w:rsid w:val="007406E2"/>
    <w:rsid w:val="00822D4B"/>
    <w:rsid w:val="008F5FFC"/>
    <w:rsid w:val="009622E7"/>
    <w:rsid w:val="00982B5C"/>
    <w:rsid w:val="00986463"/>
    <w:rsid w:val="00994D9E"/>
    <w:rsid w:val="00B12EDE"/>
    <w:rsid w:val="00BC69B7"/>
    <w:rsid w:val="00BD6CC7"/>
    <w:rsid w:val="00CB5173"/>
    <w:rsid w:val="00D35D94"/>
    <w:rsid w:val="00D81757"/>
    <w:rsid w:val="00D82476"/>
    <w:rsid w:val="00E93565"/>
    <w:rsid w:val="00FC353D"/>
    <w:rsid w:val="00FC5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D2D"/>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236C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17D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17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2A17D5"/>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236C82"/>
    <w:rPr>
      <w:rFonts w:asciiTheme="majorHAnsi" w:eastAsiaTheme="majorEastAsia" w:hAnsiTheme="majorHAnsi" w:cstheme="majorBidi"/>
      <w:b/>
      <w:bCs/>
      <w:color w:val="365F91" w:themeColor="accent1" w:themeShade="BF"/>
      <w:sz w:val="28"/>
      <w:szCs w:val="28"/>
      <w:lang w:eastAsia="ru-RU"/>
    </w:rPr>
  </w:style>
  <w:style w:type="paragraph" w:styleId="a4">
    <w:name w:val="List Paragraph"/>
    <w:basedOn w:val="a"/>
    <w:uiPriority w:val="34"/>
    <w:qFormat/>
    <w:rsid w:val="00CB5173"/>
    <w:pPr>
      <w:ind w:left="720"/>
      <w:contextualSpacing/>
    </w:pPr>
  </w:style>
  <w:style w:type="paragraph" w:styleId="a5">
    <w:name w:val="header"/>
    <w:basedOn w:val="a"/>
    <w:link w:val="a6"/>
    <w:uiPriority w:val="99"/>
    <w:unhideWhenUsed/>
    <w:rsid w:val="00E93565"/>
    <w:pPr>
      <w:tabs>
        <w:tab w:val="center" w:pos="4677"/>
        <w:tab w:val="right" w:pos="9355"/>
      </w:tabs>
    </w:pPr>
  </w:style>
  <w:style w:type="character" w:customStyle="1" w:styleId="a6">
    <w:name w:val="Верхний колонтитул Знак"/>
    <w:basedOn w:val="a0"/>
    <w:link w:val="a5"/>
    <w:uiPriority w:val="99"/>
    <w:rsid w:val="00E93565"/>
    <w:rPr>
      <w:rFonts w:ascii="Times New Roman" w:eastAsia="Calibri" w:hAnsi="Times New Roman" w:cs="Times New Roman"/>
      <w:sz w:val="24"/>
      <w:szCs w:val="24"/>
      <w:lang w:eastAsia="ru-RU"/>
    </w:rPr>
  </w:style>
  <w:style w:type="paragraph" w:styleId="a7">
    <w:name w:val="footer"/>
    <w:basedOn w:val="a"/>
    <w:link w:val="a8"/>
    <w:uiPriority w:val="99"/>
    <w:unhideWhenUsed/>
    <w:rsid w:val="00E93565"/>
    <w:pPr>
      <w:tabs>
        <w:tab w:val="center" w:pos="4677"/>
        <w:tab w:val="right" w:pos="9355"/>
      </w:tabs>
    </w:pPr>
  </w:style>
  <w:style w:type="character" w:customStyle="1" w:styleId="a8">
    <w:name w:val="Нижний колонтитул Знак"/>
    <w:basedOn w:val="a0"/>
    <w:link w:val="a7"/>
    <w:uiPriority w:val="99"/>
    <w:rsid w:val="00E93565"/>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D2D"/>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236C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17D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17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2A17D5"/>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236C82"/>
    <w:rPr>
      <w:rFonts w:asciiTheme="majorHAnsi" w:eastAsiaTheme="majorEastAsia" w:hAnsiTheme="majorHAnsi" w:cstheme="majorBidi"/>
      <w:b/>
      <w:bCs/>
      <w:color w:val="365F91" w:themeColor="accent1" w:themeShade="BF"/>
      <w:sz w:val="28"/>
      <w:szCs w:val="28"/>
      <w:lang w:eastAsia="ru-RU"/>
    </w:rPr>
  </w:style>
  <w:style w:type="paragraph" w:styleId="a4">
    <w:name w:val="List Paragraph"/>
    <w:basedOn w:val="a"/>
    <w:uiPriority w:val="34"/>
    <w:qFormat/>
    <w:rsid w:val="00CB5173"/>
    <w:pPr>
      <w:ind w:left="720"/>
      <w:contextualSpacing/>
    </w:pPr>
  </w:style>
  <w:style w:type="paragraph" w:styleId="a5">
    <w:name w:val="header"/>
    <w:basedOn w:val="a"/>
    <w:link w:val="a6"/>
    <w:uiPriority w:val="99"/>
    <w:unhideWhenUsed/>
    <w:rsid w:val="00E93565"/>
    <w:pPr>
      <w:tabs>
        <w:tab w:val="center" w:pos="4677"/>
        <w:tab w:val="right" w:pos="9355"/>
      </w:tabs>
    </w:pPr>
  </w:style>
  <w:style w:type="character" w:customStyle="1" w:styleId="a6">
    <w:name w:val="Верхний колонтитул Знак"/>
    <w:basedOn w:val="a0"/>
    <w:link w:val="a5"/>
    <w:uiPriority w:val="99"/>
    <w:rsid w:val="00E93565"/>
    <w:rPr>
      <w:rFonts w:ascii="Times New Roman" w:eastAsia="Calibri" w:hAnsi="Times New Roman" w:cs="Times New Roman"/>
      <w:sz w:val="24"/>
      <w:szCs w:val="24"/>
      <w:lang w:eastAsia="ru-RU"/>
    </w:rPr>
  </w:style>
  <w:style w:type="paragraph" w:styleId="a7">
    <w:name w:val="footer"/>
    <w:basedOn w:val="a"/>
    <w:link w:val="a8"/>
    <w:uiPriority w:val="99"/>
    <w:unhideWhenUsed/>
    <w:rsid w:val="00E93565"/>
    <w:pPr>
      <w:tabs>
        <w:tab w:val="center" w:pos="4677"/>
        <w:tab w:val="right" w:pos="9355"/>
      </w:tabs>
    </w:pPr>
  </w:style>
  <w:style w:type="character" w:customStyle="1" w:styleId="a8">
    <w:name w:val="Нижний колонтитул Знак"/>
    <w:basedOn w:val="a0"/>
    <w:link w:val="a7"/>
    <w:uiPriority w:val="99"/>
    <w:rsid w:val="00E93565"/>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56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802</Words>
  <Characters>4572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4</cp:revision>
  <cp:lastPrinted>2019-10-16T03:38:00Z</cp:lastPrinted>
  <dcterms:created xsi:type="dcterms:W3CDTF">2019-10-16T03:43:00Z</dcterms:created>
  <dcterms:modified xsi:type="dcterms:W3CDTF">2019-10-16T03:48:00Z</dcterms:modified>
</cp:coreProperties>
</file>