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E13" w:rsidRPr="00D93E13" w:rsidRDefault="00D93E13" w:rsidP="00D93E13">
      <w:pPr>
        <w:spacing w:after="0" w:line="240" w:lineRule="auto"/>
        <w:jc w:val="center"/>
        <w:rPr>
          <w:rFonts w:ascii="Times New Roman" w:eastAsia="Times New Roman" w:hAnsi="Times New Roman" w:cs="Times New Roman"/>
          <w:sz w:val="28"/>
          <w:szCs w:val="28"/>
        </w:rPr>
      </w:pPr>
      <w:r w:rsidRPr="00D93E13">
        <w:rPr>
          <w:rFonts w:ascii="Times New Roman" w:eastAsia="Times New Roman" w:hAnsi="Times New Roman" w:cs="Times New Roman"/>
          <w:b/>
          <w:bCs/>
          <w:color w:val="000000"/>
          <w:sz w:val="28"/>
          <w:szCs w:val="28"/>
        </w:rPr>
        <w:t xml:space="preserve">Кыргыз Республикасынын Жогорку аттестациялык комиссиясынын ишин жана жогорку квалификациялуу илимий жана илимий-педагогикалык кадрларды аттестациялоо маселелерин жөнгө салуучу ченемдик укуктук актыларга өзгөртүүлөрдү </w:t>
      </w:r>
      <w:proofErr w:type="gramStart"/>
      <w:r w:rsidRPr="00D93E13">
        <w:rPr>
          <w:rFonts w:ascii="Times New Roman" w:eastAsia="Times New Roman" w:hAnsi="Times New Roman" w:cs="Times New Roman"/>
          <w:b/>
          <w:bCs/>
          <w:color w:val="000000"/>
          <w:sz w:val="28"/>
          <w:szCs w:val="28"/>
        </w:rPr>
        <w:t>киргизүү ж</w:t>
      </w:r>
      <w:proofErr w:type="gramEnd"/>
      <w:r w:rsidRPr="00D93E13">
        <w:rPr>
          <w:rFonts w:ascii="Times New Roman" w:eastAsia="Times New Roman" w:hAnsi="Times New Roman" w:cs="Times New Roman"/>
          <w:b/>
          <w:bCs/>
          <w:color w:val="000000"/>
          <w:sz w:val="28"/>
          <w:szCs w:val="28"/>
        </w:rPr>
        <w:t>өнүндө </w:t>
      </w:r>
    </w:p>
    <w:p w:rsidR="00D93E13" w:rsidRPr="00D93E13" w:rsidRDefault="00D93E13" w:rsidP="00D93E13">
      <w:pPr>
        <w:spacing w:after="0" w:line="240" w:lineRule="auto"/>
        <w:jc w:val="center"/>
        <w:rPr>
          <w:rFonts w:ascii="Times New Roman" w:eastAsia="Times New Roman" w:hAnsi="Times New Roman" w:cs="Times New Roman"/>
          <w:sz w:val="28"/>
          <w:szCs w:val="28"/>
        </w:rPr>
      </w:pPr>
      <w:r w:rsidRPr="00D93E13">
        <w:rPr>
          <w:rFonts w:ascii="Times New Roman" w:eastAsia="Times New Roman" w:hAnsi="Times New Roman" w:cs="Times New Roman"/>
          <w:b/>
          <w:bCs/>
          <w:color w:val="000000"/>
          <w:sz w:val="28"/>
          <w:szCs w:val="28"/>
        </w:rPr>
        <w:t>Кыргыз Республикасынын Өкмөтүнүн токтомунун долбооруна </w:t>
      </w:r>
    </w:p>
    <w:p w:rsidR="00D93E13" w:rsidRPr="00D93E13" w:rsidRDefault="00D93E13" w:rsidP="00D93E13">
      <w:pPr>
        <w:spacing w:after="0" w:line="240" w:lineRule="auto"/>
        <w:jc w:val="center"/>
        <w:rPr>
          <w:rFonts w:ascii="Times New Roman" w:eastAsia="Times New Roman" w:hAnsi="Times New Roman" w:cs="Times New Roman"/>
          <w:sz w:val="28"/>
          <w:szCs w:val="28"/>
        </w:rPr>
      </w:pPr>
      <w:r w:rsidRPr="00D93E13">
        <w:rPr>
          <w:rFonts w:ascii="Times New Roman" w:eastAsia="Times New Roman" w:hAnsi="Times New Roman" w:cs="Times New Roman"/>
          <w:b/>
          <w:bCs/>
          <w:color w:val="000000"/>
          <w:sz w:val="28"/>
          <w:szCs w:val="28"/>
        </w:rPr>
        <w:t>МААЛЫМКАТ-НЕГИЗДЕМЕ</w:t>
      </w:r>
    </w:p>
    <w:p w:rsidR="00D93E13" w:rsidRPr="00D93E13" w:rsidRDefault="00D93E13" w:rsidP="00D93E13">
      <w:pPr>
        <w:spacing w:after="240" w:line="240" w:lineRule="auto"/>
        <w:rPr>
          <w:rFonts w:ascii="Times New Roman" w:eastAsia="Times New Roman" w:hAnsi="Times New Roman" w:cs="Times New Roman"/>
          <w:sz w:val="28"/>
          <w:szCs w:val="28"/>
        </w:rPr>
      </w:pPr>
    </w:p>
    <w:p w:rsidR="00D93E13" w:rsidRPr="00D93E13" w:rsidRDefault="00D93E13" w:rsidP="00D93E13">
      <w:pPr>
        <w:numPr>
          <w:ilvl w:val="0"/>
          <w:numId w:val="1"/>
        </w:numPr>
        <w:spacing w:after="0" w:line="240" w:lineRule="auto"/>
        <w:ind w:left="786"/>
        <w:jc w:val="both"/>
        <w:textAlignment w:val="baseline"/>
        <w:rPr>
          <w:rFonts w:ascii="Times New Roman" w:eastAsia="Times New Roman" w:hAnsi="Times New Roman" w:cs="Times New Roman"/>
          <w:b/>
          <w:bCs/>
          <w:color w:val="000000"/>
          <w:sz w:val="28"/>
          <w:szCs w:val="28"/>
        </w:rPr>
      </w:pPr>
      <w:r w:rsidRPr="00D93E13">
        <w:rPr>
          <w:rFonts w:ascii="Times New Roman" w:eastAsia="Times New Roman" w:hAnsi="Times New Roman" w:cs="Times New Roman"/>
          <w:b/>
          <w:bCs/>
          <w:color w:val="000000"/>
          <w:sz w:val="28"/>
          <w:szCs w:val="28"/>
        </w:rPr>
        <w:t>Долбоордун максаты жана милдеттери</w:t>
      </w:r>
    </w:p>
    <w:p w:rsidR="00D93E13" w:rsidRPr="00D93E13" w:rsidRDefault="00D93E13" w:rsidP="00D93E13">
      <w:pPr>
        <w:spacing w:after="0" w:line="240" w:lineRule="auto"/>
        <w:ind w:firstLine="720"/>
        <w:jc w:val="both"/>
        <w:rPr>
          <w:rFonts w:ascii="Times New Roman" w:eastAsia="Times New Roman" w:hAnsi="Times New Roman" w:cs="Times New Roman"/>
          <w:sz w:val="28"/>
          <w:szCs w:val="28"/>
        </w:rPr>
      </w:pP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токтомдун долбоорунун максаты - Кыргыз Республикасынын Жогорку аттестациялык комиссиясынын</w:t>
      </w:r>
      <w:r w:rsidRPr="00D93E13">
        <w:rPr>
          <w:rFonts w:ascii="Times New Roman" w:eastAsia="Times New Roman" w:hAnsi="Times New Roman" w:cs="Times New Roman"/>
          <w:b/>
          <w:bCs/>
          <w:color w:val="000000"/>
          <w:sz w:val="28"/>
          <w:szCs w:val="28"/>
        </w:rPr>
        <w:t xml:space="preserve"> </w:t>
      </w:r>
      <w:r w:rsidRPr="00D93E13">
        <w:rPr>
          <w:rFonts w:ascii="Times New Roman" w:eastAsia="Times New Roman" w:hAnsi="Times New Roman" w:cs="Times New Roman"/>
          <w:color w:val="000000"/>
          <w:sz w:val="28"/>
          <w:szCs w:val="28"/>
        </w:rPr>
        <w:t>ишин ылайыкташтыруу жана</w:t>
      </w:r>
      <w:r w:rsidRPr="00D93E13">
        <w:rPr>
          <w:rFonts w:ascii="Times New Roman" w:eastAsia="Times New Roman" w:hAnsi="Times New Roman" w:cs="Times New Roman"/>
          <w:b/>
          <w:bCs/>
          <w:color w:val="000000"/>
          <w:sz w:val="28"/>
          <w:szCs w:val="28"/>
        </w:rPr>
        <w:t xml:space="preserve">  </w:t>
      </w:r>
      <w:r w:rsidRPr="00D93E13">
        <w:rPr>
          <w:rFonts w:ascii="Times New Roman" w:eastAsia="Times New Roman" w:hAnsi="Times New Roman" w:cs="Times New Roman"/>
          <w:color w:val="000000"/>
          <w:sz w:val="28"/>
          <w:szCs w:val="28"/>
        </w:rPr>
        <w:t>илимий кадрларды аттестациялоонун эл аралык системасына этап-этабы менен өтүүгө даярдоо, өлкөнүн стратегиялык милдеттерин чечүүгө, регионалдык жана эл аралык деңгээлдерде анын атаандаштыкка туруктуулугун камсыз кылууга жөндөмдүү  илимий кадрларды даярдоонун жаңы моделин түзүү болуп эсептелет.</w:t>
      </w:r>
    </w:p>
    <w:p w:rsidR="00D93E13" w:rsidRPr="00D93E13" w:rsidRDefault="00D93E13" w:rsidP="00D93E13">
      <w:pPr>
        <w:spacing w:after="0" w:line="240" w:lineRule="auto"/>
        <w:ind w:firstLine="720"/>
        <w:jc w:val="both"/>
        <w:rPr>
          <w:rFonts w:ascii="Times New Roman" w:eastAsia="Times New Roman" w:hAnsi="Times New Roman" w:cs="Times New Roman"/>
          <w:sz w:val="28"/>
          <w:szCs w:val="28"/>
        </w:rPr>
      </w:pP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долбоордун милдети – Кыргыз Республикасынын Жогорку аттестациялык комиссиясынын ишин ылайыкташтыруу жана илимий жана илимий-педагогикалык кадрларды аттестациялоонун сапатын жогорулатуу, изденүүчүлөрдүн изилдөө материалдарынын эл аралык деңгээлге чыгуусун камсыз кыла турган жарыялоо активдүүлүгүнө карата жогорку талаптарды киргизүү.</w:t>
      </w:r>
    </w:p>
    <w:p w:rsidR="00D93E13" w:rsidRPr="00D93E13" w:rsidRDefault="00D93E13" w:rsidP="00D93E13">
      <w:pPr>
        <w:numPr>
          <w:ilvl w:val="0"/>
          <w:numId w:val="2"/>
        </w:numPr>
        <w:spacing w:after="0" w:line="240" w:lineRule="auto"/>
        <w:jc w:val="both"/>
        <w:textAlignment w:val="baseline"/>
        <w:rPr>
          <w:rFonts w:ascii="Times New Roman" w:eastAsia="Times New Roman" w:hAnsi="Times New Roman" w:cs="Times New Roman"/>
          <w:b/>
          <w:bCs/>
          <w:color w:val="000000"/>
          <w:sz w:val="28"/>
          <w:szCs w:val="28"/>
        </w:rPr>
      </w:pPr>
      <w:r w:rsidRPr="00D93E13">
        <w:rPr>
          <w:rFonts w:ascii="Times New Roman" w:eastAsia="Times New Roman" w:hAnsi="Times New Roman" w:cs="Times New Roman"/>
          <w:b/>
          <w:bCs/>
          <w:color w:val="000000"/>
          <w:sz w:val="28"/>
          <w:szCs w:val="28"/>
        </w:rPr>
        <w:t>Долбоордун түшүндүрмө бө</w:t>
      </w:r>
      <w:proofErr w:type="gramStart"/>
      <w:r w:rsidRPr="00D93E13">
        <w:rPr>
          <w:rFonts w:ascii="Times New Roman" w:eastAsia="Times New Roman" w:hAnsi="Times New Roman" w:cs="Times New Roman"/>
          <w:b/>
          <w:bCs/>
          <w:color w:val="000000"/>
          <w:sz w:val="28"/>
          <w:szCs w:val="28"/>
        </w:rPr>
        <w:t>л</w:t>
      </w:r>
      <w:proofErr w:type="gramEnd"/>
      <w:r w:rsidRPr="00D93E13">
        <w:rPr>
          <w:rFonts w:ascii="Times New Roman" w:eastAsia="Times New Roman" w:hAnsi="Times New Roman" w:cs="Times New Roman"/>
          <w:b/>
          <w:bCs/>
          <w:color w:val="000000"/>
          <w:sz w:val="28"/>
          <w:szCs w:val="28"/>
        </w:rPr>
        <w:t>үгү</w:t>
      </w:r>
    </w:p>
    <w:p w:rsidR="00D93E13" w:rsidRPr="00D93E13" w:rsidRDefault="00D93E13" w:rsidP="00D93E13">
      <w:pPr>
        <w:spacing w:after="0" w:line="240" w:lineRule="auto"/>
        <w:ind w:firstLine="426"/>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Кыргыз Республикасынын Жогорку аттестациялык комиссиясынын</w:t>
      </w:r>
      <w:r w:rsidRPr="00D93E13">
        <w:rPr>
          <w:rFonts w:ascii="Times New Roman" w:eastAsia="Times New Roman" w:hAnsi="Times New Roman" w:cs="Times New Roman"/>
          <w:b/>
          <w:bCs/>
          <w:color w:val="000000"/>
          <w:sz w:val="28"/>
          <w:szCs w:val="28"/>
        </w:rPr>
        <w:t xml:space="preserve"> </w:t>
      </w:r>
      <w:r w:rsidRPr="00D93E13">
        <w:rPr>
          <w:rFonts w:ascii="Times New Roman" w:eastAsia="Times New Roman" w:hAnsi="Times New Roman" w:cs="Times New Roman"/>
          <w:color w:val="000000"/>
          <w:sz w:val="28"/>
          <w:szCs w:val="28"/>
        </w:rPr>
        <w:t xml:space="preserve">ишин ылайыкташтыруу, ошондой </w:t>
      </w:r>
      <w:proofErr w:type="gramStart"/>
      <w:r w:rsidRPr="00D93E13">
        <w:rPr>
          <w:rFonts w:ascii="Times New Roman" w:eastAsia="Times New Roman" w:hAnsi="Times New Roman" w:cs="Times New Roman"/>
          <w:color w:val="000000"/>
          <w:sz w:val="28"/>
          <w:szCs w:val="28"/>
        </w:rPr>
        <w:t>эле</w:t>
      </w:r>
      <w:proofErr w:type="gramEnd"/>
      <w:r w:rsidRPr="00D93E13">
        <w:rPr>
          <w:rFonts w:ascii="Times New Roman" w:eastAsia="Times New Roman" w:hAnsi="Times New Roman" w:cs="Times New Roman"/>
          <w:color w:val="000000"/>
          <w:sz w:val="28"/>
          <w:szCs w:val="28"/>
        </w:rPr>
        <w:t xml:space="preserve"> Кыргыз Республикасын Өкмөтүнүн 2015-жылдын 16-апрелиндеги №221 токтому менен бекитилген Кыргыз Республикасындагы илимди уюштуруу системасын реформалоо концепциясын аткаруу максатында илимий кадрларды даярдоону модернизациялоо, өткөөл мезгилде илимий жана илимий-педагогикалык кадрларды аттестациялоонун учурдагы системасы менен айкалыштыруу зарыл.</w:t>
      </w:r>
    </w:p>
    <w:p w:rsidR="00D93E13" w:rsidRPr="00D93E13" w:rsidRDefault="00D93E13" w:rsidP="00D93E13">
      <w:pPr>
        <w:spacing w:after="0" w:line="240" w:lineRule="auto"/>
        <w:ind w:firstLine="426"/>
        <w:jc w:val="both"/>
        <w:rPr>
          <w:rFonts w:ascii="Times New Roman" w:eastAsia="Times New Roman" w:hAnsi="Times New Roman" w:cs="Times New Roman"/>
          <w:sz w:val="28"/>
          <w:szCs w:val="28"/>
        </w:rPr>
      </w:pPr>
      <w:proofErr w:type="gramStart"/>
      <w:r w:rsidRPr="00D93E13">
        <w:rPr>
          <w:rFonts w:ascii="Times New Roman" w:eastAsia="Times New Roman" w:hAnsi="Times New Roman" w:cs="Times New Roman"/>
          <w:color w:val="000000"/>
          <w:sz w:val="28"/>
          <w:szCs w:val="28"/>
        </w:rPr>
        <w:t>Кыргыз Республикасынын Өкмөтүнүн ушул токтомунун долбоору менен колдонуудагы жоболордогу карама-каршылыктарды четтетүү үчүн, мурдагы убактарда диссертацияны эки илимдин айкалышында коргоого коюу мүмкүнчүлүгү жөнүндө ченемди жана жалпы эле бюрократиялык механизмдерди алып салууга байланыштуу, ошондой эле диссертацияны даярдоо сапатын жогорулатуу максатында Кыргыз Республикасынын Жогорку аттестациялык комиссиясы жөнүндө жобонун 8, 11, 12</w:t>
      </w:r>
      <w:proofErr w:type="gramEnd"/>
      <w:r w:rsidRPr="00D93E13">
        <w:rPr>
          <w:rFonts w:ascii="Times New Roman" w:eastAsia="Times New Roman" w:hAnsi="Times New Roman" w:cs="Times New Roman"/>
          <w:color w:val="000000"/>
          <w:sz w:val="28"/>
          <w:szCs w:val="28"/>
        </w:rPr>
        <w:t xml:space="preserve">, </w:t>
      </w:r>
      <w:proofErr w:type="gramStart"/>
      <w:r w:rsidRPr="00D93E13">
        <w:rPr>
          <w:rFonts w:ascii="Times New Roman" w:eastAsia="Times New Roman" w:hAnsi="Times New Roman" w:cs="Times New Roman"/>
          <w:color w:val="000000"/>
          <w:sz w:val="28"/>
          <w:szCs w:val="28"/>
        </w:rPr>
        <w:t>14-пункттарына; Окумуштуулук даражаларды берүү тартиби жөнүндө жобонун 12, 13, 16, 19, 20, 23, 27, 29, 30, 46, 52, 58, 66, 67, 71, 74, 82, 87, 88, 89, 96, 109, 110, 112-пункттарына; Диссертациялык кеңеш жөнүндө жобонун 7, 28, 36, 37, 43, 45, 60, 63, 65, 66, 77, 84, 85, 89, 110, 118, 147, 151-пункттарына;</w:t>
      </w:r>
      <w:proofErr w:type="gramEnd"/>
      <w:r w:rsidRPr="00D93E13">
        <w:rPr>
          <w:rFonts w:ascii="Times New Roman" w:eastAsia="Times New Roman" w:hAnsi="Times New Roman" w:cs="Times New Roman"/>
          <w:color w:val="000000"/>
          <w:sz w:val="28"/>
          <w:szCs w:val="28"/>
        </w:rPr>
        <w:t xml:space="preserve"> Окумуштуулук наамдарды ыйгаруу тартиби жөнүндө жобонун 1, 7, 8, 11, 13, 17, 35, 38, 40-пункттарына; Эксперттик кеңеш жөнүндө жобонун 5, 6, 30, 36, </w:t>
      </w:r>
      <w:r w:rsidRPr="00D93E13">
        <w:rPr>
          <w:rFonts w:ascii="Times New Roman" w:eastAsia="Times New Roman" w:hAnsi="Times New Roman" w:cs="Times New Roman"/>
          <w:color w:val="000000"/>
          <w:sz w:val="28"/>
          <w:szCs w:val="28"/>
        </w:rPr>
        <w:lastRenderedPageBreak/>
        <w:t>46, 49, 50, 53, 58, 60, 61, 63, 64, 75, 80, 92-пункттарына түзөтүүлө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 xml:space="preserve"> киргизилүүдө.</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Ушул жобо менен Кыргыз Республикасынын Жогорку аттестациялык комиссиясы жөнүндө жобонун 8, 11, 12, 14-пункттарындагы Кыргыз Республикасынын ЖАКынын башкы окумуштуу катчысы жөнүндө айтылгандардын бардыгын алып салуу сунуш кылынууда, бул ушул эле Жобонун 14-пунктунда Кыргыз Республикасынын Жогорку аттестациялык комиссиясынын</w:t>
      </w:r>
      <w:proofErr w:type="gramStart"/>
      <w:r w:rsidRPr="00D93E13">
        <w:rPr>
          <w:rFonts w:ascii="Times New Roman" w:eastAsia="Times New Roman" w:hAnsi="Times New Roman" w:cs="Times New Roman"/>
          <w:color w:val="000000"/>
          <w:sz w:val="28"/>
          <w:szCs w:val="28"/>
        </w:rPr>
        <w:t xml:space="preserve"> Т</w:t>
      </w:r>
      <w:proofErr w:type="gramEnd"/>
      <w:r w:rsidRPr="00D93E13">
        <w:rPr>
          <w:rFonts w:ascii="Times New Roman" w:eastAsia="Times New Roman" w:hAnsi="Times New Roman" w:cs="Times New Roman"/>
          <w:color w:val="000000"/>
          <w:sz w:val="28"/>
          <w:szCs w:val="28"/>
        </w:rPr>
        <w:t>өрагасынын Президиумдун чечими боюнча Жогорку аттестациялык комиссиянын аппаратынын түзүмүн бекитүү боюнча ыйгарым укугун тактоо сунуш кылынып жаткандыгы менен түшүндү</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 xml:space="preserve">үлөт. Экинчиден, Кыргыз Республикасынын ЖАКынын башкы окумуштуу катчысынын кызмат оруну ЖАКтын төрагасы тарабынан бекитилет жана ал төраганын же анын орун басарынын кызмат оруну сыяктуу Кыргыз Республикасынын Премьер-министри тарабынан бекитилүүчү кызмат орундарынын номенклатурасына кирбейт, буга байланыштуу аны өз алдынча бөлүп көрсөтүү зарылдыгы жок. Муну менен ЖАКтын башкы окумуштуу катчысы кызмат оруну жоюулбай турганын белгилеп өтүү зарыл, </w:t>
      </w:r>
      <w:proofErr w:type="gramStart"/>
      <w:r w:rsidRPr="00D93E13">
        <w:rPr>
          <w:rFonts w:ascii="Times New Roman" w:eastAsia="Times New Roman" w:hAnsi="Times New Roman" w:cs="Times New Roman"/>
          <w:color w:val="000000"/>
          <w:sz w:val="28"/>
          <w:szCs w:val="28"/>
        </w:rPr>
        <w:t>ал</w:t>
      </w:r>
      <w:proofErr w:type="gramEnd"/>
      <w:r w:rsidRPr="00D93E13">
        <w:rPr>
          <w:rFonts w:ascii="Times New Roman" w:eastAsia="Times New Roman" w:hAnsi="Times New Roman" w:cs="Times New Roman"/>
          <w:color w:val="000000"/>
          <w:sz w:val="28"/>
          <w:szCs w:val="28"/>
        </w:rPr>
        <w:t xml:space="preserve"> ЖАКтын аппаратынын түзүмүнө кирет жана анын ыйгарым укугу Президиумдун чечими боюнча ЖАКтын төрагасы тарабынан такталат.</w:t>
      </w:r>
    </w:p>
    <w:p w:rsidR="00D93E13" w:rsidRPr="00D93E13" w:rsidRDefault="00D93E13" w:rsidP="00D93E13">
      <w:pPr>
        <w:spacing w:after="0" w:line="240" w:lineRule="auto"/>
        <w:ind w:firstLine="426"/>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Кыргыз Республикасынын ЖАКынын төрагасынын Президиумдун чечими боюнча ЖАКтын аппаратынын түзүмүн бекитүү боюнча мүмкүнчүлүгү тууралуу айтсак, колдонуудагы редакцияга ылайык түзүм Кыргыз Республикасынын Премьер-министри тарабынан бекитиле тургандыгын белгилеп өтүү керек, бирок ЖАКтын Президиумунун курамы Кыргыз Республикасынын Премьер-министри тарабынан бекитилип, анын өкүлдө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ү катары эсептеле тургандыгын эске алуу менен, ыкчам башкаруу максатында мындай мүмкүнчүлүктү Кыргыз Республикасынын ЖАКынын Президиумуна берүү сунуш кылынды.</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Ушул долбоор менен Окумуштуулук даражаларды берүү тартиби жөнүндө жобого түзөтүүлө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 xml:space="preserve"> киргизилип жатат:</w:t>
      </w:r>
    </w:p>
    <w:p w:rsidR="00D93E13" w:rsidRPr="00D93E13" w:rsidRDefault="00D93E13" w:rsidP="00D93E13">
      <w:pPr>
        <w:spacing w:after="0" w:line="240" w:lineRule="auto"/>
        <w:ind w:firstLine="426"/>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xml:space="preserve">- 12-пункттун экинчи абзацын толугу менен алып салуу сунуш кылынып жатат, анткени акыркы өзгөртүүлөрдү киргизүүдө илимдердин кошулушунда коргоо мүмкүнчүлүгү жогоруда аталган Жободон алынып салган жана </w:t>
      </w: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пунктту ишке ашыруу боюнча андан аркы жөнгө салуучулар жок. Мындан тышкары, билим берүү системасында «магистрдин экинчи деңгээли» деген түшүнүк жок. Буга байланыштуу </w:t>
      </w: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абзацты алып салуу зарыл болуп эсептелет.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- 13-пунктка, Кыргыз Республикасынын ЖАКынын эксперттери кандидаттык диссертация боюнча жыйынтыктар, коргоого коюлуучу жоболор жана жарыяланган эмгектеринен башка материалдарынын докторлук диссертацияда болушунун зарылдыгын айтып чыгышкан, анткени айрым изилдөөлө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 xml:space="preserve">, айрыкча айыл чарбасы, медицина, ветеринария, биология жана башка илимдерде бир канча жыл жүргүзүлгөн аракеттерден кийин жыйынтык бере тургандыктан, көп учурда изденүүчүлөр изилдөө темасын кеңири жана тереңирээк кароо менен улантышат. Мында кандидаттык </w:t>
      </w:r>
      <w:r w:rsidRPr="00D93E13">
        <w:rPr>
          <w:rFonts w:ascii="Times New Roman" w:eastAsia="Times New Roman" w:hAnsi="Times New Roman" w:cs="Times New Roman"/>
          <w:color w:val="000000"/>
          <w:sz w:val="28"/>
          <w:szCs w:val="28"/>
        </w:rPr>
        <w:lastRenderedPageBreak/>
        <w:t xml:space="preserve">диссертациянын материалдарын колдонуу 20% ашык болбошу керек, </w:t>
      </w: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болсо докторлук диссертациянын болжол менен 1 параграф көлөмүн түзөт.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Мындан тышкары материалдарды берүүнүн толуктугу жана жыйынтыктарынын аныктыгы үчүн ишке түздөн-түз тиешеси бар изденүүчүнүн жана илимий жетекчинин (кеӊешчи) жоопкерчилиги күчөтүлү</w:t>
      </w:r>
      <w:proofErr w:type="gramStart"/>
      <w:r w:rsidRPr="00D93E13">
        <w:rPr>
          <w:rFonts w:ascii="Times New Roman" w:eastAsia="Times New Roman" w:hAnsi="Times New Roman" w:cs="Times New Roman"/>
          <w:color w:val="000000"/>
          <w:sz w:val="28"/>
          <w:szCs w:val="28"/>
        </w:rPr>
        <w:t>п</w:t>
      </w:r>
      <w:proofErr w:type="gramEnd"/>
      <w:r w:rsidRPr="00D93E13">
        <w:rPr>
          <w:rFonts w:ascii="Times New Roman" w:eastAsia="Times New Roman" w:hAnsi="Times New Roman" w:cs="Times New Roman"/>
          <w:color w:val="000000"/>
          <w:sz w:val="28"/>
          <w:szCs w:val="28"/>
        </w:rPr>
        <w:t xml:space="preserve"> жатат. Диссертациялык кеңештин төрагасы жана окумуштуу катчынын жоопкерчилиги алынып салып жатат, анткени алар изденүүчүнүн изилдөө ишин жүргүзүүгө катышпайт.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Ошону менен «илимий диссертациянын сапатын жогорулатуу максатында изденүүчүлө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 xml:space="preserve"> үчүн кандидаттык жана докторлук диссертацияларын коргоосунун ортосунда 5 жылдан кем эмес мезгилдик интервал бекителет» деген жобо толугу менен алынып салды. </w:t>
      </w: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формулировка туура эмес экендигин белгилеп коюу зарыл. Анткени кандидаттык диссертациясын жактаган изденүүчү докторлук диссертациясын коргобой коюушу деле мүмкүн. </w:t>
      </w: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анын укугу. Мындан тышкары, учурда колдонуудагы жоболордо докторлук диссертациянын темасын бекитүү жана аны беш жыл өткөндөн кийин гана коргоого чыгаруу жөнүндө кеп болуп жаткандыгы көрсөтүлө</w:t>
      </w:r>
      <w:proofErr w:type="gramStart"/>
      <w:r w:rsidRPr="00D93E13">
        <w:rPr>
          <w:rFonts w:ascii="Times New Roman" w:eastAsia="Times New Roman" w:hAnsi="Times New Roman" w:cs="Times New Roman"/>
          <w:color w:val="000000"/>
          <w:sz w:val="28"/>
          <w:szCs w:val="28"/>
        </w:rPr>
        <w:t>т</w:t>
      </w:r>
      <w:proofErr w:type="gramEnd"/>
      <w:r w:rsidRPr="00D93E13">
        <w:rPr>
          <w:rFonts w:ascii="Times New Roman" w:eastAsia="Times New Roman" w:hAnsi="Times New Roman" w:cs="Times New Roman"/>
          <w:color w:val="000000"/>
          <w:sz w:val="28"/>
          <w:szCs w:val="28"/>
        </w:rPr>
        <w:t>;</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proofErr w:type="gramStart"/>
      <w:r w:rsidRPr="00D93E13">
        <w:rPr>
          <w:rFonts w:ascii="Times New Roman" w:eastAsia="Times New Roman" w:hAnsi="Times New Roman" w:cs="Times New Roman"/>
          <w:color w:val="000000"/>
          <w:sz w:val="28"/>
          <w:szCs w:val="28"/>
        </w:rPr>
        <w:t>- аталган Жобонун 16 жана 19-пункттарына түзөтүүнү жаңы редакцияда «Кыргыз Республикасынын ченемдик укуктук актылары жөнүндө» Кыргыз Республикасынын Мыйзамынын 17-беренесинин, эгер учурда колдонуудагы редакцияга киргизилүүчү өзгөртүү жана (же) толуктоолордун саны ченемдик укуктук актынын (анын түзүмдүк элементтери) текстинин жарымынан көбүн түзсө, же эгер айрым өзгөртүүлөрдү жана</w:t>
      </w:r>
      <w:proofErr w:type="gramEnd"/>
      <w:r w:rsidRPr="00D93E13">
        <w:rPr>
          <w:rFonts w:ascii="Times New Roman" w:eastAsia="Times New Roman" w:hAnsi="Times New Roman" w:cs="Times New Roman"/>
          <w:color w:val="000000"/>
          <w:sz w:val="28"/>
          <w:szCs w:val="28"/>
        </w:rPr>
        <w:t xml:space="preserve"> (же) толуктоолорду киргизүү жазуу же кабыл алуу үчүн техникалык жактан оорчулук жаратса ченемдик укуктук актыларга киргизилүүчү өзгөртүүлө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 xml:space="preserve"> жана (же) толуктоолор ченемдик укуктук актылардын жаңы редакциялары (анын түзүмдүк элементтери) түрүндө таризделет деген 1-пунктуна ылайык берүү сунуш кылынып жатат.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xml:space="preserve">Ошондой эле аталган Жобонун 20 жана 29-пункттарында окумуштуу даражаларды изденүүчүлөрдүн жарыяланган эмгектерине карата талаптарга өзгөртүү киргизүү каралган, </w:t>
      </w: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болсо илимий изилдөөлөрдүн жыйынтыктары боюнча жарыяланган эмгектердин сапатын жогорулатуу жана атамекендик изилдөөлөрдүн жыйынтыктарын кеңири жайылтуу зарылдыгы менен шартталган. Муну менен бирге, жарыяланган эмгектерге карата талаптар үчүн жогоруда аталган жоболор тез-тез өзгө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үүгө учурап жаткандыгын эске алуу менен курамы Кыргыз Республикасынын Премьер-министри тарабынан аныкталуучу жана бекитилүүчү Кыргыз Республикасынын ЖАКынын Президиумуна жарыяланган эмгектердин санын, баллын жана импакт-фактордун деңгээлин аныктоо боюнча укук берүү сунуш кылынат;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аталган Жобонун 23-пунктундагы түзөтүүлө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 xml:space="preserve"> конференция, симпозиум, форумдарда баяндалган жана толук көлөмдө басылып чыккан докладдар изилдөөнүн жыйынтыктарын апробациялоонун бир формасы болуп эсептеле тургандыгы менен шартталган, алар диссертацияны эл алдында коргоо учурунда эске алынышы жана диссертациянын негизги </w:t>
      </w:r>
      <w:r w:rsidRPr="00D93E13">
        <w:rPr>
          <w:rFonts w:ascii="Times New Roman" w:eastAsia="Times New Roman" w:hAnsi="Times New Roman" w:cs="Times New Roman"/>
          <w:color w:val="000000"/>
          <w:sz w:val="28"/>
          <w:szCs w:val="28"/>
        </w:rPr>
        <w:lastRenderedPageBreak/>
        <w:t>илимий жыйынтыктарын чагылдыруучу жарыяланган эмгектердин тизмесине киргизилиши керек; </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аталган Жобонун 27-пунктунун 3-абзацындагы, 30, 46, 52, 58, 96-пункттарындагы түзөтүүлө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 xml:space="preserve"> окумуштуу даражаны изденүүчүлөр аттестациялоо процедурасын өтүү процессинде коррупциялык тобокелдерди жоюуга багытталган. Тактап айтканда, 27-пункттагы илимдердин кошулушунда сөзүн алып салуу зарыл, анткени мурда мындай түрдөгү коргоо мүмкүнчүлүгү берилген эмес. Буга байланыштуу Кыргыз Республикасынын ЖАКынын жоболорунда андан аркы регуляторлор жок.</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Мындан тышкары 27-пункттун 4-абзацын кү</w:t>
      </w:r>
      <w:proofErr w:type="gramStart"/>
      <w:r w:rsidRPr="00D93E13">
        <w:rPr>
          <w:rFonts w:ascii="Times New Roman" w:eastAsia="Times New Roman" w:hAnsi="Times New Roman" w:cs="Times New Roman"/>
          <w:color w:val="000000"/>
          <w:sz w:val="28"/>
          <w:szCs w:val="28"/>
        </w:rPr>
        <w:t>ч</w:t>
      </w:r>
      <w:proofErr w:type="gramEnd"/>
      <w:r w:rsidRPr="00D93E13">
        <w:rPr>
          <w:rFonts w:ascii="Times New Roman" w:eastAsia="Times New Roman" w:hAnsi="Times New Roman" w:cs="Times New Roman"/>
          <w:color w:val="000000"/>
          <w:sz w:val="28"/>
          <w:szCs w:val="28"/>
        </w:rPr>
        <w:t>үн жоготту деп эсептөө керек, анткени учурда Кыргыз Республикасынын ЖАКынын базасында диссертациялык иштердин темасынын реестринин болушу менен аттестациялык иш менен бирдикте илимий кеңешчини бекитүү жөнүндө чечимди алып келүү талап кылынбайт.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xml:space="preserve">96-пунктту төмөнкү редакцияда берүү сунуш кылынып жатат. Аталган жобонун колдонуудагы редакциясында диссертациялык кеңеш диссертация боюнча өзүнүн корутундусунун сапаты жана калыстыгы үчүн жооп берет. </w:t>
      </w: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жерде диссертациялык кеңештин өзүнүн диссертация боюнча бардык иш процедурасы кире турган чечиминин сапаты жана калыстыгы үчүн жоопкерчилик жөнүндө кеп болушу керек эле. Процедуралык жоопкерчилик келип чыгат. Төмөндө көрсөтүлгөндөй, аталган жободо төрага, төраганын орун басары жана окумуштуу катчы Жогорку аттестациялык комиссиясы тарабынан кайрадан дайындалуу укугу берилбестен милдеттерин аткаруудан четтетилет.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- 27-пункттун төртүнчү абзацына түзөтүү киргизүү илимий кеңешчинин бекитилгендиги жөнүндө маалыматты алып келүү тууралуу талапты кайталоону жоюуга багытталган, анткени мындай маалымат аталган пункттун үчүнчү абзацында көрсөтүлгөн бир документте камтылган.</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аталган Жобонун 109, 110, 112-пункттарындагы түзөтүүлө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 xml:space="preserve"> Кыргыз Республикасынын аймагында да, чет өлкөлөрдө да аткарылган, Кыргыз Республикасынын ЖАКына нострификация/кайрадан аттестациялоо үчүн алып келинген диссертациялардын сапатына болгон талаптарды жогорулатууну караштырат. Муну менен катар алар диссертацияларды «Антиплагиат» компьютердик системасы боюнча текшерүүнүн жол-жобосун тактоо максатын көздөйт. Кыргыз Республикасынын ЖАКы тарабынан Диссертациялык иштерде плагиаттын бар же жок экендигин компьютердик программадан текшерүү боюнча нускама иштелип чыккан. Нускамада диссертацияларды текшерүүнүн жол-жобосу бекитилген жана диссертациялар үчүн өздө</w:t>
      </w:r>
      <w:proofErr w:type="gramStart"/>
      <w:r w:rsidRPr="00D93E13">
        <w:rPr>
          <w:rFonts w:ascii="Times New Roman" w:eastAsia="Times New Roman" w:hAnsi="Times New Roman" w:cs="Times New Roman"/>
          <w:color w:val="000000"/>
          <w:sz w:val="28"/>
          <w:szCs w:val="28"/>
        </w:rPr>
        <w:t>шт</w:t>
      </w:r>
      <w:proofErr w:type="gramEnd"/>
      <w:r w:rsidRPr="00D93E13">
        <w:rPr>
          <w:rFonts w:ascii="Times New Roman" w:eastAsia="Times New Roman" w:hAnsi="Times New Roman" w:cs="Times New Roman"/>
          <w:color w:val="000000"/>
          <w:sz w:val="28"/>
          <w:szCs w:val="28"/>
        </w:rPr>
        <w:t>үрүүнүн жол берилген ченеми катары 12,9% (гуманитардык жана коомдук илимдер үчүн 25,9% ашык эмес), мамлекеттик тилде жазылган диссертациялар үчүн жол берилген ченем катары 6,9% (гуманитардык жана коомдук илимдер үчүн 9,9% ашык эмес) аныкталган.</w:t>
      </w:r>
    </w:p>
    <w:p w:rsidR="00D93E13" w:rsidRPr="00D93E13" w:rsidRDefault="00D93E13" w:rsidP="00D93E13">
      <w:pPr>
        <w:spacing w:after="0" w:line="240" w:lineRule="auto"/>
        <w:ind w:firstLine="720"/>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xml:space="preserve">Токтомдун долбоорун иштеп чыгууда Кыргыз Республикасынын Президентинин 2012-жылдын 2-февралындагы №26 указы менен бекитилген Кыргыз Республикасынын Коррупцияга каршы саясатынын мамлекеттик </w:t>
      </w:r>
      <w:r w:rsidRPr="00D93E13">
        <w:rPr>
          <w:rFonts w:ascii="Times New Roman" w:eastAsia="Times New Roman" w:hAnsi="Times New Roman" w:cs="Times New Roman"/>
          <w:color w:val="000000"/>
          <w:sz w:val="28"/>
          <w:szCs w:val="28"/>
        </w:rPr>
        <w:lastRenderedPageBreak/>
        <w:t>стратегиясын, Кыргыз Республикасынын Президентинин 2013-жылдын 12-ноябрындагы «Бийлик органдарындагы саясий жана системалык коррупциянын себептерин жоюу боюнча чаралар жөнүндө» указын жетекчиликке алдык, аталган указга ылайык Кыргыз Республикасынын Жогорку аттестациялык комиссиясындагы коррупция системасын жоюу боюнча кыска мөөнө</w:t>
      </w:r>
      <w:proofErr w:type="gramStart"/>
      <w:r w:rsidRPr="00D93E13">
        <w:rPr>
          <w:rFonts w:ascii="Times New Roman" w:eastAsia="Times New Roman" w:hAnsi="Times New Roman" w:cs="Times New Roman"/>
          <w:color w:val="000000"/>
          <w:sz w:val="28"/>
          <w:szCs w:val="28"/>
        </w:rPr>
        <w:t>тт</w:t>
      </w:r>
      <w:proofErr w:type="gramEnd"/>
      <w:r w:rsidRPr="00D93E13">
        <w:rPr>
          <w:rFonts w:ascii="Times New Roman" w:eastAsia="Times New Roman" w:hAnsi="Times New Roman" w:cs="Times New Roman"/>
          <w:color w:val="000000"/>
          <w:sz w:val="28"/>
          <w:szCs w:val="28"/>
        </w:rPr>
        <w:t xml:space="preserve">үү деталдуу план бекитилеген, ал Кыргыз Республикасынын Коопсуздук кеңеши тарабынан жактырылып жана Кыргыз Республикасынын УКМКсынын Коррупцияга каршы кызматы менен макулдашылган. </w:t>
      </w: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план илимий жана илимий-педагогикалык кадрларды мамлекеттик аттестациялоо чөйрөсүндөгү коррупцияга каршы аракетти мыйзамдуу түрдө камсыз кылуу боюнча чараларды кабыл алууну карайт, ага ылайык аталган чөйрөдөгү укуктук мамилелерди регламенттөөчү ченемдик укуктук актыларга өзгөртүү жана толуктоолорду киргизүү зарылдыгын божомолдойт. </w:t>
      </w:r>
    </w:p>
    <w:p w:rsidR="00D93E13" w:rsidRPr="00D93E13" w:rsidRDefault="00D93E13" w:rsidP="00D93E13">
      <w:pPr>
        <w:spacing w:after="0" w:line="240" w:lineRule="auto"/>
        <w:ind w:firstLine="720"/>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Жогоруда аталган системалык коррупцияны демонтаждоо боюнча кыска мөөнө</w:t>
      </w:r>
      <w:proofErr w:type="gramStart"/>
      <w:r w:rsidRPr="00D93E13">
        <w:rPr>
          <w:rFonts w:ascii="Times New Roman" w:eastAsia="Times New Roman" w:hAnsi="Times New Roman" w:cs="Times New Roman"/>
          <w:color w:val="000000"/>
          <w:sz w:val="28"/>
          <w:szCs w:val="28"/>
        </w:rPr>
        <w:t>тт</w:t>
      </w:r>
      <w:proofErr w:type="gramEnd"/>
      <w:r w:rsidRPr="00D93E13">
        <w:rPr>
          <w:rFonts w:ascii="Times New Roman" w:eastAsia="Times New Roman" w:hAnsi="Times New Roman" w:cs="Times New Roman"/>
          <w:color w:val="000000"/>
          <w:sz w:val="28"/>
          <w:szCs w:val="28"/>
        </w:rPr>
        <w:t>үү деталдуу пландын 12.4 пп. ишке ашыруу үчүн жогоруда аталган Жобонун 74-пунктуна түзөтүүлөр киргизилүүдө, анда диссертациянын экспертизасын жүргүзүүгө катышкан расмий оппонеттердин жоопкерчилиги: Кыргыз Республикасынын ЖАКынын президиуму тарабынан плагиат аныкталганда, изилдөө ишинин жаңылыгы, илимий же практикалык баалуулугу жок болгондугу ж.б. ү</w:t>
      </w:r>
      <w:proofErr w:type="gramStart"/>
      <w:r w:rsidRPr="00D93E13">
        <w:rPr>
          <w:rFonts w:ascii="Times New Roman" w:eastAsia="Times New Roman" w:hAnsi="Times New Roman" w:cs="Times New Roman"/>
          <w:color w:val="000000"/>
          <w:sz w:val="28"/>
          <w:szCs w:val="28"/>
        </w:rPr>
        <w:t>ч</w:t>
      </w:r>
      <w:proofErr w:type="gramEnd"/>
      <w:r w:rsidRPr="00D93E13">
        <w:rPr>
          <w:rFonts w:ascii="Times New Roman" w:eastAsia="Times New Roman" w:hAnsi="Times New Roman" w:cs="Times New Roman"/>
          <w:color w:val="000000"/>
          <w:sz w:val="28"/>
          <w:szCs w:val="28"/>
        </w:rPr>
        <w:t xml:space="preserve">үн  четке кагылган эки диссертацияга оң пикир берген оппоненттердин эки жылдык мөөнөткө расмий оппонент катары укугун чектөө каралат. </w:t>
      </w: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мөөнөт илимий адистиктер боюнча диссертациялык кеңештердин ыйгарым укук мөөнөттөрү эки жылды түзө тургандыгына негизделди;</w:t>
      </w:r>
    </w:p>
    <w:p w:rsidR="00D93E13" w:rsidRPr="00D93E13" w:rsidRDefault="00D93E13" w:rsidP="00D93E13">
      <w:pPr>
        <w:spacing w:after="0" w:line="240" w:lineRule="auto"/>
        <w:ind w:firstLine="426"/>
        <w:jc w:val="both"/>
        <w:rPr>
          <w:rFonts w:ascii="Times New Roman" w:eastAsia="Times New Roman" w:hAnsi="Times New Roman" w:cs="Times New Roman"/>
          <w:sz w:val="28"/>
          <w:szCs w:val="28"/>
        </w:rPr>
      </w:pP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долбоор Диссертациялык кеңеш жөнүндө жобонун 7, 28, 36, 37, 43, 45, 60, 63, 65, 66, 77, 84, 85, 89, 110, 118, 147, 151-пункттарына түзөтүү киргизүүнү караштырууда.</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xml:space="preserve">Жобонун 7-пунктунда диссертациялык кеңештин курамын түзүүдө диссертациялык кеңештин мүчөлүгүнө талапкерлердин авторефераттарынын мукабасынын көчүрмөсүн талап кылуу сунуш кылынууда, анткени </w:t>
      </w: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 адистиги туура келе тургандыгы жөнүндө жалгыз далил болуп эсептелет.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28-пунктта мурда да белгиленгендей, андан аркы регуляторлордун жоктугуна байланыштуу же илимдин эки тармагын формулировкасын алып салуу сунуш кылынууда.</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36-пунктту жана 37-пункттун биринчи сүйлөмүн алып салуу керек, анткени диссертацияларды коргоо боюнча жыйындарды белгиленген санда өткө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үү жөнүндө чектөө айрым диссертациялык кеңештер үчүн коррупциялык шарттарды түзүп жатат. Диссертацияларды коргоо үчүн изденүүчүлөрдүн кезекке турушу теңсиздикке алып келүүдө.</w:t>
      </w:r>
    </w:p>
    <w:p w:rsidR="00D93E13" w:rsidRPr="00D93E13" w:rsidRDefault="00D93E13" w:rsidP="00D93E13">
      <w:pPr>
        <w:spacing w:after="6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xml:space="preserve">43-пунктка диссертациялык иштерди «Антиплагиат» компьютердик программасы боюнча текшерүүнүн коргоого чейин алынган натыйжасы маалыматтык мүнөздө гана болот деген сүйлөмдү кошуу сунуш кылынат. Мындай сунуш изденүүчүлөргө өз диссертацияларында плагиаттын бар же </w:t>
      </w:r>
      <w:r w:rsidRPr="00D93E13">
        <w:rPr>
          <w:rFonts w:ascii="Times New Roman" w:eastAsia="Times New Roman" w:hAnsi="Times New Roman" w:cs="Times New Roman"/>
          <w:color w:val="000000"/>
          <w:sz w:val="28"/>
          <w:szCs w:val="28"/>
        </w:rPr>
        <w:lastRenderedPageBreak/>
        <w:t xml:space="preserve">жок экендигинин жыйынтыктарын манипуляциялоо мүмкүнчүлүгүн жок кылат, ошондой </w:t>
      </w:r>
      <w:proofErr w:type="gramStart"/>
      <w:r w:rsidRPr="00D93E13">
        <w:rPr>
          <w:rFonts w:ascii="Times New Roman" w:eastAsia="Times New Roman" w:hAnsi="Times New Roman" w:cs="Times New Roman"/>
          <w:color w:val="000000"/>
          <w:sz w:val="28"/>
          <w:szCs w:val="28"/>
        </w:rPr>
        <w:t>эле</w:t>
      </w:r>
      <w:proofErr w:type="gramEnd"/>
      <w:r w:rsidRPr="00D93E13">
        <w:rPr>
          <w:rFonts w:ascii="Times New Roman" w:eastAsia="Times New Roman" w:hAnsi="Times New Roman" w:cs="Times New Roman"/>
          <w:color w:val="000000"/>
          <w:sz w:val="28"/>
          <w:szCs w:val="28"/>
        </w:rPr>
        <w:t xml:space="preserve"> илимий иштердин сапатын камсыз кыла алат. </w:t>
      </w:r>
    </w:p>
    <w:p w:rsidR="00D93E13" w:rsidRPr="00D93E13" w:rsidRDefault="00D93E13" w:rsidP="00D93E13">
      <w:pPr>
        <w:spacing w:after="6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Андан ары, 45-пунктта эксперт болууга укугу жок адамдардын категориясын тактоо сунуш кылынат, анткени илимий практика көрсөткөндөй, Кыргыз Республикасынын диссертациялык кеңештеринин мүчөлө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ү бул чечимди ар түрдүүчө түшүндүрөт.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xml:space="preserve">60 жана 63-пункттардагы коррупциялык тобокелдиктерди жоюу үчүн диссертацияны коргоо боюнча </w:t>
      </w:r>
      <w:proofErr w:type="gramStart"/>
      <w:r w:rsidRPr="00D93E13">
        <w:rPr>
          <w:rFonts w:ascii="Times New Roman" w:eastAsia="Times New Roman" w:hAnsi="Times New Roman" w:cs="Times New Roman"/>
          <w:color w:val="000000"/>
          <w:sz w:val="28"/>
          <w:szCs w:val="28"/>
        </w:rPr>
        <w:t>башка</w:t>
      </w:r>
      <w:proofErr w:type="gramEnd"/>
      <w:r w:rsidRPr="00D93E13">
        <w:rPr>
          <w:rFonts w:ascii="Times New Roman" w:eastAsia="Times New Roman" w:hAnsi="Times New Roman" w:cs="Times New Roman"/>
          <w:color w:val="000000"/>
          <w:sz w:val="28"/>
          <w:szCs w:val="28"/>
        </w:rPr>
        <w:t xml:space="preserve"> шаарда жашаган же чет өлкөлүк расмий оппоненттердин, терс пикир бергендерден тышкаркы оппоненттердин сөзсүз катышуу талабын алып салуу сунуш кылынууда.</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xml:space="preserve">77-пункт төмөнкү редакцияда берүү сунуш кылынууда, анткени </w:t>
      </w:r>
      <w:proofErr w:type="gramStart"/>
      <w:r w:rsidRPr="00D93E13">
        <w:rPr>
          <w:rFonts w:ascii="Times New Roman" w:eastAsia="Times New Roman" w:hAnsi="Times New Roman" w:cs="Times New Roman"/>
          <w:color w:val="000000"/>
          <w:sz w:val="28"/>
          <w:szCs w:val="28"/>
        </w:rPr>
        <w:t>башка</w:t>
      </w:r>
      <w:proofErr w:type="gramEnd"/>
      <w:r w:rsidRPr="00D93E13">
        <w:rPr>
          <w:rFonts w:ascii="Times New Roman" w:eastAsia="Times New Roman" w:hAnsi="Times New Roman" w:cs="Times New Roman"/>
          <w:color w:val="000000"/>
          <w:sz w:val="28"/>
          <w:szCs w:val="28"/>
        </w:rPr>
        <w:t xml:space="preserve"> шаарда жашаган же чет өлкөлүк расмий оппоненттер жыйынга катышпаган учурда, оң пикирлер окумуштуу катчы тарабынан окулат. Расмий оппоненттер сүйлөгөндөн же алардын пикирин окумуштуу катчы окуп бергенден кийин, расмий оппоненттердин пикиринде айтылган сын-пикирлерге жооп берүү үчү</w:t>
      </w:r>
      <w:proofErr w:type="gramStart"/>
      <w:r w:rsidRPr="00D93E13">
        <w:rPr>
          <w:rFonts w:ascii="Times New Roman" w:eastAsia="Times New Roman" w:hAnsi="Times New Roman" w:cs="Times New Roman"/>
          <w:color w:val="000000"/>
          <w:sz w:val="28"/>
          <w:szCs w:val="28"/>
        </w:rPr>
        <w:t>н</w:t>
      </w:r>
      <w:proofErr w:type="gramEnd"/>
      <w:r w:rsidRPr="00D93E13">
        <w:rPr>
          <w:rFonts w:ascii="Times New Roman" w:eastAsia="Times New Roman" w:hAnsi="Times New Roman" w:cs="Times New Roman"/>
          <w:color w:val="000000"/>
          <w:sz w:val="28"/>
          <w:szCs w:val="28"/>
        </w:rPr>
        <w:t xml:space="preserve"> сөз изденүүчүгө берилет.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- 84, 85, 118, 147, 151-пункттар документтерди жасалма даярдап келүүнү жоюу жана коргоонун факт боюнча өткөндүгүн тастыктай турган диссертацияны коргоонун видео тасмасын алып келүү үчүн;</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- 66-пункт авторефераттардын кагаз тү</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үндөгү вариантын почта байланышы аркылуу таратуу боюнча артыкча убаракерчиликти жоюу менен диссертациялардын боло турган коргоолору жөнүндө илимий коомчулукка Интернеттин жардамы аркылуу маалымдоого өтүү үчүн;</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аталган Жобонун 2, 4, 8, 17, 18, 20-тиркемелерин кү</w:t>
      </w:r>
      <w:proofErr w:type="gramStart"/>
      <w:r w:rsidRPr="00D93E13">
        <w:rPr>
          <w:rFonts w:ascii="Times New Roman" w:eastAsia="Times New Roman" w:hAnsi="Times New Roman" w:cs="Times New Roman"/>
          <w:color w:val="000000"/>
          <w:sz w:val="28"/>
          <w:szCs w:val="28"/>
        </w:rPr>
        <w:t>ч</w:t>
      </w:r>
      <w:proofErr w:type="gramEnd"/>
      <w:r w:rsidRPr="00D93E13">
        <w:rPr>
          <w:rFonts w:ascii="Times New Roman" w:eastAsia="Times New Roman" w:hAnsi="Times New Roman" w:cs="Times New Roman"/>
          <w:color w:val="000000"/>
          <w:sz w:val="28"/>
          <w:szCs w:val="28"/>
        </w:rPr>
        <w:t>үн жоготту деп табуу, ал эми аталган Жобонун 14-тиркемесин Кыргыз Республикасынын ЖАКына берилүүчү документтердин тизмесин ылайыкташтырууга жана иш жүзүндө колдонулбаган документтерди даярдоо зарылдыгын жоюуга байланыштуу жаңы редакцияда берүү сунуш кылынат;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Кыргыз Республикасынын ЖАКынын чечими менен бекитилүүчү Диссертациялык кеңештин окумуштуу катчысынын иши үчүн нускамадан тиешелүү маалыматты табууга боло тургандыктан 7-тиркемени күчүн жоготту деп табуу сунуш кылынат.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Ушул долбоор менен Окумуштуулук наамдарды ыйгаруу тартиби жөнүндө жобонун 7-пунктунун «в)» подпунктуна, 8-пунктунун «г)» подпунктуна, 11-пунктунун «в)» подпунктунун биринчи абзацына, 13-пунктунун «в)» подпунктунун биринчи абзацына, 17-пунктунун «в)» подпунктуна окумуштуулук наамдарды изденүүчүлөрдүн жарыяланган эмгектерине коюлуучу талаптарды күчөтүү үчүн түзөөтүүлө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 xml:space="preserve"> киргизилип жатат, бул болсо илимий да, окуу жана окуу-методикалык </w:t>
      </w:r>
      <w:proofErr w:type="gramStart"/>
      <w:r w:rsidRPr="00D93E13">
        <w:rPr>
          <w:rFonts w:ascii="Times New Roman" w:eastAsia="Times New Roman" w:hAnsi="Times New Roman" w:cs="Times New Roman"/>
          <w:color w:val="000000"/>
          <w:sz w:val="28"/>
          <w:szCs w:val="28"/>
        </w:rPr>
        <w:t>м</w:t>
      </w:r>
      <w:proofErr w:type="gramEnd"/>
      <w:r w:rsidRPr="00D93E13">
        <w:rPr>
          <w:rFonts w:ascii="Times New Roman" w:eastAsia="Times New Roman" w:hAnsi="Times New Roman" w:cs="Times New Roman"/>
          <w:color w:val="000000"/>
          <w:sz w:val="28"/>
          <w:szCs w:val="28"/>
        </w:rPr>
        <w:t>үнөздөгү эмгектердин сапатын жогорулатуу жана атамекендик изилдөөлөрдүн жыйынтыктарын кеңири жайылтуу зарылдыгы менен негизделет.</w:t>
      </w:r>
    </w:p>
    <w:p w:rsidR="00D93E13" w:rsidRPr="00D93E13" w:rsidRDefault="00D93E13" w:rsidP="00D93E13">
      <w:pPr>
        <w:spacing w:after="0" w:line="240" w:lineRule="auto"/>
        <w:ind w:firstLine="720"/>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xml:space="preserve">Кыргыз Республикасынын илимий-педагогикалык кадрларын аттестациялоону статистикалык анализге алуунун натыйжасы профессор окумуштуулук наамы ыйгарылган окумуштуулардын саны бир кыйла </w:t>
      </w:r>
      <w:r w:rsidRPr="00D93E13">
        <w:rPr>
          <w:rFonts w:ascii="Times New Roman" w:eastAsia="Times New Roman" w:hAnsi="Times New Roman" w:cs="Times New Roman"/>
          <w:color w:val="000000"/>
          <w:sz w:val="28"/>
          <w:szCs w:val="28"/>
        </w:rPr>
        <w:lastRenderedPageBreak/>
        <w:t>көбөйгөндүгүн көрсө</w:t>
      </w:r>
      <w:proofErr w:type="gramStart"/>
      <w:r w:rsidRPr="00D93E13">
        <w:rPr>
          <w:rFonts w:ascii="Times New Roman" w:eastAsia="Times New Roman" w:hAnsi="Times New Roman" w:cs="Times New Roman"/>
          <w:color w:val="000000"/>
          <w:sz w:val="28"/>
          <w:szCs w:val="28"/>
        </w:rPr>
        <w:t>тт</w:t>
      </w:r>
      <w:proofErr w:type="gramEnd"/>
      <w:r w:rsidRPr="00D93E13">
        <w:rPr>
          <w:rFonts w:ascii="Times New Roman" w:eastAsia="Times New Roman" w:hAnsi="Times New Roman" w:cs="Times New Roman"/>
          <w:color w:val="000000"/>
          <w:sz w:val="28"/>
          <w:szCs w:val="28"/>
        </w:rPr>
        <w:t>ү, бул окумуштуулук даража берилген окуучуларды даярдоо талабын алып салуу менен байланыштуу болгон. Мисалы, профессор окумуштуулук наамы ыйгарылган окумуштуулардын саны 2013-жылы – 29, 2014-жылы – 21, 2015-жылы – 32, 2016-жылы – 67, 2017-жылы – 75. Окумуштуулук наам биринчи ирет илимий-педагогикалык ишмердүүлүгүнүн натыйжасы үчүн ыйгарылышы керек. Буга байланыштуу Окумуштуулук наамдары ыйгаруу тартиби жөнүндө жобонун мурдагы редакциясында каралган окумуштуулук даража берилген окуучуларды даярдоо талабын беките турган ченемди калыбына келтирүү сунуш кылынат. </w:t>
      </w:r>
    </w:p>
    <w:p w:rsidR="00D93E13" w:rsidRPr="00D93E13" w:rsidRDefault="00D93E13" w:rsidP="00D93E13">
      <w:pPr>
        <w:spacing w:after="0" w:line="240" w:lineRule="auto"/>
        <w:ind w:firstLine="720"/>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xml:space="preserve">Ошону менен бирге окумуштуулук наамдарды ыйгаруу жөнүндө чечимдин негиздүүлүгүн кароо мөөнөтүн үч жылга чейин кыскартуу сунуш кылынып жатат, </w:t>
      </w:r>
      <w:proofErr w:type="gramStart"/>
      <w:r w:rsidRPr="00D93E13">
        <w:rPr>
          <w:rFonts w:ascii="Times New Roman" w:eastAsia="Times New Roman" w:hAnsi="Times New Roman" w:cs="Times New Roman"/>
          <w:color w:val="000000"/>
          <w:sz w:val="28"/>
          <w:szCs w:val="28"/>
        </w:rPr>
        <w:t>бул</w:t>
      </w:r>
      <w:proofErr w:type="gramEnd"/>
      <w:r w:rsidRPr="00D93E13">
        <w:rPr>
          <w:rFonts w:ascii="Times New Roman" w:eastAsia="Times New Roman" w:hAnsi="Times New Roman" w:cs="Times New Roman"/>
          <w:color w:val="000000"/>
          <w:sz w:val="28"/>
          <w:szCs w:val="28"/>
        </w:rPr>
        <w:t xml:space="preserve"> Кыргыз Республикасынын ЖАКынын ишмердүүлүгүн жөнгө салуучу актылардагы коллизияларды жоюу зарылдыгы менен шартталган. </w:t>
      </w:r>
      <w:proofErr w:type="gramStart"/>
      <w:r w:rsidRPr="00D93E13">
        <w:rPr>
          <w:rFonts w:ascii="Times New Roman" w:eastAsia="Times New Roman" w:hAnsi="Times New Roman" w:cs="Times New Roman"/>
          <w:color w:val="000000"/>
          <w:sz w:val="28"/>
          <w:szCs w:val="28"/>
        </w:rPr>
        <w:t xml:space="preserve">Мисалы, Кыргыз Республикасынын Өкмөтүнүн 2011-жылдын 29-июлундагы №425 </w:t>
      </w:r>
      <w:r w:rsidRPr="00D93E13">
        <w:rPr>
          <w:rFonts w:ascii="Times New Roman" w:eastAsia="Times New Roman" w:hAnsi="Times New Roman" w:cs="Times New Roman"/>
          <w:i/>
          <w:iCs/>
          <w:color w:val="000000"/>
          <w:sz w:val="28"/>
          <w:szCs w:val="28"/>
        </w:rPr>
        <w:t xml:space="preserve">(КР Өкмөтүнүн 2012-жылдагы №578, 2013-жылдын 22-апрелиндеги №213, 2014-жылдын 29-январындагы №59, 2014-жылдын 30-июлундагы №425 токтомдорунун редакциясында) </w:t>
      </w:r>
      <w:r w:rsidRPr="00D93E13">
        <w:rPr>
          <w:rFonts w:ascii="Times New Roman" w:eastAsia="Times New Roman" w:hAnsi="Times New Roman" w:cs="Times New Roman"/>
          <w:color w:val="000000"/>
          <w:sz w:val="28"/>
          <w:szCs w:val="28"/>
        </w:rPr>
        <w:t>токтому менен бекитилген Кыргыз Республикасынын ЖАКы жөнүндө жобого ылайык, ЖАК окумуштуулук даражасынан жана окумуштуулук наамынан ажыратуу жөнүндө өтүнүч катты окумуштуулук даража берилген жана окумуштуулук наам ыйгарылган</w:t>
      </w:r>
      <w:proofErr w:type="gramEnd"/>
      <w:r w:rsidRPr="00D93E13">
        <w:rPr>
          <w:rFonts w:ascii="Times New Roman" w:eastAsia="Times New Roman" w:hAnsi="Times New Roman" w:cs="Times New Roman"/>
          <w:color w:val="000000"/>
          <w:sz w:val="28"/>
          <w:szCs w:val="28"/>
        </w:rPr>
        <w:t xml:space="preserve"> күндөн 3 жыл өткөндөн кийин карабайт.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Ушул долбоор менен редакциялык-техникалык мүнөздөгү өзгөртүүлө</w:t>
      </w:r>
      <w:proofErr w:type="gramStart"/>
      <w:r w:rsidRPr="00D93E13">
        <w:rPr>
          <w:rFonts w:ascii="Times New Roman" w:eastAsia="Times New Roman" w:hAnsi="Times New Roman" w:cs="Times New Roman"/>
          <w:color w:val="000000"/>
          <w:sz w:val="28"/>
          <w:szCs w:val="28"/>
        </w:rPr>
        <w:t>р</w:t>
      </w:r>
      <w:proofErr w:type="gramEnd"/>
      <w:r w:rsidRPr="00D93E13">
        <w:rPr>
          <w:rFonts w:ascii="Times New Roman" w:eastAsia="Times New Roman" w:hAnsi="Times New Roman" w:cs="Times New Roman"/>
          <w:color w:val="000000"/>
          <w:sz w:val="28"/>
          <w:szCs w:val="28"/>
        </w:rPr>
        <w:t xml:space="preserve"> жана толуктоолор киргизилип жатат: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Окумуштуулук даражаларды берүү тартиби жөнүндө жобонун 67, 71, 82-пункттарына, 2-тиркемесине;</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Диссертациялык кеңеш жөнүндө жобонун 65-пунктуна, 1, 3, 7-тиркемелерине;</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Эксперттик кеңеш жөнүндө жобонун 5-пунктунун он биринчи абзацына, 55, 64-пункттарына, 1-тиркемесине.</w:t>
      </w:r>
    </w:p>
    <w:p w:rsidR="00D93E13" w:rsidRPr="00D93E13" w:rsidRDefault="00D93E13" w:rsidP="00D93E13">
      <w:pPr>
        <w:numPr>
          <w:ilvl w:val="0"/>
          <w:numId w:val="3"/>
        </w:numPr>
        <w:spacing w:after="0" w:line="240" w:lineRule="auto"/>
        <w:jc w:val="both"/>
        <w:textAlignment w:val="baseline"/>
        <w:rPr>
          <w:rFonts w:ascii="Times New Roman" w:eastAsia="Times New Roman" w:hAnsi="Times New Roman" w:cs="Times New Roman"/>
          <w:b/>
          <w:bCs/>
          <w:color w:val="000000"/>
          <w:sz w:val="28"/>
          <w:szCs w:val="28"/>
        </w:rPr>
      </w:pPr>
      <w:r w:rsidRPr="00D93E13">
        <w:rPr>
          <w:rFonts w:ascii="Times New Roman" w:eastAsia="Times New Roman" w:hAnsi="Times New Roman" w:cs="Times New Roman"/>
          <w:b/>
          <w:bCs/>
          <w:color w:val="000000"/>
          <w:sz w:val="28"/>
          <w:szCs w:val="28"/>
        </w:rPr>
        <w:t>Болушу мүмкүн болгон социалдык, экономикалык, укуктук, укук коргоочулук, гендерлик, экологиялык, коррупциялык кесепеттердин прогнозу</w:t>
      </w:r>
    </w:p>
    <w:p w:rsidR="00D93E13" w:rsidRPr="00D93E13" w:rsidRDefault="00D93E13" w:rsidP="00D93E13">
      <w:pPr>
        <w:spacing w:after="0" w:line="240" w:lineRule="auto"/>
        <w:ind w:firstLine="720"/>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Кыргыз Республикасынын Өкмөтүнүн ушул долбоорун кабыл алуу гендерлик,</w:t>
      </w:r>
      <w:r w:rsidRPr="00D93E13">
        <w:rPr>
          <w:rFonts w:ascii="Times New Roman" w:eastAsia="Times New Roman" w:hAnsi="Times New Roman" w:cs="Times New Roman"/>
          <w:color w:val="FF0000"/>
          <w:sz w:val="28"/>
          <w:szCs w:val="28"/>
        </w:rPr>
        <w:t xml:space="preserve"> </w:t>
      </w:r>
      <w:r w:rsidRPr="00D93E13">
        <w:rPr>
          <w:rFonts w:ascii="Times New Roman" w:eastAsia="Times New Roman" w:hAnsi="Times New Roman" w:cs="Times New Roman"/>
          <w:color w:val="000000"/>
          <w:sz w:val="28"/>
          <w:szCs w:val="28"/>
        </w:rPr>
        <w:t xml:space="preserve">укуктук, укук коргоочулук, экологиялык, коррупциялык жана </w:t>
      </w:r>
      <w:proofErr w:type="gramStart"/>
      <w:r w:rsidRPr="00D93E13">
        <w:rPr>
          <w:rFonts w:ascii="Times New Roman" w:eastAsia="Times New Roman" w:hAnsi="Times New Roman" w:cs="Times New Roman"/>
          <w:color w:val="000000"/>
          <w:sz w:val="28"/>
          <w:szCs w:val="28"/>
        </w:rPr>
        <w:t>башка</w:t>
      </w:r>
      <w:proofErr w:type="gramEnd"/>
      <w:r w:rsidRPr="00D93E13">
        <w:rPr>
          <w:rFonts w:ascii="Times New Roman" w:eastAsia="Times New Roman" w:hAnsi="Times New Roman" w:cs="Times New Roman"/>
          <w:color w:val="000000"/>
          <w:sz w:val="28"/>
          <w:szCs w:val="28"/>
        </w:rPr>
        <w:t xml:space="preserve"> социалдык кесепеттерге алып барбайт.</w:t>
      </w:r>
    </w:p>
    <w:p w:rsidR="00D93E13" w:rsidRPr="00D93E13" w:rsidRDefault="00D93E13" w:rsidP="00D93E13">
      <w:pPr>
        <w:numPr>
          <w:ilvl w:val="0"/>
          <w:numId w:val="4"/>
        </w:numPr>
        <w:spacing w:after="0" w:line="240" w:lineRule="auto"/>
        <w:jc w:val="both"/>
        <w:textAlignment w:val="baseline"/>
        <w:rPr>
          <w:rFonts w:ascii="Times New Roman" w:eastAsia="Times New Roman" w:hAnsi="Times New Roman" w:cs="Times New Roman"/>
          <w:b/>
          <w:bCs/>
          <w:color w:val="000000"/>
          <w:sz w:val="28"/>
          <w:szCs w:val="28"/>
        </w:rPr>
      </w:pPr>
      <w:r w:rsidRPr="00D93E13">
        <w:rPr>
          <w:rFonts w:ascii="Times New Roman" w:eastAsia="Times New Roman" w:hAnsi="Times New Roman" w:cs="Times New Roman"/>
          <w:b/>
          <w:bCs/>
          <w:color w:val="000000"/>
          <w:sz w:val="28"/>
          <w:szCs w:val="28"/>
        </w:rPr>
        <w:t>Коомдук талкуунун натыйжалары жөнүндө маалымат </w:t>
      </w:r>
    </w:p>
    <w:p w:rsidR="00D93E13" w:rsidRPr="00D93E13" w:rsidRDefault="00D93E13" w:rsidP="00D93E13">
      <w:pPr>
        <w:spacing w:after="0" w:line="240" w:lineRule="auto"/>
        <w:ind w:firstLine="708"/>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 xml:space="preserve">Кыргыз Республикасынын «Кыргыз Республикасынын ченемдик укуктук актылары жөнүндө» Мыйзамынын 22-беренесинин 1-пунктуна ылайык токтомдун ушул долбоору коомдук талкуулоо үчүн Кыргыз Республикасынын Жогорку аттестациялык комиссиясынын сайтына  жайгаштырылган. Ошондой </w:t>
      </w:r>
      <w:proofErr w:type="gramStart"/>
      <w:r w:rsidRPr="00D93E13">
        <w:rPr>
          <w:rFonts w:ascii="Times New Roman" w:eastAsia="Times New Roman" w:hAnsi="Times New Roman" w:cs="Times New Roman"/>
          <w:color w:val="000000"/>
          <w:sz w:val="28"/>
          <w:szCs w:val="28"/>
        </w:rPr>
        <w:t>эле</w:t>
      </w:r>
      <w:proofErr w:type="gramEnd"/>
      <w:r w:rsidRPr="00D93E13">
        <w:rPr>
          <w:rFonts w:ascii="Times New Roman" w:eastAsia="Times New Roman" w:hAnsi="Times New Roman" w:cs="Times New Roman"/>
          <w:color w:val="000000"/>
          <w:sz w:val="28"/>
          <w:szCs w:val="28"/>
        </w:rPr>
        <w:t xml:space="preserve"> документтин долбоору Кыргыз Республикасынын ЖАКынын эксперттик кеӊештеринин жыйындарында талкууланган.</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lastRenderedPageBreak/>
        <w:t>Коомчулуктан келип түшкөн сунуштар жана сын-пикирлер Кыргыз Республикасынын ЖАКынын президиумунун жыйынында талкууланган жана эске алынган.</w:t>
      </w:r>
    </w:p>
    <w:p w:rsidR="00D93E13" w:rsidRPr="00D93E13" w:rsidRDefault="00D93E13" w:rsidP="00D93E13">
      <w:pPr>
        <w:numPr>
          <w:ilvl w:val="0"/>
          <w:numId w:val="5"/>
        </w:numPr>
        <w:spacing w:after="0" w:line="240" w:lineRule="auto"/>
        <w:jc w:val="both"/>
        <w:textAlignment w:val="baseline"/>
        <w:rPr>
          <w:rFonts w:ascii="Times New Roman" w:eastAsia="Times New Roman" w:hAnsi="Times New Roman" w:cs="Times New Roman"/>
          <w:b/>
          <w:bCs/>
          <w:color w:val="000000"/>
          <w:sz w:val="28"/>
          <w:szCs w:val="28"/>
        </w:rPr>
      </w:pPr>
      <w:r w:rsidRPr="00D93E13">
        <w:rPr>
          <w:rFonts w:ascii="Times New Roman" w:eastAsia="Times New Roman" w:hAnsi="Times New Roman" w:cs="Times New Roman"/>
          <w:b/>
          <w:bCs/>
          <w:color w:val="000000"/>
          <w:sz w:val="28"/>
          <w:szCs w:val="28"/>
        </w:rPr>
        <w:t>Долбоордун мыйзамдарга ылайык келүүсүнө анализ</w:t>
      </w:r>
    </w:p>
    <w:p w:rsidR="00D93E13" w:rsidRPr="00D93E13" w:rsidRDefault="00D93E13" w:rsidP="00D93E13">
      <w:pPr>
        <w:spacing w:after="0" w:line="240" w:lineRule="auto"/>
        <w:ind w:firstLine="708"/>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Кыргыз Республикасынын Өкмөтүнүн токтомунун сунуш кылынган долбоору колдонуудагы мыйзамдардын ченемдерине, ошондой эле Кыргыз Республикасы катышуучу болуп эсептелген, белгиленген тартипте күчүнө кирген эл аралык келишимдерге каршы келбейт.</w:t>
      </w:r>
    </w:p>
    <w:p w:rsidR="00D93E13" w:rsidRPr="00D93E13" w:rsidRDefault="00D93E13" w:rsidP="00D93E13">
      <w:pPr>
        <w:numPr>
          <w:ilvl w:val="0"/>
          <w:numId w:val="6"/>
        </w:numPr>
        <w:spacing w:after="0" w:line="240" w:lineRule="auto"/>
        <w:jc w:val="both"/>
        <w:textAlignment w:val="baseline"/>
        <w:rPr>
          <w:rFonts w:ascii="Times New Roman" w:eastAsia="Times New Roman" w:hAnsi="Times New Roman" w:cs="Times New Roman"/>
          <w:b/>
          <w:bCs/>
          <w:color w:val="000000"/>
          <w:sz w:val="28"/>
          <w:szCs w:val="28"/>
        </w:rPr>
      </w:pPr>
      <w:r w:rsidRPr="00D93E13">
        <w:rPr>
          <w:rFonts w:ascii="Times New Roman" w:eastAsia="Times New Roman" w:hAnsi="Times New Roman" w:cs="Times New Roman"/>
          <w:b/>
          <w:bCs/>
          <w:color w:val="000000"/>
          <w:sz w:val="28"/>
          <w:szCs w:val="28"/>
        </w:rPr>
        <w:t>Каржылоонун зарылдыгы жөнүндө маалымат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Кыргыз Республикасынын Өкмөтүнүн токтомунун ушул долбоорун кабыл алуу республикалык бюджеттен кошумча каржылык чыгымдарды талап кылбайт.</w:t>
      </w:r>
    </w:p>
    <w:p w:rsidR="00D93E13" w:rsidRPr="00D93E13" w:rsidRDefault="00D93E13" w:rsidP="00D93E13">
      <w:pPr>
        <w:numPr>
          <w:ilvl w:val="0"/>
          <w:numId w:val="7"/>
        </w:numPr>
        <w:spacing w:after="0" w:line="240" w:lineRule="auto"/>
        <w:jc w:val="both"/>
        <w:textAlignment w:val="baseline"/>
        <w:rPr>
          <w:rFonts w:ascii="Times New Roman" w:eastAsia="Times New Roman" w:hAnsi="Times New Roman" w:cs="Times New Roman"/>
          <w:b/>
          <w:bCs/>
          <w:color w:val="000000"/>
          <w:sz w:val="28"/>
          <w:szCs w:val="28"/>
        </w:rPr>
      </w:pPr>
      <w:proofErr w:type="gramStart"/>
      <w:r w:rsidRPr="00D93E13">
        <w:rPr>
          <w:rFonts w:ascii="Times New Roman" w:eastAsia="Times New Roman" w:hAnsi="Times New Roman" w:cs="Times New Roman"/>
          <w:b/>
          <w:bCs/>
          <w:color w:val="000000"/>
          <w:sz w:val="28"/>
          <w:szCs w:val="28"/>
        </w:rPr>
        <w:t>Ж</w:t>
      </w:r>
      <w:proofErr w:type="gramEnd"/>
      <w:r w:rsidRPr="00D93E13">
        <w:rPr>
          <w:rFonts w:ascii="Times New Roman" w:eastAsia="Times New Roman" w:hAnsi="Times New Roman" w:cs="Times New Roman"/>
          <w:b/>
          <w:bCs/>
          <w:color w:val="000000"/>
          <w:sz w:val="28"/>
          <w:szCs w:val="28"/>
        </w:rPr>
        <w:t>өнгө салуучу таасирдин анализи жөнүндө маалымат</w:t>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color w:val="000000"/>
          <w:sz w:val="28"/>
          <w:szCs w:val="28"/>
        </w:rPr>
        <w:t>Кыргыз Республикасынын Өкмөтүнүн токтомунун сунуш кылынган долбоору ишкердик ишти жөнгө салууга багытталбагандыктан жөнгө салуучу таасирдин анализин жүргүзүүнү талап кылбайт.  Сунуш кылынган долбоордун ченемдери Кыргыз Республикасынын мыйзамдарына каршы келбейт.</w:t>
      </w:r>
    </w:p>
    <w:p w:rsidR="00D93E13" w:rsidRPr="00D93E13" w:rsidRDefault="00D93E13" w:rsidP="00D93E13">
      <w:pPr>
        <w:spacing w:after="240" w:line="240" w:lineRule="auto"/>
        <w:rPr>
          <w:rFonts w:ascii="Times New Roman" w:eastAsia="Times New Roman" w:hAnsi="Times New Roman" w:cs="Times New Roman"/>
          <w:sz w:val="28"/>
          <w:szCs w:val="28"/>
        </w:rPr>
      </w:pPr>
      <w:r w:rsidRPr="00D93E13">
        <w:rPr>
          <w:rFonts w:ascii="Times New Roman" w:eastAsia="Times New Roman" w:hAnsi="Times New Roman" w:cs="Times New Roman"/>
          <w:sz w:val="28"/>
          <w:szCs w:val="28"/>
        </w:rPr>
        <w:br/>
      </w:r>
    </w:p>
    <w:p w:rsidR="00D93E13" w:rsidRPr="00D93E13" w:rsidRDefault="00D93E13" w:rsidP="00D93E13">
      <w:pPr>
        <w:spacing w:after="0" w:line="240" w:lineRule="auto"/>
        <w:ind w:firstLine="567"/>
        <w:jc w:val="both"/>
        <w:rPr>
          <w:rFonts w:ascii="Times New Roman" w:eastAsia="Times New Roman" w:hAnsi="Times New Roman" w:cs="Times New Roman"/>
          <w:sz w:val="28"/>
          <w:szCs w:val="28"/>
        </w:rPr>
      </w:pPr>
      <w:r w:rsidRPr="00D93E13">
        <w:rPr>
          <w:rFonts w:ascii="Times New Roman" w:eastAsia="Times New Roman" w:hAnsi="Times New Roman" w:cs="Times New Roman"/>
          <w:b/>
          <w:bCs/>
          <w:color w:val="000000"/>
          <w:sz w:val="28"/>
          <w:szCs w:val="28"/>
        </w:rPr>
        <w:t>Министр</w:t>
      </w:r>
      <w:r w:rsidRPr="00D93E13">
        <w:rPr>
          <w:rFonts w:ascii="Times New Roman" w:eastAsia="Times New Roman" w:hAnsi="Times New Roman" w:cs="Times New Roman"/>
          <w:b/>
          <w:bCs/>
          <w:color w:val="000000"/>
          <w:sz w:val="28"/>
          <w:szCs w:val="28"/>
        </w:rPr>
        <w:tab/>
      </w:r>
      <w:r w:rsidRPr="00D93E13">
        <w:rPr>
          <w:rFonts w:ascii="Times New Roman" w:eastAsia="Times New Roman" w:hAnsi="Times New Roman" w:cs="Times New Roman"/>
          <w:b/>
          <w:bCs/>
          <w:color w:val="000000"/>
          <w:sz w:val="28"/>
          <w:szCs w:val="28"/>
        </w:rPr>
        <w:tab/>
      </w:r>
      <w:r w:rsidRPr="00D93E13">
        <w:rPr>
          <w:rFonts w:ascii="Times New Roman" w:eastAsia="Times New Roman" w:hAnsi="Times New Roman" w:cs="Times New Roman"/>
          <w:b/>
          <w:bCs/>
          <w:color w:val="000000"/>
          <w:sz w:val="28"/>
          <w:szCs w:val="28"/>
        </w:rPr>
        <w:tab/>
      </w:r>
      <w:r w:rsidRPr="00D93E13">
        <w:rPr>
          <w:rFonts w:ascii="Times New Roman" w:eastAsia="Times New Roman" w:hAnsi="Times New Roman" w:cs="Times New Roman"/>
          <w:b/>
          <w:bCs/>
          <w:color w:val="000000"/>
          <w:sz w:val="28"/>
          <w:szCs w:val="28"/>
        </w:rPr>
        <w:tab/>
        <w:t xml:space="preserve">     </w:t>
      </w:r>
      <w:r w:rsidRPr="00D93E13">
        <w:rPr>
          <w:rFonts w:ascii="Times New Roman" w:eastAsia="Times New Roman" w:hAnsi="Times New Roman" w:cs="Times New Roman"/>
          <w:b/>
          <w:bCs/>
          <w:color w:val="000000"/>
          <w:sz w:val="28"/>
          <w:szCs w:val="28"/>
        </w:rPr>
        <w:tab/>
      </w:r>
      <w:r w:rsidRPr="00D93E13">
        <w:rPr>
          <w:rFonts w:ascii="Times New Roman" w:eastAsia="Times New Roman" w:hAnsi="Times New Roman" w:cs="Times New Roman"/>
          <w:b/>
          <w:bCs/>
          <w:color w:val="000000"/>
          <w:sz w:val="28"/>
          <w:szCs w:val="28"/>
        </w:rPr>
        <w:tab/>
      </w:r>
      <w:r w:rsidRPr="00D93E13">
        <w:rPr>
          <w:rFonts w:ascii="Times New Roman" w:eastAsia="Times New Roman" w:hAnsi="Times New Roman" w:cs="Times New Roman"/>
          <w:b/>
          <w:bCs/>
          <w:color w:val="000000"/>
          <w:sz w:val="28"/>
          <w:szCs w:val="28"/>
        </w:rPr>
        <w:tab/>
      </w:r>
      <w:r w:rsidRPr="00D93E13">
        <w:rPr>
          <w:rFonts w:ascii="Times New Roman" w:eastAsia="Times New Roman" w:hAnsi="Times New Roman" w:cs="Times New Roman"/>
          <w:b/>
          <w:bCs/>
          <w:color w:val="000000"/>
          <w:sz w:val="28"/>
          <w:szCs w:val="28"/>
        </w:rPr>
        <w:tab/>
        <w:t>К.А. Исаков </w:t>
      </w:r>
    </w:p>
    <w:p w:rsidR="00E07698" w:rsidRPr="00D93E13" w:rsidRDefault="00E07698">
      <w:pPr>
        <w:rPr>
          <w:rFonts w:ascii="Times New Roman" w:hAnsi="Times New Roman" w:cs="Times New Roman"/>
          <w:sz w:val="28"/>
          <w:szCs w:val="28"/>
        </w:rPr>
      </w:pPr>
    </w:p>
    <w:sectPr w:rsidR="00E07698" w:rsidRPr="00D93E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5547"/>
    <w:multiLevelType w:val="multilevel"/>
    <w:tmpl w:val="BADE68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F857D4"/>
    <w:multiLevelType w:val="multilevel"/>
    <w:tmpl w:val="6A70B6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68A3C84"/>
    <w:multiLevelType w:val="multilevel"/>
    <w:tmpl w:val="B0E4A6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7E2390E"/>
    <w:multiLevelType w:val="multilevel"/>
    <w:tmpl w:val="8A704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FE106A8"/>
    <w:multiLevelType w:val="multilevel"/>
    <w:tmpl w:val="165297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3DF276D"/>
    <w:multiLevelType w:val="multilevel"/>
    <w:tmpl w:val="773462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A730C25"/>
    <w:multiLevelType w:val="multilevel"/>
    <w:tmpl w:val="2124B1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lvlOverride w:ilvl="0">
      <w:lvl w:ilvl="0">
        <w:numFmt w:val="decimal"/>
        <w:lvlText w:val="%1."/>
        <w:lvlJc w:val="left"/>
      </w:lvl>
    </w:lvlOverride>
  </w:num>
  <w:num w:numId="3">
    <w:abstractNumId w:val="4"/>
    <w:lvlOverride w:ilvl="0">
      <w:lvl w:ilvl="0">
        <w:numFmt w:val="decimal"/>
        <w:lvlText w:val="%1."/>
        <w:lvlJc w:val="left"/>
      </w:lvl>
    </w:lvlOverride>
  </w:num>
  <w:num w:numId="4">
    <w:abstractNumId w:val="0"/>
    <w:lvlOverride w:ilvl="0">
      <w:lvl w:ilvl="0">
        <w:numFmt w:val="decimal"/>
        <w:lvlText w:val="%1."/>
        <w:lvlJc w:val="left"/>
      </w:lvl>
    </w:lvlOverride>
  </w:num>
  <w:num w:numId="5">
    <w:abstractNumId w:val="5"/>
    <w:lvlOverride w:ilvl="0">
      <w:lvl w:ilvl="0">
        <w:numFmt w:val="decimal"/>
        <w:lvlText w:val="%1."/>
        <w:lvlJc w:val="left"/>
      </w:lvl>
    </w:lvlOverride>
  </w:num>
  <w:num w:numId="6">
    <w:abstractNumId w:val="1"/>
    <w:lvlOverride w:ilvl="0">
      <w:lvl w:ilvl="0">
        <w:numFmt w:val="decimal"/>
        <w:lvlText w:val="%1."/>
        <w:lvlJc w:val="left"/>
      </w:lvl>
    </w:lvlOverride>
  </w:num>
  <w:num w:numId="7">
    <w:abstractNumId w:val="6"/>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useFELayout/>
  </w:compat>
  <w:rsids>
    <w:rsidRoot w:val="00D93E13"/>
    <w:rsid w:val="00D93E13"/>
    <w:rsid w:val="00E076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3E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D93E13"/>
  </w:style>
</w:styles>
</file>

<file path=word/webSettings.xml><?xml version="1.0" encoding="utf-8"?>
<w:webSettings xmlns:r="http://schemas.openxmlformats.org/officeDocument/2006/relationships" xmlns:w="http://schemas.openxmlformats.org/wordprocessingml/2006/main">
  <w:divs>
    <w:div w:id="14527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2919</Words>
  <Characters>16640</Characters>
  <Application>Microsoft Office Word</Application>
  <DocSecurity>0</DocSecurity>
  <Lines>138</Lines>
  <Paragraphs>39</Paragraphs>
  <ScaleCrop>false</ScaleCrop>
  <Company>MultiDVD Team</Company>
  <LinksUpToDate>false</LinksUpToDate>
  <CharactersWithSpaces>19520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prikomobr</dc:creator>
  <cp:keywords/>
  <dc:description/>
  <cp:lastModifiedBy>prikomobr</cp:lastModifiedBy>
  <cp:revision>3</cp:revision>
  <dcterms:created xsi:type="dcterms:W3CDTF">2019-12-16T06:52:00Z</dcterms:created>
  <dcterms:modified xsi:type="dcterms:W3CDTF">2019-12-16T06:53:00Z</dcterms:modified>
</cp:coreProperties>
</file>