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Приложение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ведения реестра государственной инфраструктуры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электронного управления, в том числе правила включения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элементов инфраструктуры в реестр и исключения их из реестра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Правила ведения реестра государственной инфраструктуры электронного управления, в том числе правила включения элементов инфраструктуры в реестр и исключения их из реестра (далее – Правила), разработаны в соответствии с Законом Кыргызской Республики                            </w:t>
      </w:r>
      <w:proofErr w:type="gramStart"/>
      <w:r w:rsidRPr="001B55D6"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 w:rsidRPr="001B55D6">
        <w:rPr>
          <w:rFonts w:ascii="Times New Roman" w:hAnsi="Times New Roman"/>
          <w:bCs/>
          <w:sz w:val="28"/>
          <w:szCs w:val="28"/>
        </w:rPr>
        <w:t>Об электронном управлении».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Настоящие Правила устанавливают порядок формирования и ведения </w:t>
      </w:r>
      <w:r w:rsidR="008434B5" w:rsidRPr="001B55D6">
        <w:rPr>
          <w:rFonts w:ascii="Times New Roman" w:hAnsi="Times New Roman"/>
          <w:bCs/>
          <w:sz w:val="28"/>
          <w:szCs w:val="28"/>
        </w:rPr>
        <w:t xml:space="preserve">реестра </w:t>
      </w:r>
      <w:r w:rsidRPr="001B55D6">
        <w:rPr>
          <w:rFonts w:ascii="Times New Roman" w:hAnsi="Times New Roman"/>
          <w:bCs/>
          <w:sz w:val="28"/>
          <w:szCs w:val="28"/>
        </w:rPr>
        <w:t>государственной инфраструктуры электронного управления</w:t>
      </w:r>
      <w:r w:rsidR="008434B5">
        <w:rPr>
          <w:rFonts w:ascii="Times New Roman" w:hAnsi="Times New Roman"/>
          <w:bCs/>
          <w:sz w:val="28"/>
          <w:szCs w:val="28"/>
        </w:rPr>
        <w:t xml:space="preserve"> (далее - Реестр)</w:t>
      </w:r>
      <w:r w:rsidRPr="001B55D6">
        <w:rPr>
          <w:rFonts w:ascii="Times New Roman" w:hAnsi="Times New Roman"/>
          <w:bCs/>
          <w:sz w:val="28"/>
          <w:szCs w:val="28"/>
        </w:rPr>
        <w:t xml:space="preserve">, в том числе включения в него элементов инфраструктуры и исключения их из него, которые обязательны к исполнению государственными органами и органами местного самоуправления, а также их подведомственными </w:t>
      </w:r>
      <w:proofErr w:type="gramStart"/>
      <w:r w:rsidRPr="001B55D6">
        <w:rPr>
          <w:rFonts w:ascii="Times New Roman" w:hAnsi="Times New Roman"/>
          <w:bCs/>
          <w:sz w:val="28"/>
          <w:szCs w:val="28"/>
        </w:rPr>
        <w:t>подразделениями,  учреждениями</w:t>
      </w:r>
      <w:proofErr w:type="gramEnd"/>
      <w:r w:rsidRPr="001B55D6">
        <w:rPr>
          <w:rFonts w:ascii="Times New Roman" w:hAnsi="Times New Roman"/>
          <w:bCs/>
          <w:sz w:val="28"/>
          <w:szCs w:val="28"/>
        </w:rPr>
        <w:t>, предприятиями и организациями.</w:t>
      </w:r>
    </w:p>
    <w:p w:rsidR="001B55D6" w:rsidRPr="001B55D6" w:rsidRDefault="001B55D6" w:rsidP="001B55D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Действия настоящих Правил не распространяются на государственные информационные системы, содержащие в своих базах данных информацию, отнесенную к государственным секретам в соответствии с законодательством Кыргызской Республики о государственных секретах, в сетях телекоммуникаций специального назначения и/или правительственной, засекреченной, шифрованной и кодированной связи, информационные системы, не входящие в состав государственной инфраструктуры электронного управления, а также на средства криптографической защиты информации и средств защиты информации.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В настоящих Правилах используются следующие основные термины и определения:</w:t>
      </w:r>
    </w:p>
    <w:p w:rsidR="001B55D6" w:rsidRPr="00C923C3" w:rsidRDefault="001B55D6" w:rsidP="00C923C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3C3">
        <w:rPr>
          <w:rFonts w:ascii="Times New Roman" w:hAnsi="Times New Roman"/>
          <w:bCs/>
          <w:sz w:val="28"/>
          <w:szCs w:val="28"/>
        </w:rPr>
        <w:t>- информационные технологии</w:t>
      </w:r>
      <w:r w:rsidR="00C923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23C3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1B55D6">
        <w:rPr>
          <w:rFonts w:ascii="Times New Roman" w:hAnsi="Times New Roman"/>
          <w:bCs/>
          <w:sz w:val="28"/>
          <w:szCs w:val="28"/>
        </w:rPr>
        <w:t>процессы, методы поиска, сбора, хранения, использования, предоставления, распространения информации;</w:t>
      </w:r>
    </w:p>
    <w:p w:rsidR="001B55D6" w:rsidRPr="00C923C3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23C3">
        <w:rPr>
          <w:rFonts w:ascii="Times New Roman" w:hAnsi="Times New Roman"/>
          <w:bCs/>
          <w:sz w:val="28"/>
          <w:szCs w:val="28"/>
        </w:rPr>
        <w:t xml:space="preserve">- информационная система </w:t>
      </w:r>
      <w:r w:rsidR="00C923C3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C923C3">
        <w:rPr>
          <w:rFonts w:ascii="Times New Roman" w:hAnsi="Times New Roman"/>
          <w:bCs/>
          <w:sz w:val="28"/>
          <w:szCs w:val="28"/>
        </w:rPr>
        <w:t>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1B55D6" w:rsidRPr="00C923C3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23C3">
        <w:rPr>
          <w:rFonts w:ascii="Times New Roman" w:hAnsi="Times New Roman"/>
          <w:bCs/>
          <w:sz w:val="28"/>
          <w:szCs w:val="28"/>
        </w:rPr>
        <w:t xml:space="preserve">- исключение элементов инфраструктуры из </w:t>
      </w:r>
      <w:r w:rsidR="008434B5" w:rsidRPr="00C923C3">
        <w:rPr>
          <w:rFonts w:ascii="Times New Roman" w:hAnsi="Times New Roman"/>
          <w:bCs/>
          <w:sz w:val="28"/>
          <w:szCs w:val="28"/>
        </w:rPr>
        <w:t xml:space="preserve">Реестра </w:t>
      </w:r>
      <w:r w:rsidR="00C923C3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C923C3">
        <w:rPr>
          <w:rFonts w:ascii="Times New Roman" w:hAnsi="Times New Roman"/>
          <w:bCs/>
          <w:sz w:val="28"/>
          <w:szCs w:val="28"/>
        </w:rPr>
        <w:t xml:space="preserve">внесение в </w:t>
      </w:r>
      <w:r w:rsidR="008434B5" w:rsidRPr="00C923C3">
        <w:rPr>
          <w:rFonts w:ascii="Times New Roman" w:hAnsi="Times New Roman"/>
          <w:bCs/>
          <w:sz w:val="28"/>
          <w:szCs w:val="28"/>
        </w:rPr>
        <w:t xml:space="preserve">Реестр </w:t>
      </w:r>
      <w:r w:rsidRPr="00C923C3">
        <w:rPr>
          <w:rFonts w:ascii="Times New Roman" w:hAnsi="Times New Roman"/>
          <w:bCs/>
          <w:sz w:val="28"/>
          <w:szCs w:val="28"/>
        </w:rPr>
        <w:t>сведений о прекращении эксплуатации элементов инфрастру</w:t>
      </w:r>
      <w:r w:rsidR="002B0762">
        <w:rPr>
          <w:rFonts w:ascii="Times New Roman" w:hAnsi="Times New Roman"/>
          <w:bCs/>
          <w:sz w:val="28"/>
          <w:szCs w:val="28"/>
        </w:rPr>
        <w:t>ктуры, зарегистрированных</w:t>
      </w:r>
      <w:r w:rsidRPr="00C923C3">
        <w:rPr>
          <w:rFonts w:ascii="Times New Roman" w:hAnsi="Times New Roman"/>
          <w:bCs/>
          <w:sz w:val="28"/>
          <w:szCs w:val="28"/>
        </w:rPr>
        <w:t xml:space="preserve"> в Реестре;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23C3">
        <w:rPr>
          <w:rFonts w:ascii="Times New Roman" w:hAnsi="Times New Roman"/>
          <w:bCs/>
          <w:sz w:val="28"/>
          <w:szCs w:val="28"/>
        </w:rPr>
        <w:t xml:space="preserve">- реестр государственной инфраструктуры электронного </w:t>
      </w:r>
      <w:r w:rsidR="00F350A5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923C3">
        <w:rPr>
          <w:rFonts w:ascii="Times New Roman" w:hAnsi="Times New Roman"/>
          <w:bCs/>
          <w:sz w:val="28"/>
          <w:szCs w:val="28"/>
        </w:rPr>
        <w:t xml:space="preserve">управления </w:t>
      </w:r>
      <w:r w:rsidR="00C923C3">
        <w:rPr>
          <w:rFonts w:ascii="Times New Roman" w:hAnsi="Times New Roman" w:cs="Times New Roman"/>
          <w:b/>
          <w:bCs/>
          <w:sz w:val="28"/>
          <w:szCs w:val="28"/>
        </w:rPr>
        <w:t>‒</w:t>
      </w:r>
      <w:r w:rsidR="00F35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5D6">
        <w:rPr>
          <w:rFonts w:ascii="Times New Roman" w:hAnsi="Times New Roman"/>
          <w:bCs/>
          <w:sz w:val="28"/>
          <w:szCs w:val="28"/>
        </w:rPr>
        <w:t>базовый государственный информационный ресурс, содержащий сведения о зарегистрированных в н</w:t>
      </w:r>
      <w:r w:rsidR="002B0762">
        <w:rPr>
          <w:rFonts w:ascii="Times New Roman" w:hAnsi="Times New Roman"/>
          <w:bCs/>
          <w:sz w:val="28"/>
          <w:szCs w:val="28"/>
        </w:rPr>
        <w:t>е</w:t>
      </w:r>
      <w:r w:rsidRPr="001B55D6">
        <w:rPr>
          <w:rFonts w:ascii="Times New Roman" w:hAnsi="Times New Roman"/>
          <w:bCs/>
          <w:sz w:val="28"/>
          <w:szCs w:val="28"/>
        </w:rPr>
        <w:t xml:space="preserve">м элементах </w:t>
      </w:r>
      <w:r w:rsidRPr="001B55D6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государственной инфраструктуры электронного управления, предназначенных для использования при осуществлении государственных или муниципальных функций и (или) предоставлении государственных или муниципальных услуг; 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23C3">
        <w:rPr>
          <w:rFonts w:ascii="Times New Roman" w:hAnsi="Times New Roman"/>
          <w:bCs/>
          <w:sz w:val="28"/>
          <w:szCs w:val="28"/>
        </w:rPr>
        <w:t>- элементы государственной инфраструктуры электронного управления (далее - элементы инфраструктуры)</w:t>
      </w:r>
      <w:r w:rsidRPr="001B55D6">
        <w:rPr>
          <w:rFonts w:ascii="Times New Roman" w:hAnsi="Times New Roman"/>
          <w:bCs/>
          <w:sz w:val="28"/>
          <w:szCs w:val="28"/>
        </w:rPr>
        <w:t xml:space="preserve"> </w:t>
      </w:r>
      <w:r w:rsidR="00C923C3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1B55D6">
        <w:rPr>
          <w:rFonts w:ascii="Times New Roman" w:hAnsi="Times New Roman"/>
          <w:bCs/>
          <w:sz w:val="28"/>
          <w:szCs w:val="28"/>
        </w:rPr>
        <w:t>государственные информационные системы, информационные технологии и технические средства, владельцами которых являются государственные органы и органы местного самоуправления, их подведомственные подразделения, учреждения, предприятия и организации.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Реестр формируется в целях учета элементов инфраструктуры</w:t>
      </w:r>
      <w:r w:rsidR="002B0762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предназначенных для использования при осуществлении государственных функций и (или) предоставлении государственных и муниципальных услуг.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Государственные органы, органы местного самоуправления, их подведомственные подразделения, учреждения, предприятия и организации являются субъектами учета элементов инфраструктуры электронного управления, подлежащих регистрации в Реестре.</w:t>
      </w:r>
    </w:p>
    <w:p w:rsidR="001B55D6" w:rsidRPr="001B55D6" w:rsidRDefault="001B55D6" w:rsidP="00CE2FC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Взаимодействие элементов инфраструктуры государственных органов, органов местного самоуправления их подведомственных подразделений, учреждений, предприятий и организаций осуществляется с использованием системы межведомственного электронного взаимодействия «</w:t>
      </w:r>
      <w:proofErr w:type="spellStart"/>
      <w:r w:rsidRPr="001B55D6">
        <w:rPr>
          <w:rFonts w:ascii="Times New Roman" w:hAnsi="Times New Roman"/>
          <w:bCs/>
          <w:sz w:val="28"/>
          <w:szCs w:val="28"/>
        </w:rPr>
        <w:t>Тундук</w:t>
      </w:r>
      <w:proofErr w:type="spellEnd"/>
      <w:r w:rsidRPr="001B55D6">
        <w:rPr>
          <w:rFonts w:ascii="Times New Roman" w:hAnsi="Times New Roman"/>
          <w:bCs/>
          <w:sz w:val="28"/>
          <w:szCs w:val="28"/>
        </w:rPr>
        <w:t>».</w:t>
      </w:r>
    </w:p>
    <w:p w:rsidR="001B55D6" w:rsidRPr="001B55D6" w:rsidRDefault="001B55D6" w:rsidP="00CE2FC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Порядок взаимодействия, подключения, использования и администрирования элементов инфраструктуры осуществляется в соответствии с Требованиями по взаимодействию информационных систем в системе межведомственного электронного взаимодействия «</w:t>
      </w:r>
      <w:proofErr w:type="spellStart"/>
      <w:r w:rsidRPr="001B55D6">
        <w:rPr>
          <w:rFonts w:ascii="Times New Roman" w:hAnsi="Times New Roman"/>
          <w:bCs/>
          <w:sz w:val="28"/>
          <w:szCs w:val="28"/>
        </w:rPr>
        <w:t>Тундук</w:t>
      </w:r>
      <w:proofErr w:type="spellEnd"/>
      <w:r w:rsidRPr="001B55D6">
        <w:rPr>
          <w:rFonts w:ascii="Times New Roman" w:hAnsi="Times New Roman"/>
          <w:bCs/>
          <w:sz w:val="28"/>
          <w:szCs w:val="28"/>
        </w:rPr>
        <w:t>», утвержденн</w:t>
      </w:r>
      <w:r w:rsidR="002B0762">
        <w:rPr>
          <w:rFonts w:ascii="Times New Roman" w:hAnsi="Times New Roman"/>
          <w:bCs/>
          <w:sz w:val="28"/>
          <w:szCs w:val="28"/>
        </w:rPr>
        <w:t>ыми</w:t>
      </w:r>
      <w:r w:rsidRPr="001B55D6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Кыргызской Республики</w:t>
      </w:r>
      <w:r w:rsidR="00CE2FCE">
        <w:rPr>
          <w:rFonts w:ascii="Times New Roman" w:hAnsi="Times New Roman"/>
          <w:bCs/>
          <w:sz w:val="28"/>
          <w:szCs w:val="28"/>
        </w:rPr>
        <w:t xml:space="preserve">        </w:t>
      </w:r>
      <w:r w:rsidR="00CE2FCE" w:rsidRPr="00CE2FCE">
        <w:rPr>
          <w:rFonts w:ascii="Times New Roman" w:hAnsi="Times New Roman"/>
          <w:bCs/>
          <w:sz w:val="28"/>
          <w:szCs w:val="28"/>
        </w:rPr>
        <w:t>от 11 апреля 2018 года № 200</w:t>
      </w:r>
      <w:r w:rsidRPr="001B55D6">
        <w:rPr>
          <w:rFonts w:ascii="Times New Roman" w:hAnsi="Times New Roman"/>
          <w:bCs/>
          <w:sz w:val="28"/>
          <w:szCs w:val="28"/>
        </w:rPr>
        <w:t>.</w:t>
      </w:r>
    </w:p>
    <w:p w:rsidR="001B55D6" w:rsidRPr="001B55D6" w:rsidRDefault="00F350A5" w:rsidP="00CE2FC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Владельцем Реестра является уполномоченный </w:t>
      </w:r>
      <w:r w:rsidR="001B55D6" w:rsidRPr="001B55D6">
        <w:rPr>
          <w:rFonts w:ascii="Times New Roman" w:hAnsi="Times New Roman"/>
          <w:bCs/>
          <w:sz w:val="28"/>
          <w:szCs w:val="28"/>
        </w:rPr>
        <w:t>орган в сфере электронного управления (далее – уполномоченный орган)</w:t>
      </w:r>
      <w:r>
        <w:rPr>
          <w:rFonts w:ascii="Times New Roman" w:hAnsi="Times New Roman"/>
          <w:bCs/>
          <w:sz w:val="28"/>
          <w:szCs w:val="28"/>
        </w:rPr>
        <w:t>,</w:t>
      </w:r>
      <w:r w:rsidR="001B55D6" w:rsidRPr="001B55D6">
        <w:rPr>
          <w:rFonts w:ascii="Times New Roman" w:hAnsi="Times New Roman"/>
          <w:bCs/>
          <w:sz w:val="28"/>
          <w:szCs w:val="28"/>
        </w:rPr>
        <w:t xml:space="preserve"> </w:t>
      </w:r>
      <w:r w:rsidR="001B55D6" w:rsidRPr="001B55D6">
        <w:rPr>
          <w:rFonts w:ascii="Times New Roman" w:hAnsi="Times New Roman"/>
          <w:color w:val="000000" w:themeColor="text1"/>
          <w:sz w:val="28"/>
          <w:szCs w:val="28"/>
        </w:rPr>
        <w:t>обеспечивающий управление и общую координацию действий, а также функционирование, техническую поддержку и развитие Реестра.</w:t>
      </w:r>
    </w:p>
    <w:p w:rsidR="001B55D6" w:rsidRPr="001B55D6" w:rsidRDefault="001B55D6" w:rsidP="001B55D6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 Реестра определяется </w:t>
      </w:r>
      <w:r w:rsidR="002B0762" w:rsidRPr="001B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владельцем </w:t>
      </w:r>
      <w:r w:rsidRPr="001B5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Реестра в соответствии с Законом Кыргызской Республики «Об электронном управлении», в функции которого входит </w:t>
      </w:r>
      <w:r w:rsidRPr="001B55D6">
        <w:rPr>
          <w:rFonts w:ascii="Times New Roman" w:hAnsi="Times New Roman"/>
          <w:bCs/>
          <w:sz w:val="28"/>
          <w:szCs w:val="28"/>
        </w:rPr>
        <w:t>формирование, бесперебойное функционирование Реестра, обеспечение регламентированного доступа пользователей к сведениям</w:t>
      </w:r>
      <w:r w:rsidR="006B2EA6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размещенным в Реестре</w:t>
      </w:r>
      <w:r w:rsidR="006B2EA6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и </w:t>
      </w:r>
      <w:r w:rsidRPr="001B55D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технического сопровождения Реестра.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Уполномоченный орган вправе запрашивать у субъектов учета дополнительную информацию по элементам инфраструктуры, необходимую для целей проведения анализа, контроля и мониторинга сведений, размещенных в Реестре.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color w:val="000000"/>
          <w:sz w:val="28"/>
          <w:szCs w:val="28"/>
        </w:rPr>
        <w:t xml:space="preserve">Государственные информационные системы, введенные в эксплуатацию, </w:t>
      </w:r>
      <w:r w:rsidRPr="001B55D6">
        <w:rPr>
          <w:rFonts w:ascii="Times New Roman" w:hAnsi="Times New Roman"/>
          <w:bCs/>
          <w:sz w:val="28"/>
          <w:szCs w:val="28"/>
        </w:rPr>
        <w:t>включенные в состав Государственной инфраструктуры электронного управления</w:t>
      </w:r>
      <w:r w:rsidR="006B2EA6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</w:t>
      </w:r>
      <w:r w:rsidRPr="001B55D6">
        <w:rPr>
          <w:rFonts w:ascii="Times New Roman" w:hAnsi="Times New Roman"/>
          <w:color w:val="000000"/>
          <w:sz w:val="28"/>
          <w:szCs w:val="28"/>
        </w:rPr>
        <w:t xml:space="preserve">подлежат </w:t>
      </w:r>
      <w:r w:rsidRPr="001B55D6">
        <w:rPr>
          <w:rFonts w:ascii="Times New Roman" w:hAnsi="Times New Roman"/>
          <w:sz w:val="28"/>
          <w:szCs w:val="28"/>
        </w:rPr>
        <w:t>регистрации в Реестре.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lastRenderedPageBreak/>
        <w:t xml:space="preserve">Элементы инфраструктуры подлежат включению в состав </w:t>
      </w:r>
      <w:r w:rsidR="006B2EA6" w:rsidRPr="001B55D6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1B55D6">
        <w:rPr>
          <w:rFonts w:ascii="Times New Roman" w:hAnsi="Times New Roman"/>
          <w:bCs/>
          <w:sz w:val="28"/>
          <w:szCs w:val="28"/>
        </w:rPr>
        <w:t>инфраструктуры электронного управления.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Элементы инфраструктуры, включенные в состав </w:t>
      </w:r>
      <w:r w:rsidR="006B2EA6" w:rsidRPr="001B55D6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1B55D6">
        <w:rPr>
          <w:rFonts w:ascii="Times New Roman" w:hAnsi="Times New Roman"/>
          <w:bCs/>
          <w:sz w:val="28"/>
          <w:szCs w:val="28"/>
        </w:rPr>
        <w:t>инфраструктуры электронного управления, подлежат регистрации в Реестре.</w:t>
      </w:r>
    </w:p>
    <w:p w:rsidR="001B55D6" w:rsidRPr="001B55D6" w:rsidRDefault="001B55D6" w:rsidP="001B55D6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Глава 2. Порядок формирования и ведения Реестра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Формирование и ведение Реестра осуществляется уполномоченным органом путем внесения </w:t>
      </w:r>
      <w:r w:rsidR="006B2EA6">
        <w:rPr>
          <w:rFonts w:ascii="Times New Roman" w:hAnsi="Times New Roman"/>
          <w:bCs/>
          <w:sz w:val="28"/>
          <w:szCs w:val="28"/>
        </w:rPr>
        <w:t xml:space="preserve">в него </w:t>
      </w:r>
      <w:r w:rsidRPr="001B55D6">
        <w:rPr>
          <w:rFonts w:ascii="Times New Roman" w:hAnsi="Times New Roman"/>
          <w:bCs/>
          <w:sz w:val="28"/>
          <w:szCs w:val="28"/>
        </w:rPr>
        <w:t>и исключения из него соответствующих сведений об элементе инфраструктуры.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Государственные органы, органы местного самоуправления, их подведомственные подразделения, учреждения, предприятия и организации подают уполномоченному органу письменную заявку о получении доступа для ввода данных об элементе инфраструктуры, находящ</w:t>
      </w:r>
      <w:r w:rsidR="00F350A5">
        <w:rPr>
          <w:rFonts w:ascii="Times New Roman" w:hAnsi="Times New Roman"/>
          <w:bCs/>
          <w:sz w:val="28"/>
          <w:szCs w:val="28"/>
        </w:rPr>
        <w:t>емся</w:t>
      </w:r>
      <w:r w:rsidRPr="001B55D6">
        <w:rPr>
          <w:rFonts w:ascii="Times New Roman" w:hAnsi="Times New Roman"/>
          <w:bCs/>
          <w:sz w:val="28"/>
          <w:szCs w:val="28"/>
        </w:rPr>
        <w:t xml:space="preserve"> в эксплуатации. 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В заявке указываются следующие сведения: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- наименование, адрес субъекта учета;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- полное и краткое наименование, тип элемента инфраструктуры согласно </w:t>
      </w:r>
      <w:proofErr w:type="gramStart"/>
      <w:r w:rsidRPr="001B55D6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Pr="001B55D6">
        <w:rPr>
          <w:rFonts w:ascii="Times New Roman" w:hAnsi="Times New Roman"/>
          <w:bCs/>
          <w:sz w:val="28"/>
          <w:szCs w:val="28"/>
        </w:rPr>
        <w:t xml:space="preserve"> к настоящим Правилам;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- данные уполномоченного сотрудника (Ф</w:t>
      </w:r>
      <w:r w:rsidR="006B2EA6">
        <w:rPr>
          <w:rFonts w:ascii="Times New Roman" w:hAnsi="Times New Roman"/>
          <w:bCs/>
          <w:sz w:val="28"/>
          <w:szCs w:val="28"/>
        </w:rPr>
        <w:t>.</w:t>
      </w:r>
      <w:r w:rsidRPr="001B55D6">
        <w:rPr>
          <w:rFonts w:ascii="Times New Roman" w:hAnsi="Times New Roman"/>
          <w:bCs/>
          <w:sz w:val="28"/>
          <w:szCs w:val="28"/>
        </w:rPr>
        <w:t>И</w:t>
      </w:r>
      <w:r w:rsidR="006B2EA6">
        <w:rPr>
          <w:rFonts w:ascii="Times New Roman" w:hAnsi="Times New Roman"/>
          <w:bCs/>
          <w:sz w:val="28"/>
          <w:szCs w:val="28"/>
        </w:rPr>
        <w:t>.</w:t>
      </w:r>
      <w:r w:rsidRPr="001B55D6">
        <w:rPr>
          <w:rFonts w:ascii="Times New Roman" w:hAnsi="Times New Roman"/>
          <w:bCs/>
          <w:sz w:val="28"/>
          <w:szCs w:val="28"/>
        </w:rPr>
        <w:t>О</w:t>
      </w:r>
      <w:r w:rsidR="006B2EA6">
        <w:rPr>
          <w:rFonts w:ascii="Times New Roman" w:hAnsi="Times New Roman"/>
          <w:bCs/>
          <w:sz w:val="28"/>
          <w:szCs w:val="28"/>
        </w:rPr>
        <w:t>.</w:t>
      </w:r>
      <w:r w:rsidRPr="001B55D6">
        <w:rPr>
          <w:rFonts w:ascii="Times New Roman" w:hAnsi="Times New Roman"/>
          <w:bCs/>
          <w:sz w:val="28"/>
          <w:szCs w:val="28"/>
        </w:rPr>
        <w:t xml:space="preserve">, должность, адрес личной ведомственной электронной почты), компетентного в вопросах информационных технологий, ответственного за ведение и администрирование элемента инфраструктуры, за достоверность вводимой информации. 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Уполномоченный сотрудник по обеспечению включения в Реестр элементов инфраструктуры определяется решением государственного органа, органа местного самоуправления, их подведомственными подразделения</w:t>
      </w:r>
      <w:r w:rsidR="00A32087">
        <w:rPr>
          <w:rFonts w:ascii="Times New Roman" w:hAnsi="Times New Roman"/>
          <w:bCs/>
          <w:sz w:val="28"/>
          <w:szCs w:val="28"/>
        </w:rPr>
        <w:t>ми</w:t>
      </w:r>
      <w:bookmarkStart w:id="0" w:name="_GoBack"/>
      <w:bookmarkEnd w:id="0"/>
      <w:r w:rsidRPr="001B55D6">
        <w:rPr>
          <w:rFonts w:ascii="Times New Roman" w:hAnsi="Times New Roman"/>
          <w:bCs/>
          <w:sz w:val="28"/>
          <w:szCs w:val="28"/>
        </w:rPr>
        <w:t>, учреждениями, предприятиями и организациями.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Уполномоченный орган в трехдневный срок направляет заявку о регистрации элемента инфраструктуры оператору Реестра.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 Оператор Реестра рассматривает и предоставляет право ввода данных об элементе инфраструктуры в режиме </w:t>
      </w:r>
      <w:r w:rsidR="006B2EA6" w:rsidRPr="001B55D6">
        <w:rPr>
          <w:rFonts w:ascii="Times New Roman" w:hAnsi="Times New Roman"/>
          <w:bCs/>
          <w:sz w:val="28"/>
          <w:szCs w:val="28"/>
        </w:rPr>
        <w:t xml:space="preserve">онлайн </w:t>
      </w:r>
      <w:r w:rsidRPr="001B55D6">
        <w:rPr>
          <w:rFonts w:ascii="Times New Roman" w:hAnsi="Times New Roman"/>
          <w:bCs/>
          <w:sz w:val="28"/>
          <w:szCs w:val="28"/>
        </w:rPr>
        <w:t>посредством личной ведомственной электронной почты.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Уполномоченный сотрудник </w:t>
      </w:r>
      <w:r w:rsidRPr="001B55D6">
        <w:rPr>
          <w:rFonts w:ascii="Times New Roman" w:hAnsi="Times New Roman"/>
          <w:sz w:val="28"/>
          <w:szCs w:val="28"/>
        </w:rPr>
        <w:t>через пользовательский интерфейс</w:t>
      </w:r>
      <w:r w:rsidRPr="001B55D6">
        <w:rPr>
          <w:rFonts w:ascii="Times New Roman" w:hAnsi="Times New Roman"/>
          <w:bCs/>
          <w:sz w:val="28"/>
          <w:szCs w:val="28"/>
        </w:rPr>
        <w:t xml:space="preserve"> вводит следующие сведения об элементе инфраструктуры: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полное и краткое наименование элемента инфраструктуры;</w:t>
      </w:r>
    </w:p>
    <w:p w:rsidR="001B55D6" w:rsidRPr="001B55D6" w:rsidRDefault="006B2EA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тип элемента инфраструктуры</w:t>
      </w:r>
      <w:r w:rsidR="001B55D6" w:rsidRPr="001B55D6">
        <w:rPr>
          <w:rFonts w:ascii="Times New Roman" w:hAnsi="Times New Roman"/>
          <w:bCs/>
          <w:sz w:val="28"/>
          <w:szCs w:val="28"/>
        </w:rPr>
        <w:t xml:space="preserve"> согласно </w:t>
      </w:r>
      <w:proofErr w:type="gramStart"/>
      <w:r w:rsidR="001B55D6" w:rsidRPr="001B55D6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1B55D6" w:rsidRPr="001B55D6">
        <w:rPr>
          <w:rFonts w:ascii="Times New Roman" w:hAnsi="Times New Roman"/>
          <w:bCs/>
          <w:sz w:val="28"/>
          <w:szCs w:val="28"/>
        </w:rPr>
        <w:t xml:space="preserve"> к настоящим Правилам;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сведения об операторе элемента инфраструктуры, в случае если владелец элемента инфраструктуры не является его оператором;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цели, назначение, основные функции и область применения элемента инфраструктуры;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реквизиты нормативных правовых актов, регулирующих создание, изменение и ввод в эксплуатацию элемента инфраструктуры;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lastRenderedPageBreak/>
        <w:t>информация о структурном подразделении и должностных лицах, ответственных за эксплуатацию элемента инфраструктуры;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сведения об архитектуре элемента инфраструктуры;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перечень программного обеспечения, используемого для функционирования элемента инфраструктуры;</w:t>
      </w:r>
    </w:p>
    <w:p w:rsidR="001B55D6" w:rsidRPr="001B55D6" w:rsidRDefault="001B55D6" w:rsidP="001B55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перечень полных наименований информационных ресурсов, входящих в состав элемента инфраструктуры;</w:t>
      </w:r>
    </w:p>
    <w:p w:rsidR="001B55D6" w:rsidRPr="001B55D6" w:rsidRDefault="001B55D6" w:rsidP="006B2EA6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перечень полных наименований информационных систем, взаимодействующих с элементом инфраструктуры;</w:t>
      </w:r>
    </w:p>
    <w:p w:rsidR="001B55D6" w:rsidRPr="001B55D6" w:rsidRDefault="001B55D6" w:rsidP="001837CA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перечень информационных услуг, предоставляемых элементом инфраструктуры;</w:t>
      </w:r>
    </w:p>
    <w:p w:rsidR="001B55D6" w:rsidRPr="001B55D6" w:rsidRDefault="001B55D6" w:rsidP="001837CA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техническая документация элемента инфраструктуры, </w:t>
      </w:r>
      <w:r w:rsidR="001837CA" w:rsidRPr="001B55D6">
        <w:rPr>
          <w:rFonts w:ascii="Times New Roman" w:hAnsi="Times New Roman"/>
          <w:bCs/>
          <w:sz w:val="28"/>
          <w:szCs w:val="28"/>
        </w:rPr>
        <w:t>прилагается</w:t>
      </w:r>
      <w:r w:rsidR="001837CA">
        <w:rPr>
          <w:rFonts w:ascii="Times New Roman" w:hAnsi="Times New Roman"/>
          <w:bCs/>
          <w:sz w:val="28"/>
          <w:szCs w:val="28"/>
        </w:rPr>
        <w:t xml:space="preserve"> э</w:t>
      </w:r>
      <w:r w:rsidR="001837CA" w:rsidRPr="001837CA">
        <w:rPr>
          <w:rFonts w:ascii="Times New Roman" w:hAnsi="Times New Roman"/>
          <w:bCs/>
          <w:sz w:val="28"/>
          <w:szCs w:val="28"/>
        </w:rPr>
        <w:t>лектронный образ бумажного документа</w:t>
      </w:r>
      <w:r w:rsidR="001837CA">
        <w:rPr>
          <w:rFonts w:ascii="Times New Roman" w:hAnsi="Times New Roman"/>
          <w:bCs/>
          <w:sz w:val="28"/>
          <w:szCs w:val="28"/>
        </w:rPr>
        <w:t>;</w:t>
      </w:r>
    </w:p>
    <w:p w:rsidR="001B55D6" w:rsidRPr="001B55D6" w:rsidRDefault="001B55D6" w:rsidP="001837CA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сведения об элементе инфраструктуры, мест</w:t>
      </w:r>
      <w:r w:rsidR="00F350A5">
        <w:rPr>
          <w:rFonts w:ascii="Times New Roman" w:hAnsi="Times New Roman"/>
          <w:bCs/>
          <w:sz w:val="28"/>
          <w:szCs w:val="28"/>
        </w:rPr>
        <w:t>е</w:t>
      </w:r>
      <w:r w:rsidRPr="001B55D6">
        <w:rPr>
          <w:rFonts w:ascii="Times New Roman" w:hAnsi="Times New Roman"/>
          <w:bCs/>
          <w:sz w:val="28"/>
          <w:szCs w:val="28"/>
        </w:rPr>
        <w:t xml:space="preserve"> его нахождения и лиц</w:t>
      </w:r>
      <w:r w:rsidR="001837CA">
        <w:rPr>
          <w:rFonts w:ascii="Times New Roman" w:hAnsi="Times New Roman"/>
          <w:bCs/>
          <w:sz w:val="28"/>
          <w:szCs w:val="28"/>
        </w:rPr>
        <w:t>е,</w:t>
      </w:r>
      <w:r w:rsidRPr="001B55D6">
        <w:rPr>
          <w:rFonts w:ascii="Times New Roman" w:hAnsi="Times New Roman"/>
          <w:bCs/>
          <w:sz w:val="28"/>
          <w:szCs w:val="28"/>
        </w:rPr>
        <w:t xml:space="preserve"> </w:t>
      </w:r>
      <w:r w:rsidR="00F350A5" w:rsidRPr="001B55D6">
        <w:rPr>
          <w:rFonts w:ascii="Times New Roman" w:hAnsi="Times New Roman"/>
          <w:bCs/>
          <w:sz w:val="28"/>
          <w:szCs w:val="28"/>
        </w:rPr>
        <w:t>ответственно</w:t>
      </w:r>
      <w:r w:rsidR="00F350A5">
        <w:rPr>
          <w:rFonts w:ascii="Times New Roman" w:hAnsi="Times New Roman"/>
          <w:bCs/>
          <w:sz w:val="28"/>
          <w:szCs w:val="28"/>
        </w:rPr>
        <w:t>м</w:t>
      </w:r>
      <w:r w:rsidR="00F350A5" w:rsidRPr="001B55D6">
        <w:rPr>
          <w:rFonts w:ascii="Times New Roman" w:hAnsi="Times New Roman"/>
          <w:bCs/>
          <w:sz w:val="28"/>
          <w:szCs w:val="28"/>
        </w:rPr>
        <w:t xml:space="preserve"> </w:t>
      </w:r>
      <w:r w:rsidRPr="001B55D6">
        <w:rPr>
          <w:rFonts w:ascii="Times New Roman" w:hAnsi="Times New Roman"/>
          <w:bCs/>
          <w:sz w:val="28"/>
          <w:szCs w:val="28"/>
        </w:rPr>
        <w:t>за его хранение и актуализацию;</w:t>
      </w:r>
    </w:p>
    <w:p w:rsidR="001B55D6" w:rsidRPr="001B55D6" w:rsidRDefault="001B55D6" w:rsidP="006B2EA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sz w:val="28"/>
          <w:szCs w:val="28"/>
        </w:rPr>
        <w:t>сведения о разработчике (поставщике</w:t>
      </w:r>
      <w:r w:rsidRPr="001B55D6">
        <w:rPr>
          <w:rFonts w:ascii="Times New Roman" w:hAnsi="Times New Roman"/>
          <w:bCs/>
          <w:sz w:val="28"/>
          <w:szCs w:val="28"/>
        </w:rPr>
        <w:t xml:space="preserve"> элемента инфраструктуры);</w:t>
      </w:r>
    </w:p>
    <w:p w:rsidR="001B55D6" w:rsidRPr="001B55D6" w:rsidRDefault="001B55D6" w:rsidP="006B2EA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сведения о количестве пользователей элемента инфраструктуры;</w:t>
      </w:r>
    </w:p>
    <w:p w:rsidR="001B55D6" w:rsidRPr="001B55D6" w:rsidRDefault="001B55D6" w:rsidP="006B2EA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сведения об источнике финансирования элемента инфраструктуры;</w:t>
      </w:r>
    </w:p>
    <w:p w:rsidR="001B55D6" w:rsidRPr="001B55D6" w:rsidRDefault="001B55D6" w:rsidP="006B2EA6">
      <w:pPr>
        <w:pStyle w:val="a3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акт о вводе в эксплуатацию элемента инфраструктуры.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Оператор Реестра в течение трех рабочих дней со дня получения заявки рассматривает ее</w:t>
      </w:r>
      <w:r w:rsidR="006B2EA6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регистрирует в Реестре элементов инфраструктуры или в тот же срок направляет заявителю уведомление об отказе в регистрации.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Перед регистрацией оператор Реестра проверяет сведения об элементе инфраструктуры на соответствие с пунктом 20 настоящих Правил.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Отказ в регистрации элемента инфраструктуры допускается в случае, если: 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1) сведения предоставлены </w:t>
      </w:r>
      <w:r w:rsidR="001837CA" w:rsidRPr="001B55D6">
        <w:rPr>
          <w:rFonts w:ascii="Times New Roman" w:hAnsi="Times New Roman"/>
          <w:bCs/>
          <w:sz w:val="28"/>
          <w:szCs w:val="28"/>
        </w:rPr>
        <w:t xml:space="preserve">оператору Реестра </w:t>
      </w:r>
      <w:r w:rsidRPr="001B55D6">
        <w:rPr>
          <w:rFonts w:ascii="Times New Roman" w:hAnsi="Times New Roman"/>
          <w:bCs/>
          <w:sz w:val="28"/>
          <w:szCs w:val="28"/>
        </w:rPr>
        <w:t>неправомочным лицом (лицом, не являющимся уполномоченным представителем субъекта учета);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2) заявка содержит неполные сведения в соответстви</w:t>
      </w:r>
      <w:r w:rsidR="001837CA">
        <w:rPr>
          <w:rFonts w:ascii="Times New Roman" w:hAnsi="Times New Roman"/>
          <w:bCs/>
          <w:sz w:val="28"/>
          <w:szCs w:val="28"/>
        </w:rPr>
        <w:t>и</w:t>
      </w:r>
      <w:r w:rsidRPr="001B55D6">
        <w:rPr>
          <w:rFonts w:ascii="Times New Roman" w:hAnsi="Times New Roman"/>
          <w:bCs/>
          <w:sz w:val="28"/>
          <w:szCs w:val="28"/>
        </w:rPr>
        <w:t xml:space="preserve"> с пунктом 20 настоящих Правил.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После устранения обстоятельств, явившихся причиной отказа в регистрации, заявка подается повторно.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В случае модернизации/изменений элементов инфраструктуры уполномоченный сотрудник вводит соответствующие сведения об элементе инфраструктуры согласно пункту 20 настоящих Правил.</w:t>
      </w:r>
    </w:p>
    <w:p w:rsidR="001B55D6" w:rsidRPr="001B55D6" w:rsidRDefault="001B55D6" w:rsidP="001B55D6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Глава 3. Правила включения элементов инфраструктуры в Реестр и исключения их из Реестра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Основанием для включения элементов инфраструктуры</w:t>
      </w:r>
      <w:r w:rsidR="001837CA" w:rsidRPr="001837CA">
        <w:rPr>
          <w:rFonts w:ascii="Times New Roman" w:hAnsi="Times New Roman"/>
          <w:bCs/>
          <w:sz w:val="28"/>
          <w:szCs w:val="28"/>
        </w:rPr>
        <w:t xml:space="preserve"> </w:t>
      </w:r>
      <w:r w:rsidR="001837CA" w:rsidRPr="001B55D6">
        <w:rPr>
          <w:rFonts w:ascii="Times New Roman" w:hAnsi="Times New Roman"/>
          <w:bCs/>
          <w:sz w:val="28"/>
          <w:szCs w:val="28"/>
        </w:rPr>
        <w:t>в Реестр</w:t>
      </w:r>
      <w:r w:rsidRPr="001B55D6">
        <w:rPr>
          <w:rFonts w:ascii="Times New Roman" w:hAnsi="Times New Roman"/>
          <w:bCs/>
          <w:sz w:val="28"/>
          <w:szCs w:val="28"/>
        </w:rPr>
        <w:t xml:space="preserve"> является заявка, поданная</w:t>
      </w:r>
      <w:r w:rsidR="001837CA">
        <w:rPr>
          <w:rFonts w:ascii="Times New Roman" w:hAnsi="Times New Roman"/>
          <w:bCs/>
          <w:sz w:val="28"/>
          <w:szCs w:val="28"/>
        </w:rPr>
        <w:t xml:space="preserve"> в</w:t>
      </w:r>
      <w:r w:rsidRPr="001B55D6">
        <w:rPr>
          <w:rFonts w:ascii="Times New Roman" w:hAnsi="Times New Roman"/>
          <w:bCs/>
          <w:sz w:val="28"/>
          <w:szCs w:val="28"/>
        </w:rPr>
        <w:t xml:space="preserve"> уполномоченн</w:t>
      </w:r>
      <w:r w:rsidR="001837CA">
        <w:rPr>
          <w:rFonts w:ascii="Times New Roman" w:hAnsi="Times New Roman"/>
          <w:bCs/>
          <w:sz w:val="28"/>
          <w:szCs w:val="28"/>
        </w:rPr>
        <w:t>ый</w:t>
      </w:r>
      <w:r w:rsidRPr="001B55D6">
        <w:rPr>
          <w:rFonts w:ascii="Times New Roman" w:hAnsi="Times New Roman"/>
          <w:bCs/>
          <w:sz w:val="28"/>
          <w:szCs w:val="28"/>
        </w:rPr>
        <w:t xml:space="preserve"> орган.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lastRenderedPageBreak/>
        <w:t>Порядок подачи заявки и включения элементов инфраструктуры в Реестр осуществляется в соответствии с настоящими Правилами.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Исключение элементов инфраструктуры из Реестра осуществляется оператором Реестра, по согласованию с уполномоченным органом на основании заявки, поданной государственным органом, органом местного самоуправления, их подведомственными подразделения</w:t>
      </w:r>
      <w:r w:rsidR="001837CA">
        <w:rPr>
          <w:rFonts w:ascii="Times New Roman" w:hAnsi="Times New Roman"/>
          <w:bCs/>
          <w:sz w:val="28"/>
          <w:szCs w:val="28"/>
        </w:rPr>
        <w:t>ми</w:t>
      </w:r>
      <w:r w:rsidRPr="001B55D6">
        <w:rPr>
          <w:rFonts w:ascii="Times New Roman" w:hAnsi="Times New Roman"/>
          <w:bCs/>
          <w:sz w:val="28"/>
          <w:szCs w:val="28"/>
        </w:rPr>
        <w:t>, учреждениями, предприятиями и организациями.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Заявка об исключении элементов инфраструктуры из Реестра направляется в письменном виде</w:t>
      </w:r>
      <w:r w:rsidR="001837CA">
        <w:rPr>
          <w:rFonts w:ascii="Times New Roman" w:hAnsi="Times New Roman"/>
          <w:bCs/>
          <w:sz w:val="28"/>
          <w:szCs w:val="28"/>
        </w:rPr>
        <w:t xml:space="preserve"> в</w:t>
      </w:r>
      <w:r w:rsidRPr="001B55D6">
        <w:rPr>
          <w:rFonts w:ascii="Times New Roman" w:hAnsi="Times New Roman"/>
          <w:bCs/>
          <w:sz w:val="28"/>
          <w:szCs w:val="28"/>
        </w:rPr>
        <w:t xml:space="preserve"> уполномоченн</w:t>
      </w:r>
      <w:r w:rsidR="001837CA">
        <w:rPr>
          <w:rFonts w:ascii="Times New Roman" w:hAnsi="Times New Roman"/>
          <w:bCs/>
          <w:sz w:val="28"/>
          <w:szCs w:val="28"/>
        </w:rPr>
        <w:t>ый орган</w:t>
      </w:r>
      <w:r w:rsidRPr="001B55D6">
        <w:rPr>
          <w:rFonts w:ascii="Times New Roman" w:hAnsi="Times New Roman"/>
          <w:bCs/>
          <w:sz w:val="28"/>
          <w:szCs w:val="28"/>
        </w:rPr>
        <w:t xml:space="preserve"> не позднее 7</w:t>
      </w:r>
      <w:r w:rsidR="001837CA">
        <w:rPr>
          <w:rFonts w:ascii="Times New Roman" w:hAnsi="Times New Roman"/>
          <w:bCs/>
          <w:sz w:val="28"/>
          <w:szCs w:val="28"/>
        </w:rPr>
        <w:t xml:space="preserve"> (семь)</w:t>
      </w:r>
      <w:r w:rsidRPr="001B55D6">
        <w:rPr>
          <w:rFonts w:ascii="Times New Roman" w:hAnsi="Times New Roman"/>
          <w:bCs/>
          <w:sz w:val="28"/>
          <w:szCs w:val="28"/>
        </w:rPr>
        <w:t xml:space="preserve"> дней с даты принятия решения о прекращении эксплуатации элемента инфраструктуры. Заявка подается с приложением копии решения о прекращении эксплуатации элемента инфраструктуры.</w:t>
      </w: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Оператор Реестра не позднее 3 (трех) рабочих дней с момента получения заявки вносит в Реестр сведения о прекращении эксплуатации элемента инфраструктуры. 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Глава 4. Обеспечение доступа к информации, содержащейся в Реестре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5D6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 Доступ к данным Реестра обеспечивается оператором Реестра по согласованию с уполномоченным органом.</w:t>
      </w:r>
    </w:p>
    <w:p w:rsidR="00DD71E3" w:rsidRPr="001B55D6" w:rsidRDefault="001B55D6" w:rsidP="001B55D6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Ответственность </w:t>
      </w:r>
      <w:r w:rsidR="001837CA">
        <w:rPr>
          <w:rFonts w:ascii="Times New Roman" w:hAnsi="Times New Roman"/>
          <w:bCs/>
          <w:sz w:val="28"/>
          <w:szCs w:val="28"/>
        </w:rPr>
        <w:t>за</w:t>
      </w:r>
      <w:r w:rsidRPr="001B55D6">
        <w:rPr>
          <w:rFonts w:ascii="Times New Roman" w:hAnsi="Times New Roman"/>
          <w:bCs/>
          <w:sz w:val="28"/>
          <w:szCs w:val="28"/>
        </w:rPr>
        <w:t xml:space="preserve"> достоверност</w:t>
      </w:r>
      <w:r w:rsidR="001837CA">
        <w:rPr>
          <w:rFonts w:ascii="Times New Roman" w:hAnsi="Times New Roman"/>
          <w:bCs/>
          <w:sz w:val="28"/>
          <w:szCs w:val="28"/>
        </w:rPr>
        <w:t>ь</w:t>
      </w:r>
      <w:r w:rsidRPr="001B55D6">
        <w:rPr>
          <w:rFonts w:ascii="Times New Roman" w:hAnsi="Times New Roman"/>
          <w:bCs/>
          <w:sz w:val="28"/>
          <w:szCs w:val="28"/>
        </w:rPr>
        <w:t xml:space="preserve"> сведений и данных</w:t>
      </w:r>
      <w:r w:rsidR="001837CA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водимых в Реестр при регистрации элемента инфраструктуры, возлагается на руководителя субъекта учета.</w:t>
      </w:r>
    </w:p>
    <w:p w:rsidR="001B55D6" w:rsidRPr="001B55D6" w:rsidRDefault="001B55D6" w:rsidP="001B55D6">
      <w:r w:rsidRPr="001B55D6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1B55D6" w:rsidRPr="001B55D6" w:rsidRDefault="001B55D6" w:rsidP="001B55D6"/>
    <w:p w:rsidR="001B55D6" w:rsidRPr="001B55D6" w:rsidRDefault="001B55D6" w:rsidP="001B55D6">
      <w:pPr>
        <w:tabs>
          <w:tab w:val="left" w:pos="2060"/>
        </w:tabs>
      </w:pPr>
      <w:r w:rsidRPr="001B55D6">
        <w:tab/>
      </w: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к Правилам ведения реестра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государственной инфраструктуры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электронного управления, в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том числе правила включения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элементов инфраструктуры в</w:t>
      </w:r>
    </w:p>
    <w:p w:rsidR="001B55D6" w:rsidRPr="001B55D6" w:rsidRDefault="001B55D6" w:rsidP="00F350A5">
      <w:pPr>
        <w:tabs>
          <w:tab w:val="left" w:pos="1134"/>
          <w:tab w:val="left" w:pos="1276"/>
        </w:tabs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реестр и исключения их из реестра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Типы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 xml:space="preserve">элементов государственной инфраструктуры 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5D6">
        <w:rPr>
          <w:rFonts w:ascii="Times New Roman" w:hAnsi="Times New Roman"/>
          <w:b/>
          <w:bCs/>
          <w:sz w:val="28"/>
          <w:szCs w:val="28"/>
        </w:rPr>
        <w:t>электронного управления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1.</w:t>
      </w:r>
      <w:r w:rsidRPr="001B55D6">
        <w:rPr>
          <w:rFonts w:ascii="Times New Roman" w:hAnsi="Times New Roman"/>
          <w:bCs/>
          <w:sz w:val="28"/>
          <w:szCs w:val="28"/>
        </w:rPr>
        <w:tab/>
        <w:t>При формировании сведений об элементе государственной инфраструктуры электронного управления указываются следующие типы элементов государственной инфраструктуры электронного управления: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1) </w:t>
      </w:r>
      <w:r w:rsidR="00F350A5" w:rsidRPr="001B55D6">
        <w:rPr>
          <w:rFonts w:ascii="Times New Roman" w:hAnsi="Times New Roman"/>
          <w:bCs/>
          <w:sz w:val="28"/>
          <w:szCs w:val="28"/>
        </w:rPr>
        <w:t xml:space="preserve">информационная </w:t>
      </w:r>
      <w:r w:rsidRPr="001B55D6">
        <w:rPr>
          <w:rFonts w:ascii="Times New Roman" w:hAnsi="Times New Roman"/>
          <w:bCs/>
          <w:sz w:val="28"/>
          <w:szCs w:val="28"/>
        </w:rPr>
        <w:t>система, предназначенная для автоматизации либо информационной поддержки предоставления государственных и муниципальных услуг и исполнения государственных функций, предусмотренных законодательством Кыргызской Республики в рамках полномочий конкретного государственного органа либо органа местного самоуправления;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2) </w:t>
      </w:r>
      <w:r w:rsidR="00F350A5" w:rsidRPr="001B55D6">
        <w:rPr>
          <w:rFonts w:ascii="Times New Roman" w:hAnsi="Times New Roman"/>
          <w:bCs/>
          <w:sz w:val="28"/>
          <w:szCs w:val="28"/>
        </w:rPr>
        <w:t xml:space="preserve">программное </w:t>
      </w:r>
      <w:r w:rsidRPr="001B55D6">
        <w:rPr>
          <w:rFonts w:ascii="Times New Roman" w:hAnsi="Times New Roman"/>
          <w:bCs/>
          <w:sz w:val="28"/>
          <w:szCs w:val="28"/>
        </w:rPr>
        <w:t>обеспечение, предназначенн</w:t>
      </w:r>
      <w:r w:rsidR="00F350A5">
        <w:rPr>
          <w:rFonts w:ascii="Times New Roman" w:hAnsi="Times New Roman"/>
          <w:bCs/>
          <w:sz w:val="28"/>
          <w:szCs w:val="28"/>
        </w:rPr>
        <w:t>о</w:t>
      </w:r>
      <w:r w:rsidRPr="001B55D6">
        <w:rPr>
          <w:rFonts w:ascii="Times New Roman" w:hAnsi="Times New Roman"/>
          <w:bCs/>
          <w:sz w:val="28"/>
          <w:szCs w:val="28"/>
        </w:rPr>
        <w:t>е для автоматизации</w:t>
      </w:r>
      <w:r w:rsidR="00F350A5">
        <w:rPr>
          <w:rFonts w:ascii="Times New Roman" w:hAnsi="Times New Roman"/>
          <w:bCs/>
          <w:sz w:val="28"/>
          <w:szCs w:val="28"/>
        </w:rPr>
        <w:t>,</w:t>
      </w:r>
      <w:r w:rsidRPr="001B55D6">
        <w:rPr>
          <w:rFonts w:ascii="Times New Roman" w:hAnsi="Times New Roman"/>
          <w:bCs/>
          <w:sz w:val="28"/>
          <w:szCs w:val="28"/>
        </w:rPr>
        <w:t xml:space="preserve"> обеспечивающей деятельност</w:t>
      </w:r>
      <w:r w:rsidR="00F350A5">
        <w:rPr>
          <w:rFonts w:ascii="Times New Roman" w:hAnsi="Times New Roman"/>
          <w:bCs/>
          <w:sz w:val="28"/>
          <w:szCs w:val="28"/>
        </w:rPr>
        <w:t>ь</w:t>
      </w:r>
      <w:r w:rsidRPr="001B55D6">
        <w:rPr>
          <w:rFonts w:ascii="Times New Roman" w:hAnsi="Times New Roman"/>
          <w:bCs/>
          <w:sz w:val="28"/>
          <w:szCs w:val="28"/>
        </w:rPr>
        <w:t xml:space="preserve"> государственных органов и органов местного самоуправления в рамках исполнения ими полномочий, предусмотренных нормативными правовыми актами (документооборот, управление персоналом, управление финансами, базы данных);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>3)</w:t>
      </w:r>
      <w:r w:rsidRPr="001B55D6">
        <w:rPr>
          <w:rFonts w:ascii="Times New Roman" w:hAnsi="Times New Roman"/>
          <w:bCs/>
          <w:sz w:val="28"/>
          <w:szCs w:val="28"/>
        </w:rPr>
        <w:tab/>
      </w:r>
      <w:r w:rsidR="00F350A5" w:rsidRPr="001B55D6">
        <w:rPr>
          <w:rFonts w:ascii="Times New Roman" w:hAnsi="Times New Roman"/>
          <w:bCs/>
          <w:sz w:val="28"/>
          <w:szCs w:val="28"/>
        </w:rPr>
        <w:t xml:space="preserve">центр </w:t>
      </w:r>
      <w:r w:rsidRPr="001B55D6">
        <w:rPr>
          <w:rFonts w:ascii="Times New Roman" w:hAnsi="Times New Roman"/>
          <w:bCs/>
          <w:sz w:val="28"/>
          <w:szCs w:val="28"/>
        </w:rPr>
        <w:t>обработки данных – технологически и территориально обособленные серверные комплексы, включая рабочие станции, предназначенные для обслуживающего персонала, и технологическое оборудование, обеспечивающ</w:t>
      </w:r>
      <w:r w:rsidR="00F350A5">
        <w:rPr>
          <w:rFonts w:ascii="Times New Roman" w:hAnsi="Times New Roman"/>
          <w:bCs/>
          <w:sz w:val="28"/>
          <w:szCs w:val="28"/>
        </w:rPr>
        <w:t>е</w:t>
      </w:r>
      <w:r w:rsidRPr="001B55D6">
        <w:rPr>
          <w:rFonts w:ascii="Times New Roman" w:hAnsi="Times New Roman"/>
          <w:bCs/>
          <w:sz w:val="28"/>
          <w:szCs w:val="28"/>
        </w:rPr>
        <w:t>е функционирование серверов (стойки, источники бесперебойного питания, коммутационное оборудование и кабельные системы);</w:t>
      </w:r>
    </w:p>
    <w:p w:rsidR="001B55D6" w:rsidRPr="001B55D6" w:rsidRDefault="001B55D6" w:rsidP="001B55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5D6">
        <w:rPr>
          <w:rFonts w:ascii="Times New Roman" w:hAnsi="Times New Roman"/>
          <w:bCs/>
          <w:sz w:val="28"/>
          <w:szCs w:val="28"/>
        </w:rPr>
        <w:t xml:space="preserve">4) </w:t>
      </w:r>
      <w:r w:rsidR="00F350A5" w:rsidRPr="001B55D6">
        <w:rPr>
          <w:rFonts w:ascii="Times New Roman" w:hAnsi="Times New Roman"/>
          <w:bCs/>
          <w:sz w:val="28"/>
          <w:szCs w:val="28"/>
        </w:rPr>
        <w:t>программно</w:t>
      </w:r>
      <w:r w:rsidRPr="001B55D6">
        <w:rPr>
          <w:rFonts w:ascii="Times New Roman" w:hAnsi="Times New Roman"/>
          <w:bCs/>
          <w:sz w:val="28"/>
          <w:szCs w:val="28"/>
        </w:rPr>
        <w:t>-технические комплексы и средства, выполняющие общие технологические функции, и (или) совместно используемые информационные системы (средства вычислительной техники, предназначенные для непосредственной работы пользователя).</w:t>
      </w:r>
    </w:p>
    <w:p w:rsidR="001B55D6" w:rsidRPr="001B55D6" w:rsidRDefault="001B55D6" w:rsidP="00F350A5">
      <w:pPr>
        <w:tabs>
          <w:tab w:val="left" w:pos="2060"/>
        </w:tabs>
        <w:ind w:firstLine="709"/>
      </w:pPr>
      <w:r w:rsidRPr="001B55D6">
        <w:rPr>
          <w:rFonts w:ascii="Times New Roman" w:hAnsi="Times New Roman"/>
          <w:bCs/>
          <w:sz w:val="28"/>
          <w:szCs w:val="28"/>
        </w:rPr>
        <w:t>2. Каждый элемент государственной инфраструктуры электронного управления должен соответствовать только одному типу.</w:t>
      </w:r>
      <w:r w:rsidR="00F350A5" w:rsidRPr="001B55D6">
        <w:t xml:space="preserve"> </w:t>
      </w:r>
    </w:p>
    <w:p w:rsidR="001B55D6" w:rsidRPr="001B55D6" w:rsidRDefault="001B55D6" w:rsidP="001B55D6">
      <w:pPr>
        <w:tabs>
          <w:tab w:val="left" w:pos="2060"/>
        </w:tabs>
      </w:pPr>
    </w:p>
    <w:p w:rsidR="001B55D6" w:rsidRPr="001B55D6" w:rsidRDefault="001B55D6" w:rsidP="001B55D6">
      <w:pPr>
        <w:tabs>
          <w:tab w:val="left" w:pos="2060"/>
        </w:tabs>
      </w:pPr>
    </w:p>
    <w:sectPr w:rsidR="001B55D6" w:rsidRPr="001B55D6" w:rsidSect="001B55D6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46" w:rsidRDefault="00245446" w:rsidP="001B55D6">
      <w:pPr>
        <w:spacing w:after="0" w:line="240" w:lineRule="auto"/>
      </w:pPr>
      <w:r>
        <w:separator/>
      </w:r>
    </w:p>
  </w:endnote>
  <w:endnote w:type="continuationSeparator" w:id="0">
    <w:p w:rsidR="00245446" w:rsidRDefault="00245446" w:rsidP="001B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0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55D6" w:rsidRPr="001B55D6" w:rsidRDefault="001B55D6" w:rsidP="001B55D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55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55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55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4D9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B55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46" w:rsidRDefault="00245446" w:rsidP="001B55D6">
      <w:pPr>
        <w:spacing w:after="0" w:line="240" w:lineRule="auto"/>
      </w:pPr>
      <w:r>
        <w:separator/>
      </w:r>
    </w:p>
  </w:footnote>
  <w:footnote w:type="continuationSeparator" w:id="0">
    <w:p w:rsidR="00245446" w:rsidRDefault="00245446" w:rsidP="001B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90F30"/>
    <w:multiLevelType w:val="hybridMultilevel"/>
    <w:tmpl w:val="5C9A0104"/>
    <w:lvl w:ilvl="0" w:tplc="00B44458">
      <w:start w:val="1"/>
      <w:numFmt w:val="decimal"/>
      <w:lvlText w:val="%1."/>
      <w:lvlJc w:val="left"/>
      <w:pPr>
        <w:ind w:left="704" w:hanging="4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07651"/>
    <w:multiLevelType w:val="hybridMultilevel"/>
    <w:tmpl w:val="9BC2E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6"/>
    <w:rsid w:val="00147D54"/>
    <w:rsid w:val="001837CA"/>
    <w:rsid w:val="001B55D6"/>
    <w:rsid w:val="00245446"/>
    <w:rsid w:val="002B0762"/>
    <w:rsid w:val="00307733"/>
    <w:rsid w:val="003909C1"/>
    <w:rsid w:val="00511957"/>
    <w:rsid w:val="006B2EA6"/>
    <w:rsid w:val="007327E9"/>
    <w:rsid w:val="007766DE"/>
    <w:rsid w:val="007E53B2"/>
    <w:rsid w:val="008434B5"/>
    <w:rsid w:val="00914D91"/>
    <w:rsid w:val="00916C8F"/>
    <w:rsid w:val="00A32087"/>
    <w:rsid w:val="00B03C06"/>
    <w:rsid w:val="00C923C3"/>
    <w:rsid w:val="00CE2FCE"/>
    <w:rsid w:val="00F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2F63-073D-4001-BC6D-D281706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1B55D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B55D6"/>
    <w:pPr>
      <w:ind w:left="708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B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5D6"/>
  </w:style>
  <w:style w:type="paragraph" w:styleId="a6">
    <w:name w:val="footer"/>
    <w:basedOn w:val="a"/>
    <w:link w:val="a7"/>
    <w:uiPriority w:val="99"/>
    <w:unhideWhenUsed/>
    <w:rsid w:val="001B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5D6"/>
  </w:style>
  <w:style w:type="paragraph" w:styleId="a8">
    <w:name w:val="Balloon Text"/>
    <w:basedOn w:val="a"/>
    <w:link w:val="a9"/>
    <w:uiPriority w:val="99"/>
    <w:semiHidden/>
    <w:unhideWhenUsed/>
    <w:rsid w:val="001B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5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1E8C-D757-4179-A859-C60BB353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Приком-й сотрудник отдтрансформации2</dc:creator>
  <cp:keywords/>
  <dc:description/>
  <cp:lastModifiedBy>Приком-й сотрудник отдтрансформации2</cp:lastModifiedBy>
  <cp:revision>4</cp:revision>
  <cp:lastPrinted>2019-10-31T11:44:00Z</cp:lastPrinted>
  <dcterms:created xsi:type="dcterms:W3CDTF">2019-10-15T03:48:00Z</dcterms:created>
  <dcterms:modified xsi:type="dcterms:W3CDTF">2019-11-01T08:07:00Z</dcterms:modified>
</cp:coreProperties>
</file>