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9B" w:rsidRDefault="00547CFE" w:rsidP="00CD759B">
      <w:pPr>
        <w:pStyle w:val="tkNazvanie"/>
        <w:spacing w:before="0" w:after="0" w:line="240" w:lineRule="auto"/>
        <w:ind w:left="0" w:right="0" w:firstLine="709"/>
        <w:jc w:val="right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val="ky-KG"/>
        </w:rPr>
        <w:t xml:space="preserve">Тиркеме </w:t>
      </w:r>
    </w:p>
    <w:p w:rsidR="00CD759B" w:rsidRDefault="00CD759B" w:rsidP="00CD759B">
      <w:pPr>
        <w:pStyle w:val="tkNazvanie"/>
        <w:spacing w:before="0" w:after="0" w:line="240" w:lineRule="auto"/>
        <w:ind w:left="0" w:right="0" w:firstLine="709"/>
        <w:rPr>
          <w:rFonts w:ascii="Times New Roman" w:hAnsi="Times New Roman"/>
          <w:sz w:val="28"/>
          <w:szCs w:val="28"/>
          <w:lang w:val="ky-KG"/>
        </w:rPr>
      </w:pPr>
    </w:p>
    <w:p w:rsidR="00CD759B" w:rsidRDefault="00CD759B" w:rsidP="003B77F3">
      <w:pPr>
        <w:pStyle w:val="tkNazvanie"/>
        <w:spacing w:before="0" w:after="0" w:line="240" w:lineRule="auto"/>
        <w:ind w:left="0" w:right="0" w:firstLine="709"/>
        <w:rPr>
          <w:rFonts w:ascii="Times New Roman" w:hAnsi="Times New Roman"/>
          <w:sz w:val="28"/>
          <w:szCs w:val="28"/>
          <w:lang w:val="ky-KG"/>
        </w:rPr>
      </w:pPr>
      <w:r w:rsidRPr="008B7313">
        <w:rPr>
          <w:rFonts w:ascii="Times New Roman" w:hAnsi="Times New Roman"/>
          <w:sz w:val="28"/>
          <w:szCs w:val="28"/>
          <w:lang w:val="ky-KG"/>
        </w:rPr>
        <w:t>Техникалык жөнгө салуу боюнча эксперттик комиссия</w:t>
      </w:r>
      <w:r w:rsidR="00DF78FA">
        <w:rPr>
          <w:rFonts w:ascii="Times New Roman" w:hAnsi="Times New Roman"/>
          <w:sz w:val="28"/>
          <w:szCs w:val="28"/>
          <w:lang w:val="ky-KG"/>
        </w:rPr>
        <w:t>ны</w:t>
      </w:r>
      <w:r w:rsidRPr="008B7313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т</w:t>
      </w:r>
      <w:r w:rsidRPr="008B7313">
        <w:rPr>
          <w:rFonts w:ascii="Times New Roman" w:hAnsi="Times New Roman"/>
          <w:sz w:val="28"/>
          <w:szCs w:val="28"/>
          <w:lang w:val="ky-KG"/>
        </w:rPr>
        <w:t>үзүү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B7313">
        <w:rPr>
          <w:rFonts w:ascii="Times New Roman" w:hAnsi="Times New Roman"/>
          <w:sz w:val="28"/>
          <w:szCs w:val="28"/>
          <w:lang w:val="ky-KG"/>
        </w:rPr>
        <w:t xml:space="preserve">тартиби жана </w:t>
      </w:r>
      <w:r w:rsidR="00F46A31">
        <w:rPr>
          <w:rFonts w:ascii="Times New Roman" w:hAnsi="Times New Roman"/>
          <w:sz w:val="28"/>
          <w:szCs w:val="28"/>
          <w:lang w:val="ky-KG"/>
        </w:rPr>
        <w:t xml:space="preserve">анын </w:t>
      </w:r>
      <w:r w:rsidRPr="008B7313">
        <w:rPr>
          <w:rFonts w:ascii="Times New Roman" w:hAnsi="Times New Roman"/>
          <w:sz w:val="28"/>
          <w:szCs w:val="28"/>
          <w:lang w:val="ky-KG"/>
        </w:rPr>
        <w:t>иш</w:t>
      </w:r>
      <w:r w:rsidR="00F46A31">
        <w:rPr>
          <w:rFonts w:ascii="Times New Roman" w:hAnsi="Times New Roman"/>
          <w:sz w:val="28"/>
          <w:szCs w:val="28"/>
          <w:lang w:val="ky-KG"/>
        </w:rPr>
        <w:t>и</w:t>
      </w:r>
      <w:r w:rsidRPr="008B7313">
        <w:rPr>
          <w:rFonts w:ascii="Times New Roman" w:hAnsi="Times New Roman"/>
          <w:sz w:val="28"/>
          <w:szCs w:val="28"/>
          <w:lang w:val="ky-KG"/>
        </w:rPr>
        <w:t xml:space="preserve"> жөнүндө </w:t>
      </w:r>
      <w:r w:rsidR="00F46A31">
        <w:rPr>
          <w:rFonts w:ascii="Times New Roman" w:hAnsi="Times New Roman"/>
          <w:sz w:val="28"/>
          <w:szCs w:val="28"/>
          <w:lang w:val="ky-KG"/>
        </w:rPr>
        <w:t>жобо</w:t>
      </w:r>
    </w:p>
    <w:p w:rsidR="00A75A7E" w:rsidRDefault="00A75A7E" w:rsidP="003B77F3">
      <w:pPr>
        <w:pStyle w:val="tkNazvanie"/>
        <w:spacing w:before="0" w:after="0" w:line="240" w:lineRule="auto"/>
        <w:ind w:left="0" w:right="0" w:firstLine="709"/>
        <w:rPr>
          <w:rFonts w:ascii="Times New Roman" w:hAnsi="Times New Roman"/>
          <w:sz w:val="28"/>
          <w:szCs w:val="28"/>
          <w:lang w:val="ky-KG"/>
        </w:rPr>
      </w:pPr>
    </w:p>
    <w:p w:rsidR="003B77F3" w:rsidRPr="008B7313" w:rsidRDefault="00074F45" w:rsidP="00074F45">
      <w:pPr>
        <w:pStyle w:val="tkNazvanie"/>
        <w:numPr>
          <w:ilvl w:val="0"/>
          <w:numId w:val="3"/>
        </w:numPr>
        <w:spacing w:before="0" w:after="0" w:line="240" w:lineRule="auto"/>
        <w:ind w:right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Жалпы жоболор</w:t>
      </w:r>
    </w:p>
    <w:p w:rsidR="00CD759B" w:rsidRDefault="00CD759B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D759B" w:rsidRDefault="00CD759B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B374F">
        <w:rPr>
          <w:rFonts w:ascii="Times New Roman" w:hAnsi="Times New Roman" w:cs="Times New Roman"/>
          <w:sz w:val="28"/>
          <w:szCs w:val="28"/>
          <w:lang w:val="ky-KG"/>
        </w:rPr>
        <w:t>1. Ушул Жобо техникалык жөнгө салуу боюнча эксперттик комиссия</w:t>
      </w:r>
      <w:r w:rsidR="00F14C41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1B374F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</w:t>
      </w:r>
      <w:r w:rsidR="00CE0C03">
        <w:rPr>
          <w:rFonts w:ascii="Times New Roman" w:hAnsi="Times New Roman" w:cs="Times New Roman"/>
          <w:sz w:val="28"/>
          <w:szCs w:val="28"/>
          <w:lang w:val="ky-KG"/>
        </w:rPr>
        <w:t xml:space="preserve"> - эксперттик комиссия) түзүү</w:t>
      </w:r>
      <w:r w:rsidRPr="001B374F">
        <w:rPr>
          <w:rFonts w:ascii="Times New Roman" w:hAnsi="Times New Roman" w:cs="Times New Roman"/>
          <w:sz w:val="28"/>
          <w:szCs w:val="28"/>
          <w:lang w:val="ky-KG"/>
        </w:rPr>
        <w:t xml:space="preserve"> тартибин жана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Pr="001B374F">
        <w:rPr>
          <w:rFonts w:ascii="Times New Roman" w:hAnsi="Times New Roman" w:cs="Times New Roman"/>
          <w:sz w:val="28"/>
          <w:szCs w:val="28"/>
          <w:lang w:val="ky-KG"/>
        </w:rPr>
        <w:t xml:space="preserve">ишин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белгилейт</w:t>
      </w:r>
      <w:r w:rsidRPr="001B374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74F45" w:rsidRPr="005D4A24" w:rsidRDefault="00074F45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0C1B00" w:rsidRPr="00CC0C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 </w:t>
      </w:r>
      <w:r w:rsidRPr="00CC0C2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B4B45" w:rsidRPr="00021C6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Республикасындагы техникалык жөнгө салуунун негиздери жөнүндө</w:t>
      </w:r>
      <w:r w:rsidRPr="00CC0C24">
        <w:rPr>
          <w:rFonts w:ascii="Times New Roman" w:hAnsi="Times New Roman" w:cs="Times New Roman"/>
          <w:sz w:val="28"/>
          <w:szCs w:val="28"/>
          <w:lang w:val="ky-KG"/>
        </w:rPr>
        <w:t xml:space="preserve">» Кыргыз Республикасынын </w:t>
      </w:r>
      <w:hyperlink r:id="rId7" w:history="1">
        <w:r w:rsidRPr="005D4A24">
          <w:rPr>
            <w:rFonts w:ascii="Times New Roman" w:hAnsi="Times New Roman" w:cs="Times New Roman"/>
            <w:sz w:val="28"/>
            <w:szCs w:val="28"/>
            <w:lang w:val="ky-KG"/>
          </w:rPr>
          <w:t>Мыйзамын</w:t>
        </w:r>
      </w:hyperlink>
      <w:r w:rsidR="000C1B00" w:rsidRPr="00CC0C24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(мындан ары - Мыйзам),</w:t>
      </w:r>
      <w:r w:rsidR="000C1B00" w:rsidRPr="00CC0C24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CC0C24" w:rsidRPr="00CC0C24">
        <w:rPr>
          <w:rFonts w:ascii="Times New Roman" w:hAnsi="Times New Roman" w:cs="Times New Roman"/>
          <w:sz w:val="28"/>
          <w:szCs w:val="28"/>
          <w:lang w:val="ky-KG"/>
        </w:rPr>
        <w:t>башка</w:t>
      </w:r>
      <w:r w:rsidR="00CC0C2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B00" w:rsidRPr="005D4A24">
        <w:rPr>
          <w:rFonts w:ascii="Times New Roman" w:hAnsi="Times New Roman" w:cs="Times New Roman"/>
          <w:sz w:val="28"/>
          <w:szCs w:val="28"/>
          <w:lang w:val="ky-KG"/>
        </w:rPr>
        <w:t>ченемдик укуктук актылар</w:t>
      </w:r>
      <w:r w:rsidR="00CC0C24" w:rsidRPr="005D4A24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0C1B00" w:rsidRPr="005D4A2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C1B0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ушул Жобог</w:t>
      </w:r>
      <w:r w:rsidR="00CC0C24" w:rsidRPr="005D4A24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B0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 w:rsidR="00D009C1" w:rsidRPr="005D4A24">
        <w:rPr>
          <w:rFonts w:ascii="Times New Roman" w:hAnsi="Times New Roman" w:cs="Times New Roman"/>
          <w:sz w:val="28"/>
          <w:szCs w:val="28"/>
          <w:lang w:val="ky-KG"/>
        </w:rPr>
        <w:t>түзүлөт жана иштейт</w:t>
      </w:r>
      <w:r w:rsidR="00AC09AA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C09AA" w:rsidRPr="005D4A24" w:rsidRDefault="00AC09AA" w:rsidP="002046D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3. Эксперттик комиссия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ын негизги милдети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болуп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техникалык регламент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ин долбооруна экспертиза жүргүзүү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жана техникалык регламенттин 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>Мыйзам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максаттарга, эл аралык стандарттарга, ченемдерге жана эрежелерге шайкеш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тиги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шайкеш эместиги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негизделген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тыянактарды камтыган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корутундуну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даярдоо болуп эсептелет</w:t>
      </w:r>
      <w:r w:rsidR="00190D4E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046DE" w:rsidRPr="005D4A24" w:rsidRDefault="00190D4E" w:rsidP="002046D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2046DE"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курамы техникалык жөнгө салуу боюнча</w:t>
      </w:r>
      <w:r w:rsid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r w:rsidR="002046DE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- </w:t>
      </w:r>
      <w:r w:rsidR="0051663A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ыйгарым </w:t>
      </w:r>
      <w:r w:rsidR="002046DE" w:rsidRPr="005D4A24">
        <w:rPr>
          <w:rFonts w:ascii="Times New Roman" w:hAnsi="Times New Roman" w:cs="Times New Roman"/>
          <w:sz w:val="28"/>
          <w:szCs w:val="28"/>
          <w:lang w:val="ky-KG"/>
        </w:rPr>
        <w:t>укуктуу орган) тарабынан конкурс өткөрүү жолу менен түзүлөт</w:t>
      </w:r>
      <w:r w:rsidR="006674B6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046DE" w:rsidRDefault="002046DE" w:rsidP="002046D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5F5F5"/>
          <w:lang w:val="ky-KG"/>
        </w:rPr>
      </w:pPr>
    </w:p>
    <w:p w:rsidR="00190D4E" w:rsidRPr="005D4A24" w:rsidRDefault="008B4B45" w:rsidP="002046DE">
      <w:pPr>
        <w:pStyle w:val="tkTekst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2. Конкурс</w:t>
      </w:r>
      <w:r w:rsidR="002046DE" w:rsidRPr="005D4A24">
        <w:rPr>
          <w:rFonts w:ascii="Times New Roman" w:hAnsi="Times New Roman"/>
          <w:b/>
          <w:bCs/>
          <w:sz w:val="28"/>
          <w:szCs w:val="28"/>
          <w:lang w:val="ky-KG"/>
        </w:rPr>
        <w:t xml:space="preserve"> өткөрүү тартиби</w:t>
      </w:r>
    </w:p>
    <w:p w:rsidR="00190D4E" w:rsidRPr="005D4A24" w:rsidRDefault="00190D4E" w:rsidP="003B77F3">
      <w:pPr>
        <w:pStyle w:val="tkTekst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ky-KG"/>
        </w:rPr>
      </w:pPr>
    </w:p>
    <w:p w:rsidR="0051663A" w:rsidRPr="005D4A24" w:rsidRDefault="0051663A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5. Эксперттик комиссияга эксп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ерттерди тандоо боюнча конкурс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өткөрүү үчүн </w:t>
      </w:r>
      <w:r w:rsidR="008B4B45" w:rsidRPr="005D4A24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8B4B45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жетекчисинин чечими менен конкурстук комиссия түзүлөт.</w:t>
      </w:r>
    </w:p>
    <w:p w:rsidR="0051663A" w:rsidRPr="005D4A24" w:rsidRDefault="0051663A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6. Конкурстук комиссиянын курамы:</w:t>
      </w:r>
    </w:p>
    <w:p w:rsidR="003516C5" w:rsidRPr="005D4A24" w:rsidRDefault="003516C5" w:rsidP="003516C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1) конкурстук комиссиянын төрагасы – техникалык жөнгө салуу маселелерин тейлөөчү ыйгарым укуктуу органдын жетекчисинин орун басары;</w:t>
      </w:r>
    </w:p>
    <w:p w:rsidR="003516C5" w:rsidRPr="005D4A24" w:rsidRDefault="003516C5" w:rsidP="003516C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2) конкурстук комиссиянын төрагасынын орун басары – техникалык жөнгө салуу чөйрөсүндөгү ыйгарым укуктуу органдын түзүмдүк бөлүмүнүн жетекчиси;</w:t>
      </w:r>
    </w:p>
    <w:p w:rsidR="003516C5" w:rsidRPr="005D4A24" w:rsidRDefault="003516C5" w:rsidP="003516C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3) конкурстук комиссиянын мүчөлөрү:</w:t>
      </w:r>
    </w:p>
    <w:p w:rsidR="003516C5" w:rsidRPr="005D4A24" w:rsidRDefault="008B4B45" w:rsidP="008B4B4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516C5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Экономика министрлигинин алдындагы </w:t>
      </w:r>
    </w:p>
    <w:p w:rsidR="008B4B45" w:rsidRDefault="003516C5" w:rsidP="008B4B45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Стандартташтыруу жана метрология боюнча борбордун директору;</w:t>
      </w:r>
    </w:p>
    <w:p w:rsidR="003516C5" w:rsidRPr="008B4B45" w:rsidRDefault="008B4B45" w:rsidP="008B4B4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3516C5" w:rsidRPr="005D4A24">
        <w:rPr>
          <w:rFonts w:ascii="Times New Roman" w:hAnsi="Times New Roman" w:cs="Times New Roman"/>
          <w:sz w:val="28"/>
          <w:szCs w:val="28"/>
          <w:lang w:val="ky-KG"/>
        </w:rPr>
        <w:t>артыл</w:t>
      </w:r>
      <w:r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адистер </w:t>
      </w:r>
      <w:r w:rsidR="003516C5" w:rsidRPr="005D4A24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түрдүү 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аспекттеги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16C5" w:rsidRPr="008B4B45">
        <w:rPr>
          <w:rFonts w:ascii="Times New Roman" w:hAnsi="Times New Roman" w:cs="Times New Roman"/>
          <w:sz w:val="28"/>
          <w:szCs w:val="28"/>
          <w:lang w:val="ky-KG"/>
        </w:rPr>
        <w:t xml:space="preserve">компетенттүү </w:t>
      </w:r>
      <w:r w:rsidR="007743C4" w:rsidRPr="008B4B45">
        <w:rPr>
          <w:rFonts w:ascii="Times New Roman" w:hAnsi="Times New Roman" w:cs="Times New Roman"/>
          <w:sz w:val="28"/>
          <w:szCs w:val="28"/>
          <w:lang w:val="ky-KG"/>
        </w:rPr>
        <w:t>эксперттер (2 адамдан кем эмес);</w:t>
      </w:r>
    </w:p>
    <w:p w:rsidR="003516C5" w:rsidRPr="005D4A24" w:rsidRDefault="007743C4" w:rsidP="008B4B4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="003516C5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комиссиянын катчысы – техникалык жөнгө салуу чөйрөсүндөгү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</w:t>
      </w:r>
      <w:r w:rsidR="003516C5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түзүмдүк бөлүмүнүн кызматчысы.</w:t>
      </w:r>
    </w:p>
    <w:p w:rsidR="007743C4" w:rsidRPr="005D4A24" w:rsidRDefault="007743C4" w:rsidP="00E85CE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7. Конкурстук комиссия:</w:t>
      </w:r>
    </w:p>
    <w:p w:rsidR="00E85CE2" w:rsidRPr="005D4A24" w:rsidRDefault="00E85CE2" w:rsidP="007743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квалификациялык талаптарды  иштеп чыгат жана бекитет; </w:t>
      </w:r>
    </w:p>
    <w:p w:rsidR="007743C4" w:rsidRPr="005D4A24" w:rsidRDefault="00E85CE2" w:rsidP="007743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>конкурс өткөрүү мөөнөтүн аныктайт;</w:t>
      </w:r>
    </w:p>
    <w:p w:rsidR="007743C4" w:rsidRPr="005D4A24" w:rsidRDefault="00E85CE2" w:rsidP="007743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конкурстун катышуучулары берген документтерди карап чыгат;</w:t>
      </w:r>
    </w:p>
    <w:p w:rsidR="007743C4" w:rsidRPr="005D4A24" w:rsidRDefault="00E85CE2" w:rsidP="007743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конкурстун катышуучулары менен маектешүү өткөрөт;</w:t>
      </w:r>
    </w:p>
    <w:p w:rsidR="007743C4" w:rsidRPr="005D4A24" w:rsidRDefault="00E85CE2" w:rsidP="007743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743C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эксперттик комиссиянын мүчөлөрүн тандоо жөнүндө чечим кабыл алат.</w:t>
      </w:r>
    </w:p>
    <w:p w:rsidR="007743C4" w:rsidRPr="005D4A24" w:rsidRDefault="00E85CE2" w:rsidP="003516C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865447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орган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өзүнүн 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расмий сайтын</w:t>
      </w:r>
      <w:r w:rsidR="00865447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а жана жалпыга маалымдоо каражаттарына </w:t>
      </w:r>
      <w:r w:rsidR="005635C7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курамына эксперттерди тандоо боюнча </w:t>
      </w:r>
      <w:r w:rsidR="00865447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конкурс өткөрүү жөнүндө </w:t>
      </w:r>
      <w:r w:rsidR="00451F26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жарыяны </w:t>
      </w:r>
      <w:r w:rsidR="00865447" w:rsidRPr="005D4A24">
        <w:rPr>
          <w:rFonts w:ascii="Times New Roman" w:hAnsi="Times New Roman" w:cs="Times New Roman"/>
          <w:sz w:val="28"/>
          <w:szCs w:val="28"/>
          <w:lang w:val="ky-KG"/>
        </w:rPr>
        <w:t>жайгаштырат</w:t>
      </w:r>
      <w:r w:rsidR="005635C7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1663A" w:rsidRPr="005D4A24" w:rsidRDefault="005635C7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Конкурска катышуу үчүн илимий-техникалык мекемелердин, ишкерлердин жана керектөөчүлөрдүн бирикмелеринин өкүлдөрү, көз карандысыз эксперттер, кесиптик коомдук бирикмелердин өкүлдөрү чакырылышы мүмкүн.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9. Конкурс өт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көрүү жөнүндө жарыяда төмөнкү маалыматтар баяндалат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техникалык регламенттин долбоорунун аталышы;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5530F" w:rsidRPr="005D4A24">
        <w:rPr>
          <w:rFonts w:ascii="Times New Roman" w:hAnsi="Times New Roman" w:cs="Times New Roman"/>
          <w:sz w:val="28"/>
          <w:szCs w:val="28"/>
          <w:lang w:val="ky-KG"/>
        </w:rPr>
        <w:t>катышуучулар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35530F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коюлуучу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квалификациялуу талаптар;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конкурска катышуу үчүн зарыл болгон документтердин тизме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ги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документтерди кабыл алуу орду жана убактысы;</w:t>
      </w:r>
    </w:p>
    <w:p w:rsidR="005635C7" w:rsidRPr="005D4A24" w:rsidRDefault="005635C7" w:rsidP="005635C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конкурс өткөрүү орду жана убакты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F431F" w:rsidRPr="005D4A24" w:rsidRDefault="008F431F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10. Конкурска катышуу үчүн зарыл болгон документтер</w:t>
      </w:r>
      <w:r w:rsidR="008B4B45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төмөнкүлөрдү камтыйт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8F431F" w:rsidRPr="005D4A24" w:rsidRDefault="00866E5E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жеке арызы</w:t>
      </w:r>
      <w:r w:rsidR="008F431F" w:rsidRPr="005D4A2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431F" w:rsidRPr="005D4A24" w:rsidRDefault="008F431F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паспорттун же 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ким экендигин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күбөлөндүрүүчү документтин көчүрмө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сү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(паспорттун же 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ким экендигин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күбөлөндүрүүчү документтин түп нуска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конкурска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атышканда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көрсөтүлөт)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431F" w:rsidRPr="005D4A24" w:rsidRDefault="008F431F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 xml:space="preserve">керектүү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квалификациясын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, иш 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 xml:space="preserve">стажын 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ырастаган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 (эмгек китепчесинин көчүрмөсү, билими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, квалификация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жогорулатуу</w:t>
      </w:r>
      <w:r w:rsidR="00866E5E" w:rsidRPr="005D4A2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илимий даража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илимий наам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ыйгаруу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жөнүндө документтердин нотариалдык же иштеген жери боюнча персоналды башкаруу кызматы тарабынан күбөлөндүрүлгөн көчүрмөлөрү).</w:t>
      </w:r>
    </w:p>
    <w:p w:rsidR="008F431F" w:rsidRPr="005D4A24" w:rsidRDefault="008F431F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11. Конкурс эки этапта өткөрүлөт. </w:t>
      </w:r>
      <w:r w:rsidR="00822276" w:rsidRPr="005D4A24">
        <w:rPr>
          <w:rFonts w:ascii="Times New Roman" w:hAnsi="Times New Roman" w:cs="Times New Roman"/>
          <w:sz w:val="28"/>
          <w:szCs w:val="28"/>
          <w:lang w:val="ky-KG"/>
        </w:rPr>
        <w:t>Биринчи этапта</w:t>
      </w:r>
      <w:r w:rsidR="00866E5E" w:rsidRPr="00866E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6E5E" w:rsidRPr="005D4A24">
        <w:rPr>
          <w:rFonts w:ascii="Times New Roman" w:hAnsi="Times New Roman" w:cs="Times New Roman"/>
          <w:sz w:val="28"/>
          <w:szCs w:val="28"/>
          <w:lang w:val="ky-KG"/>
        </w:rPr>
        <w:t>талапкерлер</w:t>
      </w:r>
      <w:r w:rsidR="00822276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бер</w:t>
      </w:r>
      <w:r w:rsidR="005D4A24">
        <w:rPr>
          <w:rFonts w:ascii="Times New Roman" w:hAnsi="Times New Roman" w:cs="Times New Roman"/>
          <w:sz w:val="28"/>
          <w:szCs w:val="28"/>
          <w:lang w:val="ky-KG"/>
        </w:rPr>
        <w:t>илген документтердин негизинде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6E5E" w:rsidRPr="005D4A24">
        <w:rPr>
          <w:rFonts w:ascii="Times New Roman" w:hAnsi="Times New Roman" w:cs="Times New Roman"/>
          <w:sz w:val="28"/>
          <w:szCs w:val="28"/>
          <w:lang w:val="ky-KG"/>
        </w:rPr>
        <w:t>танда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5D4A2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763AD7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Экинчи этапта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талапкерлер менен маектешүү өткөр</w:t>
      </w:r>
      <w:r w:rsidR="00866E5E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өт.</w:t>
      </w:r>
    </w:p>
    <w:p w:rsidR="008F431F" w:rsidRPr="00DE538E" w:rsidRDefault="00A30BDD" w:rsidP="00DE53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8F431F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. Маектешүүнүн жыйынтыгы боюнча конкурстук комиссия 10 календардык күндөн </w:t>
      </w:r>
      <w:r w:rsidR="008F431F" w:rsidRPr="00DE538E">
        <w:rPr>
          <w:rFonts w:ascii="Times New Roman" w:hAnsi="Times New Roman" w:cs="Times New Roman"/>
          <w:sz w:val="28"/>
          <w:szCs w:val="28"/>
          <w:lang w:val="ky-KG"/>
        </w:rPr>
        <w:t>ашпаган мөөнөттө эксперттик комиссиянын персоналдык ку</w:t>
      </w:r>
      <w:r w:rsidR="00866E5E" w:rsidRPr="00DE538E">
        <w:rPr>
          <w:rFonts w:ascii="Times New Roman" w:hAnsi="Times New Roman" w:cs="Times New Roman"/>
          <w:sz w:val="28"/>
          <w:szCs w:val="28"/>
          <w:lang w:val="ky-KG"/>
        </w:rPr>
        <w:t>рамы жөнүндө чечим кабыл алат. Өткөрүлгөн к</w:t>
      </w:r>
      <w:r w:rsidR="008F431F" w:rsidRPr="00DE538E">
        <w:rPr>
          <w:rFonts w:ascii="Times New Roman" w:hAnsi="Times New Roman" w:cs="Times New Roman"/>
          <w:sz w:val="28"/>
          <w:szCs w:val="28"/>
          <w:lang w:val="ky-KG"/>
        </w:rPr>
        <w:t xml:space="preserve">онкурстун жыйынтыгы боюнча </w:t>
      </w:r>
      <w:r w:rsidR="00DE538E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</w:t>
      </w:r>
      <w:r w:rsidR="008F431F" w:rsidRPr="00DE538E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чечими талапкерди катыштырбастан, </w:t>
      </w:r>
      <w:r w:rsidR="00DE538E" w:rsidRPr="00DE538E">
        <w:rPr>
          <w:rFonts w:ascii="Times New Roman" w:hAnsi="Times New Roman" w:cs="Times New Roman"/>
          <w:sz w:val="28"/>
          <w:szCs w:val="28"/>
          <w:lang w:val="ky-KG"/>
        </w:rPr>
        <w:t xml:space="preserve">ачык добуш берүү аркылуу анын жыйынга катышкан мүчөлөрүнүн жөнөкөй көпчүлүк добушу менен кабыл алынат. </w:t>
      </w:r>
      <w:r w:rsidR="008F431F" w:rsidRPr="00DE538E">
        <w:rPr>
          <w:rFonts w:ascii="Times New Roman" w:hAnsi="Times New Roman" w:cs="Times New Roman"/>
          <w:sz w:val="28"/>
          <w:szCs w:val="28"/>
          <w:lang w:val="ky-KG"/>
        </w:rPr>
        <w:t xml:space="preserve">Чечимге төрага, катчы жана жыйынга катышкан </w:t>
      </w:r>
      <w:r w:rsidR="00DE538E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</w:t>
      </w:r>
      <w:r w:rsidR="008F431F" w:rsidRPr="00DE538E">
        <w:rPr>
          <w:rFonts w:ascii="Times New Roman" w:hAnsi="Times New Roman" w:cs="Times New Roman"/>
          <w:sz w:val="28"/>
          <w:szCs w:val="28"/>
          <w:lang w:val="ky-KG"/>
        </w:rPr>
        <w:t>комиссиянын мүчөлөрү кол коюшат.</w:t>
      </w:r>
    </w:p>
    <w:p w:rsidR="008F431F" w:rsidRDefault="00A30BDD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8F431F" w:rsidRPr="00454BC2">
        <w:rPr>
          <w:rFonts w:ascii="Times New Roman" w:hAnsi="Times New Roman" w:cs="Times New Roman"/>
          <w:sz w:val="28"/>
          <w:szCs w:val="28"/>
          <w:lang w:val="ky-KG"/>
        </w:rPr>
        <w:t>. К</w:t>
      </w:r>
      <w:r w:rsidR="00DE538E" w:rsidRPr="00454BC2">
        <w:rPr>
          <w:rFonts w:ascii="Times New Roman" w:hAnsi="Times New Roman" w:cs="Times New Roman"/>
          <w:sz w:val="28"/>
          <w:szCs w:val="28"/>
          <w:lang w:val="ky-KG"/>
        </w:rPr>
        <w:t>онкурстук к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>омиссиянын жыйыны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538E" w:rsidRPr="00454BC2">
        <w:rPr>
          <w:rFonts w:ascii="Times New Roman" w:hAnsi="Times New Roman" w:cs="Times New Roman"/>
          <w:sz w:val="28"/>
          <w:szCs w:val="28"/>
          <w:lang w:val="ky-KG"/>
        </w:rPr>
        <w:t>анын мүчөлөрүнүн кеминде үчтөн экиси катышса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E538E" w:rsidRPr="00454B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 xml:space="preserve">ал 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 xml:space="preserve"> деп</w:t>
      </w:r>
      <w:r w:rsidR="00DE538E" w:rsidRPr="00454BC2">
        <w:rPr>
          <w:rFonts w:ascii="Times New Roman" w:hAnsi="Times New Roman" w:cs="Times New Roman"/>
          <w:sz w:val="28"/>
          <w:szCs w:val="28"/>
          <w:lang w:val="ky-KG"/>
        </w:rPr>
        <w:t xml:space="preserve"> эсептелет</w:t>
      </w:r>
      <w:r w:rsidR="00DE538E">
        <w:rPr>
          <w:lang w:val="ky-KG"/>
        </w:rPr>
        <w:t>.</w:t>
      </w:r>
      <w:r w:rsidR="00DE538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0BDD" w:rsidRPr="005D4A24" w:rsidRDefault="00451F26" w:rsidP="008F43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lastRenderedPageBreak/>
        <w:t>К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>онкурстук к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>жыйынында</w:t>
      </w:r>
      <w:r w:rsidR="00A30BD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курамы түзүлөт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454BC2" w:rsidRPr="005D4A24">
        <w:rPr>
          <w:rFonts w:ascii="Times New Roman" w:hAnsi="Times New Roman" w:cs="Times New Roman"/>
          <w:sz w:val="28"/>
          <w:szCs w:val="28"/>
          <w:lang w:val="ky-KG"/>
        </w:rPr>
        <w:t>жети адамдан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54BC2" w:rsidRPr="005D4A24">
        <w:rPr>
          <w:rFonts w:ascii="Times New Roman" w:hAnsi="Times New Roman" w:cs="Times New Roman"/>
          <w:sz w:val="28"/>
          <w:szCs w:val="28"/>
          <w:lang w:val="ky-KG"/>
        </w:rPr>
        <w:t>кем эмес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A30BDD" w:rsidRPr="005D4A2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30BD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ал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чечими менен бекитилет</w:t>
      </w:r>
      <w:r w:rsidR="00A30BDD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635C7" w:rsidRDefault="00454BC2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r w:rsidR="00F6313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</w:t>
      </w:r>
      <w:r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="00F6313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иш </w:t>
      </w:r>
      <w:r>
        <w:rPr>
          <w:rFonts w:ascii="Times New Roman" w:hAnsi="Times New Roman" w:cs="Times New Roman"/>
          <w:sz w:val="28"/>
          <w:szCs w:val="28"/>
          <w:lang w:val="ky-KG"/>
        </w:rPr>
        <w:t>стажын</w:t>
      </w:r>
      <w:r w:rsid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313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эске алуу менен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</w:t>
      </w:r>
      <w:r w:rsidR="00F63130" w:rsidRPr="005D4A24">
        <w:rPr>
          <w:rFonts w:ascii="Times New Roman" w:hAnsi="Times New Roman" w:cs="Times New Roman"/>
          <w:sz w:val="28"/>
          <w:szCs w:val="28"/>
          <w:lang w:val="ky-KG"/>
        </w:rPr>
        <w:t>төрага</w:t>
      </w:r>
      <w:r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="00F6313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төраганын орун басарын аныктайт.</w:t>
      </w:r>
    </w:p>
    <w:p w:rsidR="005D4A24" w:rsidRPr="005D4A24" w:rsidRDefault="005D4A24" w:rsidP="003B77F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635C7" w:rsidRPr="005D4A24" w:rsidRDefault="00451F26" w:rsidP="00451F26">
      <w:pPr>
        <w:pStyle w:val="tkTekst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5D4A24">
        <w:rPr>
          <w:rFonts w:ascii="Times New Roman" w:hAnsi="Times New Roman"/>
          <w:b/>
          <w:bCs/>
          <w:sz w:val="28"/>
          <w:szCs w:val="28"/>
          <w:lang w:val="ky-KG"/>
        </w:rPr>
        <w:t>3. Эксперттик комиссиянын ишин уюштуруу</w:t>
      </w:r>
    </w:p>
    <w:p w:rsidR="005635C7" w:rsidRPr="005D4A24" w:rsidRDefault="005635C7" w:rsidP="003B77F3">
      <w:pPr>
        <w:pStyle w:val="tkTekst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ky-KG"/>
        </w:rPr>
      </w:pPr>
    </w:p>
    <w:p w:rsidR="00FD2090" w:rsidRPr="005D4A24" w:rsidRDefault="00451F26" w:rsidP="00380F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14. </w:t>
      </w:r>
      <w:r w:rsidR="00CC0C2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 w:rsidR="00380F02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иши үчүн жоопкерчилик тартат.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төрагасы жок учурда анын милдетин орун басары аткарат.</w:t>
      </w:r>
    </w:p>
    <w:p w:rsidR="00380F02" w:rsidRPr="005D4A24" w:rsidRDefault="00060918" w:rsidP="00380F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иш</w:t>
      </w:r>
      <w:r w:rsidR="00380F02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графиги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380F02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эксперттик комиссиянын төрагасы бекитет.</w:t>
      </w:r>
    </w:p>
    <w:p w:rsidR="009C392D" w:rsidRPr="005D4A24" w:rsidRDefault="009C392D" w:rsidP="009C392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жооптуу катчысы</w:t>
      </w:r>
      <w:r w:rsidR="00060918">
        <w:rPr>
          <w:rFonts w:ascii="Times New Roman" w:hAnsi="Times New Roman" w:cs="Times New Roman"/>
          <w:sz w:val="28"/>
          <w:szCs w:val="28"/>
          <w:lang w:val="ky-KG"/>
        </w:rPr>
        <w:t xml:space="preserve"> болуп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түзүмдүк бөлүмүнүн </w:t>
      </w:r>
      <w:r w:rsidR="009C3B91" w:rsidRPr="005D4A24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060918">
        <w:rPr>
          <w:rFonts w:ascii="Times New Roman" w:hAnsi="Times New Roman" w:cs="Times New Roman"/>
          <w:sz w:val="28"/>
          <w:szCs w:val="28"/>
          <w:lang w:val="ky-KG"/>
        </w:rPr>
        <w:t>кери</w:t>
      </w:r>
      <w:r w:rsidR="009C3B91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саналат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, ал </w:t>
      </w:r>
      <w:r w:rsidR="00060918">
        <w:rPr>
          <w:rFonts w:ascii="Times New Roman" w:hAnsi="Times New Roman" w:cs="Times New Roman"/>
          <w:sz w:val="28"/>
          <w:szCs w:val="28"/>
          <w:lang w:val="ky-KG"/>
        </w:rPr>
        <w:t xml:space="preserve">жыйындын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протоколун </w:t>
      </w:r>
      <w:r w:rsidR="007C2414">
        <w:rPr>
          <w:rFonts w:ascii="Times New Roman" w:hAnsi="Times New Roman" w:cs="Times New Roman"/>
          <w:sz w:val="28"/>
          <w:szCs w:val="28"/>
          <w:lang w:val="ky-KG"/>
        </w:rPr>
        <w:t>даярдайт</w:t>
      </w:r>
      <w:r w:rsidR="00637DD1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мүчөлөрүнө документтерди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 xml:space="preserve"> таратат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>жыйындар</w:t>
      </w:r>
      <w:r w:rsidR="003F73D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жөнүндө кабарл</w:t>
      </w:r>
      <w:r w:rsidR="003345BD" w:rsidRPr="005D4A24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F73D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башка уюштуруу иштерин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>аткарат</w:t>
      </w:r>
      <w:r w:rsidR="003F73D4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706BB" w:rsidRPr="005D4A24" w:rsidRDefault="00FD2090" w:rsidP="002706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15. </w:t>
      </w:r>
      <w:r w:rsidR="002706BB"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 төмөн</w:t>
      </w:r>
      <w:r w:rsidR="00454BC2">
        <w:rPr>
          <w:rFonts w:ascii="Times New Roman" w:hAnsi="Times New Roman" w:cs="Times New Roman"/>
          <w:sz w:val="28"/>
          <w:szCs w:val="28"/>
          <w:lang w:val="ky-KG"/>
        </w:rPr>
        <w:t>кү</w:t>
      </w:r>
      <w:r w:rsidR="002706BB" w:rsidRPr="005D4A24">
        <w:rPr>
          <w:rFonts w:ascii="Times New Roman" w:hAnsi="Times New Roman" w:cs="Times New Roman"/>
          <w:sz w:val="28"/>
          <w:szCs w:val="28"/>
          <w:lang w:val="ky-KG"/>
        </w:rPr>
        <w:t>дөй укуктарга ээ:</w:t>
      </w:r>
    </w:p>
    <w:p w:rsidR="002706BB" w:rsidRPr="005D4A24" w:rsidRDefault="002706BB" w:rsidP="002706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 xml:space="preserve">кызыкдар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жактардан техникалык регламент</w:t>
      </w:r>
      <w:r w:rsidR="006B457E">
        <w:rPr>
          <w:rFonts w:ascii="Times New Roman" w:hAnsi="Times New Roman" w:cs="Times New Roman"/>
          <w:sz w:val="28"/>
          <w:szCs w:val="28"/>
          <w:lang w:val="ky-KG"/>
        </w:rPr>
        <w:t xml:space="preserve">тин долбоору боюнча алынган сын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пикирлер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керектүү маалыматты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0819" w:rsidRPr="005D4A24">
        <w:rPr>
          <w:rFonts w:ascii="Times New Roman" w:hAnsi="Times New Roman" w:cs="Times New Roman"/>
          <w:sz w:val="28"/>
          <w:szCs w:val="28"/>
          <w:lang w:val="ky-KG"/>
        </w:rPr>
        <w:t>техникалык регламент</w:t>
      </w:r>
      <w:r w:rsidR="00EB0819">
        <w:rPr>
          <w:rFonts w:ascii="Times New Roman" w:hAnsi="Times New Roman" w:cs="Times New Roman"/>
          <w:sz w:val="28"/>
          <w:szCs w:val="28"/>
          <w:lang w:val="ky-KG"/>
        </w:rPr>
        <w:t>тин долбоорун иштеп чыгуучудан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сурап алууга;</w:t>
      </w:r>
    </w:p>
    <w:p w:rsidR="002706BB" w:rsidRPr="005D4A24" w:rsidRDefault="002706BB" w:rsidP="002706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мамлекеттик органдардан жана башка уюмдардан эксперттик комиссиянын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 компетенциясына кирген маселелер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боюнча маалыматты белгиленген тартипте сурап алууга;</w:t>
      </w:r>
    </w:p>
    <w:p w:rsidR="002706BB" w:rsidRPr="005D4A24" w:rsidRDefault="002706BB" w:rsidP="002706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339FD" w:rsidRPr="005D4A24">
        <w:rPr>
          <w:rFonts w:ascii="Times New Roman" w:hAnsi="Times New Roman" w:cs="Times New Roman"/>
          <w:sz w:val="28"/>
          <w:szCs w:val="28"/>
          <w:lang w:val="ky-KG"/>
        </w:rPr>
        <w:t>айрым маселелерди иштеп чы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>гуу үчүн</w:t>
      </w:r>
      <w:r w:rsidR="006339F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ксперттик комиссиянын мүчөлөрүнө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н жана (же) 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кызыкдар 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тараптарда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жумушчу топторду түзүүгө;</w:t>
      </w:r>
    </w:p>
    <w:p w:rsidR="002706BB" w:rsidRPr="005D4A24" w:rsidRDefault="002706BB" w:rsidP="002706B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339FD" w:rsidRPr="005D4A24">
        <w:rPr>
          <w:rFonts w:ascii="Times New Roman" w:hAnsi="Times New Roman" w:cs="Times New Roman"/>
          <w:sz w:val="28"/>
          <w:szCs w:val="28"/>
          <w:lang w:val="ky-KG"/>
        </w:rPr>
        <w:t>техникалык регламенттин долбоорунун жоболорун түшүндүрүү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="006339F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техникалык регламенттин долбоорун иштеп чыгуучуларды тартууга.</w:t>
      </w:r>
    </w:p>
    <w:p w:rsidR="00BE4EC1" w:rsidRPr="005D4A24" w:rsidRDefault="002706BB" w:rsidP="00BE4E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16. </w:t>
      </w:r>
      <w:r w:rsidR="00BE4EC1" w:rsidRPr="005D4A24">
        <w:rPr>
          <w:rFonts w:ascii="Times New Roman" w:hAnsi="Times New Roman" w:cs="Times New Roman"/>
          <w:sz w:val="28"/>
          <w:szCs w:val="28"/>
          <w:lang w:val="ky-KG"/>
        </w:rPr>
        <w:t>Мамлекеттик сырды сактоо кызыкчылыгында маалымат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E4EC1" w:rsidRPr="005D4A24">
        <w:rPr>
          <w:rFonts w:ascii="Times New Roman" w:hAnsi="Times New Roman" w:cs="Times New Roman"/>
          <w:sz w:val="28"/>
          <w:szCs w:val="28"/>
          <w:lang w:val="ky-KG"/>
        </w:rPr>
        <w:t>чектел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ден</w:t>
      </w:r>
      <w:r w:rsidR="00BE4EC1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башка учурда эксперттик комиссиянын жый</w:t>
      </w:r>
      <w:r w:rsidR="006339FD">
        <w:rPr>
          <w:rFonts w:ascii="Times New Roman" w:hAnsi="Times New Roman" w:cs="Times New Roman"/>
          <w:sz w:val="28"/>
          <w:szCs w:val="28"/>
          <w:lang w:val="ky-KG"/>
        </w:rPr>
        <w:t>ыны</w:t>
      </w:r>
      <w:r w:rsidR="00BE4EC1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ачык өткөрүлөт. </w:t>
      </w:r>
    </w:p>
    <w:p w:rsidR="00BE4EC1" w:rsidRPr="005D4A24" w:rsidRDefault="00BE4EC1" w:rsidP="00BE4E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сырды камтыган техникалык регламенттин долбооруна экспертиза жүргүзгөн адамдардын ушундай маалыматтарды 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 xml:space="preserve">пайдаланууга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тиешелүү укугу болушу керек.</w:t>
      </w:r>
    </w:p>
    <w:p w:rsidR="00E261D9" w:rsidRPr="005D4A24" w:rsidRDefault="00BE4EC1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17.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 техникалык регламенттин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 xml:space="preserve"> долбоорун алган күндөн 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 xml:space="preserve">тартып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30 календ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>ардык күндүн ичинде экспертиза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жүргүз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>корутунду</w:t>
      </w:r>
      <w:r w:rsidR="00E261D9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даярдайт.</w:t>
      </w:r>
    </w:p>
    <w:p w:rsidR="00FD2090" w:rsidRPr="005D4A24" w:rsidRDefault="00FD2090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Зарыл учурда 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 менен макулдашып,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эксперттик комиссиянын төрагасы техникалык регламенттин долбооруна экспертиза жүргүзүүнү 15 календардык күндөн ашпаган мөөнөткө узарта</w:t>
      </w:r>
      <w:r w:rsidR="00C557D3">
        <w:rPr>
          <w:rFonts w:ascii="Times New Roman" w:hAnsi="Times New Roman" w:cs="Times New Roman"/>
          <w:sz w:val="28"/>
          <w:szCs w:val="28"/>
          <w:lang w:val="ky-KG"/>
        </w:rPr>
        <w:t xml:space="preserve"> алат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D2090" w:rsidRPr="005D4A24" w:rsidRDefault="00FD2090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Техникалык регламенттин долбооруна кайрадан экспертиза ушул Жободо аныкталган тартипке ылайык жүргүзүлөт.</w:t>
      </w:r>
    </w:p>
    <w:p w:rsidR="00AF3204" w:rsidRPr="005D4A24" w:rsidRDefault="00E261D9" w:rsidP="00AF320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18. 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 жыйыны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эксперттик комис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>сиянын мүчөлөрү менен макулдашуу боюнча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>, бирок жумасына эки жолудан кем эмес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7541" w:rsidRPr="005D4A24">
        <w:rPr>
          <w:rFonts w:ascii="Times New Roman" w:hAnsi="Times New Roman" w:cs="Times New Roman"/>
          <w:sz w:val="28"/>
          <w:szCs w:val="28"/>
          <w:lang w:val="ky-KG"/>
        </w:rPr>
        <w:t>өткөрүлөт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F3204" w:rsidRDefault="00AF3204" w:rsidP="00AF320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комиссиянын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 xml:space="preserve"> жыйыны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BD7541" w:rsidRPr="00454B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="00BD7541" w:rsidRPr="00454BC2">
        <w:rPr>
          <w:rFonts w:ascii="Times New Roman" w:hAnsi="Times New Roman" w:cs="Times New Roman"/>
          <w:sz w:val="28"/>
          <w:szCs w:val="28"/>
          <w:lang w:val="ky-KG"/>
        </w:rPr>
        <w:t>мүчөлөрүнүн кеминде үчтөн экиси катышса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, ал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 xml:space="preserve"> укуктуу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 xml:space="preserve"> деп </w:t>
      </w:r>
      <w:r w:rsidR="00BD7541" w:rsidRPr="00454BC2">
        <w:rPr>
          <w:rFonts w:ascii="Times New Roman" w:hAnsi="Times New Roman" w:cs="Times New Roman"/>
          <w:sz w:val="28"/>
          <w:szCs w:val="28"/>
          <w:lang w:val="ky-KG"/>
        </w:rPr>
        <w:t>эсептелет</w:t>
      </w:r>
      <w:r w:rsidR="00BD7541">
        <w:rPr>
          <w:lang w:val="ky-KG"/>
        </w:rPr>
        <w:t>.</w:t>
      </w:r>
    </w:p>
    <w:p w:rsidR="00AF3204" w:rsidRDefault="00AF3204" w:rsidP="00AF320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мүчөлөрү 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 xml:space="preserve">жыйындарга 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>алмашуу укугу</w:t>
      </w:r>
      <w:r w:rsidR="00716D6D">
        <w:rPr>
          <w:rFonts w:ascii="Times New Roman" w:hAnsi="Times New Roman" w:cs="Times New Roman"/>
          <w:sz w:val="28"/>
          <w:szCs w:val="28"/>
          <w:lang w:val="ky-KG"/>
        </w:rPr>
        <w:t>суз</w:t>
      </w:r>
      <w:r w:rsidR="00BD7541">
        <w:rPr>
          <w:rFonts w:ascii="Times New Roman" w:hAnsi="Times New Roman" w:cs="Times New Roman"/>
          <w:sz w:val="28"/>
          <w:szCs w:val="28"/>
          <w:lang w:val="ky-KG"/>
        </w:rPr>
        <w:t xml:space="preserve"> катышат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736E0" w:rsidRPr="005D4A24" w:rsidRDefault="00A078B5" w:rsidP="00AF320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штеп чыгуучу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ксперттик комиссиянын жыйынтыктоочу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жыйынына катышат. </w:t>
      </w:r>
      <w:r w:rsidR="008B0255" w:rsidRPr="005D4A24">
        <w:rPr>
          <w:rFonts w:ascii="Times New Roman" w:hAnsi="Times New Roman" w:cs="Times New Roman"/>
          <w:sz w:val="28"/>
          <w:szCs w:val="28"/>
          <w:lang w:val="ky-KG"/>
        </w:rPr>
        <w:t>Талаш маселелер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7B14">
        <w:rPr>
          <w:rFonts w:ascii="Times New Roman" w:hAnsi="Times New Roman" w:cs="Times New Roman"/>
          <w:sz w:val="28"/>
          <w:szCs w:val="28"/>
          <w:lang w:val="ky-KG"/>
        </w:rPr>
        <w:t xml:space="preserve">келип 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чыккан учурда иштеп чыгуучу 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тиешелүү эл 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аралык жана (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региондук стандарттар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>, эрежелер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жана ченемдер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B9252C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 </w:t>
      </w:r>
      <w:r w:rsidR="00B736E0" w:rsidRPr="005D4A24">
        <w:rPr>
          <w:rFonts w:ascii="Times New Roman" w:hAnsi="Times New Roman" w:cs="Times New Roman"/>
          <w:sz w:val="28"/>
          <w:szCs w:val="28"/>
          <w:lang w:val="ky-KG"/>
        </w:rPr>
        <w:t>илимий маалыматтар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B736E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7B14">
        <w:rPr>
          <w:rFonts w:ascii="Times New Roman" w:hAnsi="Times New Roman" w:cs="Times New Roman"/>
          <w:sz w:val="28"/>
          <w:szCs w:val="28"/>
          <w:lang w:val="ky-KG"/>
        </w:rPr>
        <w:t xml:space="preserve">таянып түзүлгөн 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>негиздеме</w:t>
      </w:r>
      <w:r w:rsidR="00CF7B14">
        <w:rPr>
          <w:rFonts w:ascii="Times New Roman" w:hAnsi="Times New Roman" w:cs="Times New Roman"/>
          <w:sz w:val="28"/>
          <w:szCs w:val="28"/>
          <w:lang w:val="ky-KG"/>
        </w:rPr>
        <w:t xml:space="preserve">ни </w:t>
      </w:r>
      <w:r w:rsidR="00CF7B14" w:rsidRPr="005D4A24">
        <w:rPr>
          <w:rFonts w:ascii="Times New Roman" w:hAnsi="Times New Roman" w:cs="Times New Roman"/>
          <w:sz w:val="28"/>
          <w:szCs w:val="28"/>
          <w:lang w:val="ky-KG"/>
        </w:rPr>
        <w:t>эксперттик комиссияга</w:t>
      </w:r>
      <w:r w:rsidR="00B925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3C5D" w:rsidRPr="005D4A24">
        <w:rPr>
          <w:rFonts w:ascii="Times New Roman" w:hAnsi="Times New Roman" w:cs="Times New Roman"/>
          <w:sz w:val="28"/>
          <w:szCs w:val="28"/>
          <w:lang w:val="ky-KG"/>
        </w:rPr>
        <w:t>берүүгө тийиш.</w:t>
      </w:r>
    </w:p>
    <w:p w:rsidR="00AF3204" w:rsidRPr="005D4A24" w:rsidRDefault="009A3C5D" w:rsidP="00716D6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корутундусу комиссиянын </w:t>
      </w:r>
      <w:r w:rsidR="00716D6D">
        <w:rPr>
          <w:rFonts w:ascii="Times New Roman" w:hAnsi="Times New Roman" w:cs="Times New Roman"/>
          <w:sz w:val="28"/>
          <w:szCs w:val="28"/>
          <w:lang w:val="ky-KG"/>
        </w:rPr>
        <w:t xml:space="preserve">жыйынга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катышкан мүчөлөр</w:t>
      </w:r>
      <w:r w:rsidR="00716D6D">
        <w:rPr>
          <w:rFonts w:ascii="Times New Roman" w:hAnsi="Times New Roman" w:cs="Times New Roman"/>
          <w:sz w:val="28"/>
          <w:szCs w:val="28"/>
          <w:lang w:val="ky-KG"/>
        </w:rPr>
        <w:t xml:space="preserve">үнүн 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жөнөкөй көпчүлүк добушу менен кабыл алынат.</w:t>
      </w:r>
      <w:r w:rsidR="00716D6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>Жооптуу катчы жыйындар</w:t>
      </w:r>
      <w:r w:rsidR="00716D6D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3345B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добуш берүү укугу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>суз</w:t>
      </w:r>
      <w:r w:rsidR="00AF3204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катышат.</w:t>
      </w:r>
    </w:p>
    <w:p w:rsidR="00FD2090" w:rsidRPr="005D4A24" w:rsidRDefault="00716D6D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омиссиянын к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орутунду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макул болбогон э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>кспертти</w:t>
      </w:r>
      <w:r>
        <w:rPr>
          <w:rFonts w:ascii="Times New Roman" w:hAnsi="Times New Roman" w:cs="Times New Roman"/>
          <w:sz w:val="28"/>
          <w:szCs w:val="28"/>
          <w:lang w:val="ky-KG"/>
        </w:rPr>
        <w:t>к комиссиянын мүчөсү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өзүнүн өзгөчө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пикирин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жазуу </w:t>
      </w:r>
      <w:r w:rsidR="00A078B5">
        <w:rPr>
          <w:rFonts w:ascii="Times New Roman" w:hAnsi="Times New Roman" w:cs="Times New Roman"/>
          <w:sz w:val="28"/>
          <w:szCs w:val="28"/>
          <w:lang w:val="ky-KG"/>
        </w:rPr>
        <w:t>жүзүндө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берүүгө укуктуу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ал эксперттик комиссиянын корутундусуна тиркелет.</w:t>
      </w:r>
    </w:p>
    <w:p w:rsidR="00AF7D74" w:rsidRPr="005D4A24" w:rsidRDefault="003A45FD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19. Ыйгарым укуктуу орган:</w:t>
      </w:r>
    </w:p>
    <w:p w:rsidR="00F00672" w:rsidRPr="005D4A24" w:rsidRDefault="00F00672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эксперттик комиссиянын ишин камсыз кылат;</w:t>
      </w:r>
    </w:p>
    <w:p w:rsidR="00FD2090" w:rsidRPr="005D4A24" w:rsidRDefault="00F00672" w:rsidP="00F0067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A45F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эксперттик комиссиянын жыйынтыктоочу корутундусун 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алган күндөн тартып 5 календардык күндөн кеч эмес м</w:t>
      </w:r>
      <w:r w:rsidR="003A45F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өөнөттө 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жалпыга маалымдоо каражаттарына жана Кыргыз Республикасынын мамлекетти</w:t>
      </w:r>
      <w:r w:rsidR="005D7B78" w:rsidRPr="005D4A24">
        <w:rPr>
          <w:rFonts w:ascii="Times New Roman" w:hAnsi="Times New Roman" w:cs="Times New Roman"/>
          <w:sz w:val="28"/>
          <w:szCs w:val="28"/>
          <w:lang w:val="ky-KG"/>
        </w:rPr>
        <w:t>к Интернет-порталына жарыялайт;</w:t>
      </w:r>
    </w:p>
    <w:p w:rsidR="003A45FD" w:rsidRPr="005D4A24" w:rsidRDefault="005D7B78" w:rsidP="003A45F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- техникалык регламент күчүнө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 xml:space="preserve"> кирген күндөн тартып беш жыл ичинде</w:t>
      </w:r>
      <w:r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колдонуудагы техникалык регламенттин</w:t>
      </w:r>
      <w:r w:rsidR="003A45FD" w:rsidRPr="003A45F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45FD" w:rsidRPr="005D4A24">
        <w:rPr>
          <w:rFonts w:ascii="Times New Roman" w:hAnsi="Times New Roman" w:cs="Times New Roman"/>
          <w:sz w:val="28"/>
          <w:szCs w:val="28"/>
          <w:lang w:val="ky-KG"/>
        </w:rPr>
        <w:t>Мыйзамда белгиленген максаттарга, ошондой эле эл аралык стандарттарга, ченемдерге жана эрежелерге шайкеш</w:t>
      </w:r>
      <w:r w:rsidR="003A45FD">
        <w:rPr>
          <w:rFonts w:ascii="Times New Roman" w:hAnsi="Times New Roman" w:cs="Times New Roman"/>
          <w:sz w:val="28"/>
          <w:szCs w:val="28"/>
          <w:lang w:val="ky-KG"/>
        </w:rPr>
        <w:t>тигине</w:t>
      </w:r>
      <w:r w:rsidR="003A45FD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ушул Жобого ылайык экспертиза жүргүзүүнү камсыз кылат.</w:t>
      </w:r>
    </w:p>
    <w:p w:rsidR="00FD2090" w:rsidRPr="005D4A24" w:rsidRDefault="005D7B78" w:rsidP="00FD209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D4A24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>. Эксперттик комиссиялардын ишин уюштуруу-техникалык камсыз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доо,</w:t>
      </w:r>
      <w:r w:rsidR="00FD2090" w:rsidRPr="005D4A24">
        <w:rPr>
          <w:rFonts w:ascii="Times New Roman" w:hAnsi="Times New Roman" w:cs="Times New Roman"/>
          <w:sz w:val="28"/>
          <w:szCs w:val="28"/>
          <w:lang w:val="ky-KG"/>
        </w:rPr>
        <w:t xml:space="preserve"> эксперттик ко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 xml:space="preserve">миссиянын корутундусун жарыялоо </w:t>
      </w:r>
      <w:r w:rsidR="00FD2090" w:rsidRPr="001B374F">
        <w:rPr>
          <w:rFonts w:ascii="Times New Roman" w:hAnsi="Times New Roman" w:cs="Times New Roman"/>
          <w:sz w:val="28"/>
          <w:szCs w:val="28"/>
          <w:lang w:val="ky-KG"/>
        </w:rPr>
        <w:t>техникалык регламенттин долб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оорун</w:t>
      </w:r>
      <w:r w:rsidR="00FD2090" w:rsidRPr="001B374F">
        <w:rPr>
          <w:rFonts w:ascii="Times New Roman" w:hAnsi="Times New Roman" w:cs="Times New Roman"/>
          <w:sz w:val="28"/>
          <w:szCs w:val="28"/>
          <w:lang w:val="ky-KG"/>
        </w:rPr>
        <w:t xml:space="preserve"> экспертиза</w:t>
      </w:r>
      <w:r w:rsidR="00C30932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FD2090" w:rsidRPr="001B374F">
        <w:rPr>
          <w:rFonts w:ascii="Times New Roman" w:hAnsi="Times New Roman" w:cs="Times New Roman"/>
          <w:sz w:val="28"/>
          <w:szCs w:val="28"/>
          <w:lang w:val="ky-KG"/>
        </w:rPr>
        <w:t xml:space="preserve"> үчүн республикалык бюджеттен бөлүнгөн каражаттардын эсебинен жүргүзүлөт.</w:t>
      </w:r>
    </w:p>
    <w:p w:rsidR="005D4A24" w:rsidRDefault="005D4A24" w:rsidP="00380F02">
      <w:pPr>
        <w:pStyle w:val="tkTekst"/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D4A24" w:rsidRPr="001B374F" w:rsidRDefault="005D4A24" w:rsidP="00380F0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D4A24" w:rsidRPr="001B374F" w:rsidSect="0003286A">
      <w:footerReference w:type="even" r:id="rId8"/>
      <w:footerReference w:type="default" r:id="rId9"/>
      <w:pgSz w:w="11906" w:h="16838"/>
      <w:pgMar w:top="1134" w:right="1134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25" w:rsidRDefault="009D0B25">
      <w:r>
        <w:separator/>
      </w:r>
    </w:p>
  </w:endnote>
  <w:endnote w:type="continuationSeparator" w:id="0">
    <w:p w:rsidR="009D0B25" w:rsidRDefault="009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CA" w:rsidRDefault="00E272A1" w:rsidP="00BE5C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DCA" w:rsidRDefault="009D0B25" w:rsidP="00C17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180526"/>
      <w:docPartObj>
        <w:docPartGallery w:val="Page Numbers (Bottom of Page)"/>
        <w:docPartUnique/>
      </w:docPartObj>
    </w:sdtPr>
    <w:sdtEndPr/>
    <w:sdtContent>
      <w:p w:rsidR="0003286A" w:rsidRDefault="000328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92">
          <w:rPr>
            <w:noProof/>
          </w:rPr>
          <w:t>2</w:t>
        </w:r>
        <w:r>
          <w:fldChar w:fldCharType="end"/>
        </w:r>
      </w:p>
    </w:sdtContent>
  </w:sdt>
  <w:p w:rsidR="0003286A" w:rsidRDefault="000328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25" w:rsidRDefault="009D0B25">
      <w:r>
        <w:separator/>
      </w:r>
    </w:p>
  </w:footnote>
  <w:footnote w:type="continuationSeparator" w:id="0">
    <w:p w:rsidR="009D0B25" w:rsidRDefault="009D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3B6"/>
    <w:multiLevelType w:val="hybridMultilevel"/>
    <w:tmpl w:val="C8608B82"/>
    <w:lvl w:ilvl="0" w:tplc="7DD02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16238"/>
    <w:multiLevelType w:val="hybridMultilevel"/>
    <w:tmpl w:val="A26E064E"/>
    <w:lvl w:ilvl="0" w:tplc="122C8A4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552FA7"/>
    <w:multiLevelType w:val="hybridMultilevel"/>
    <w:tmpl w:val="ABBE1150"/>
    <w:lvl w:ilvl="0" w:tplc="158E5EA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C71FED"/>
    <w:multiLevelType w:val="hybridMultilevel"/>
    <w:tmpl w:val="4A7CE068"/>
    <w:lvl w:ilvl="0" w:tplc="4EEE93F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B3A600A"/>
    <w:multiLevelType w:val="hybridMultilevel"/>
    <w:tmpl w:val="8656143A"/>
    <w:lvl w:ilvl="0" w:tplc="F8EC2AF0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73F8B"/>
    <w:multiLevelType w:val="hybridMultilevel"/>
    <w:tmpl w:val="129641C0"/>
    <w:lvl w:ilvl="0" w:tplc="31CE3322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9B"/>
    <w:rsid w:val="0002668D"/>
    <w:rsid w:val="0003286A"/>
    <w:rsid w:val="00060918"/>
    <w:rsid w:val="00074F45"/>
    <w:rsid w:val="000B03A6"/>
    <w:rsid w:val="000C1B00"/>
    <w:rsid w:val="00142050"/>
    <w:rsid w:val="00190D4E"/>
    <w:rsid w:val="002046DE"/>
    <w:rsid w:val="002706BB"/>
    <w:rsid w:val="002B5EB2"/>
    <w:rsid w:val="003345BD"/>
    <w:rsid w:val="003516C5"/>
    <w:rsid w:val="0035530F"/>
    <w:rsid w:val="00380F02"/>
    <w:rsid w:val="003A45FD"/>
    <w:rsid w:val="003B77F3"/>
    <w:rsid w:val="003F73D4"/>
    <w:rsid w:val="00451F26"/>
    <w:rsid w:val="0045331E"/>
    <w:rsid w:val="00454BC2"/>
    <w:rsid w:val="0051663A"/>
    <w:rsid w:val="00547CFE"/>
    <w:rsid w:val="005635C7"/>
    <w:rsid w:val="005D4A24"/>
    <w:rsid w:val="005D7B78"/>
    <w:rsid w:val="0061323D"/>
    <w:rsid w:val="006339FD"/>
    <w:rsid w:val="00637DD1"/>
    <w:rsid w:val="006674B6"/>
    <w:rsid w:val="006B457E"/>
    <w:rsid w:val="006C06F6"/>
    <w:rsid w:val="00716D6D"/>
    <w:rsid w:val="007373B8"/>
    <w:rsid w:val="00763AD7"/>
    <w:rsid w:val="0077178D"/>
    <w:rsid w:val="007743C4"/>
    <w:rsid w:val="00793092"/>
    <w:rsid w:val="007C2414"/>
    <w:rsid w:val="00815F77"/>
    <w:rsid w:val="00822276"/>
    <w:rsid w:val="00865447"/>
    <w:rsid w:val="00866E5E"/>
    <w:rsid w:val="008875BB"/>
    <w:rsid w:val="008943AE"/>
    <w:rsid w:val="0089516E"/>
    <w:rsid w:val="00896E89"/>
    <w:rsid w:val="008B0255"/>
    <w:rsid w:val="008B4B45"/>
    <w:rsid w:val="008F431F"/>
    <w:rsid w:val="009A3C5D"/>
    <w:rsid w:val="009C36D2"/>
    <w:rsid w:val="009C392D"/>
    <w:rsid w:val="009C3B91"/>
    <w:rsid w:val="009D0B25"/>
    <w:rsid w:val="009D7BF2"/>
    <w:rsid w:val="00A078B5"/>
    <w:rsid w:val="00A30BDD"/>
    <w:rsid w:val="00A75A7E"/>
    <w:rsid w:val="00AC09AA"/>
    <w:rsid w:val="00AE7285"/>
    <w:rsid w:val="00AF3204"/>
    <w:rsid w:val="00AF7D74"/>
    <w:rsid w:val="00B736E0"/>
    <w:rsid w:val="00B75416"/>
    <w:rsid w:val="00B8271B"/>
    <w:rsid w:val="00B83991"/>
    <w:rsid w:val="00B9252C"/>
    <w:rsid w:val="00BD2ACD"/>
    <w:rsid w:val="00BD7541"/>
    <w:rsid w:val="00BE4EC1"/>
    <w:rsid w:val="00C2011C"/>
    <w:rsid w:val="00C30932"/>
    <w:rsid w:val="00C557D3"/>
    <w:rsid w:val="00C77EEF"/>
    <w:rsid w:val="00CB3205"/>
    <w:rsid w:val="00CB70AE"/>
    <w:rsid w:val="00CC0A3E"/>
    <w:rsid w:val="00CC0C24"/>
    <w:rsid w:val="00CC3758"/>
    <w:rsid w:val="00CD759B"/>
    <w:rsid w:val="00CE0C03"/>
    <w:rsid w:val="00CF7B14"/>
    <w:rsid w:val="00D009C1"/>
    <w:rsid w:val="00D24580"/>
    <w:rsid w:val="00DB6E77"/>
    <w:rsid w:val="00DE2EC4"/>
    <w:rsid w:val="00DE538E"/>
    <w:rsid w:val="00DF78FA"/>
    <w:rsid w:val="00E261D9"/>
    <w:rsid w:val="00E272A1"/>
    <w:rsid w:val="00E85CE2"/>
    <w:rsid w:val="00E96E94"/>
    <w:rsid w:val="00EB0819"/>
    <w:rsid w:val="00EC0C29"/>
    <w:rsid w:val="00ED2F52"/>
    <w:rsid w:val="00EE3D61"/>
    <w:rsid w:val="00F00672"/>
    <w:rsid w:val="00F0588F"/>
    <w:rsid w:val="00F14C41"/>
    <w:rsid w:val="00F300A2"/>
    <w:rsid w:val="00F46A31"/>
    <w:rsid w:val="00F63130"/>
    <w:rsid w:val="00F650C0"/>
    <w:rsid w:val="00FD2090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19DDB-0A0B-4B00-8149-998E6176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9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75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759B"/>
    <w:rPr>
      <w:rFonts w:eastAsia="Times New Roman"/>
      <w:lang w:eastAsia="ru-RU"/>
    </w:rPr>
  </w:style>
  <w:style w:type="character" w:styleId="a5">
    <w:name w:val="page number"/>
    <w:basedOn w:val="a0"/>
    <w:rsid w:val="00CD759B"/>
  </w:style>
  <w:style w:type="paragraph" w:styleId="a6">
    <w:name w:val="List Paragraph"/>
    <w:basedOn w:val="a"/>
    <w:uiPriority w:val="34"/>
    <w:qFormat/>
    <w:rsid w:val="00CD7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CD759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CD759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7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2A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74F4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839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99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45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КАО. Кангельдиева</dc:creator>
  <cp:lastModifiedBy>Сыдыкова Гульмира</cp:lastModifiedBy>
  <cp:revision>2</cp:revision>
  <cp:lastPrinted>2019-04-23T04:18:00Z</cp:lastPrinted>
  <dcterms:created xsi:type="dcterms:W3CDTF">2019-04-25T03:28:00Z</dcterms:created>
  <dcterms:modified xsi:type="dcterms:W3CDTF">2019-04-25T03:28:00Z</dcterms:modified>
</cp:coreProperties>
</file>