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81C" w:rsidRPr="000D2AD8" w:rsidRDefault="001B781C" w:rsidP="00CC60CB">
      <w:pPr>
        <w:spacing w:after="0" w:line="240" w:lineRule="auto"/>
        <w:ind w:left="4536" w:right="283"/>
        <w:jc w:val="both"/>
        <w:rPr>
          <w:rFonts w:ascii="Times New Roman" w:hAnsi="Times New Roman" w:cs="Times New Roman"/>
          <w:sz w:val="28"/>
          <w:szCs w:val="28"/>
        </w:rPr>
      </w:pPr>
      <w:r w:rsidRPr="000D2AD8">
        <w:rPr>
          <w:rFonts w:ascii="Times New Roman" w:hAnsi="Times New Roman" w:cs="Times New Roman"/>
          <w:sz w:val="28"/>
          <w:szCs w:val="28"/>
        </w:rPr>
        <w:t>Приложение 2</w:t>
      </w:r>
    </w:p>
    <w:p w:rsidR="001B781C" w:rsidRPr="000D2AD8" w:rsidRDefault="001B781C" w:rsidP="00CC60CB">
      <w:pPr>
        <w:spacing w:after="0" w:line="240" w:lineRule="auto"/>
        <w:ind w:left="4536" w:right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2AD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D2AD8">
        <w:rPr>
          <w:rFonts w:ascii="Times New Roman" w:hAnsi="Times New Roman" w:cs="Times New Roman"/>
          <w:sz w:val="28"/>
          <w:szCs w:val="28"/>
        </w:rPr>
        <w:t xml:space="preserve"> Среднесрочной тарифной политике Кыргызской Республики на тепловую энергию и горячее водоснабжение на 2021</w:t>
      </w:r>
      <w:r w:rsidR="00D77243">
        <w:rPr>
          <w:sz w:val="28"/>
          <w:szCs w:val="28"/>
        </w:rPr>
        <w:t>–</w:t>
      </w:r>
      <w:r w:rsidRPr="000D2AD8">
        <w:rPr>
          <w:rFonts w:ascii="Times New Roman" w:hAnsi="Times New Roman" w:cs="Times New Roman"/>
          <w:sz w:val="28"/>
          <w:szCs w:val="28"/>
        </w:rPr>
        <w:t>2025 годы</w:t>
      </w:r>
    </w:p>
    <w:p w:rsidR="00855F54" w:rsidRDefault="00855F54" w:rsidP="00CC60CB">
      <w:pPr>
        <w:spacing w:after="0" w:line="240" w:lineRule="auto"/>
        <w:ind w:left="1134" w:right="2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81C" w:rsidRPr="00F4313E" w:rsidRDefault="001B781C" w:rsidP="00CC60CB">
      <w:pPr>
        <w:spacing w:after="0" w:line="240" w:lineRule="auto"/>
        <w:ind w:left="1134" w:right="283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7243" w:rsidRDefault="001B781C" w:rsidP="00CC60CB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D77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нструкция</w:t>
      </w:r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по применению тарифов на тепловую энергию </w:t>
      </w:r>
    </w:p>
    <w:p w:rsidR="001B781C" w:rsidRPr="00F4313E" w:rsidRDefault="001B781C" w:rsidP="00CC60CB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proofErr w:type="gramEnd"/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горячее водоснабжение</w:t>
      </w:r>
    </w:p>
    <w:p w:rsidR="001B781C" w:rsidRPr="007066FA" w:rsidRDefault="001B781C" w:rsidP="007066FA">
      <w:pPr>
        <w:pStyle w:val="aa"/>
        <w:numPr>
          <w:ilvl w:val="0"/>
          <w:numId w:val="1"/>
        </w:num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66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7066FA" w:rsidRPr="006C27EA" w:rsidRDefault="007066FA" w:rsidP="006C27EA">
      <w:pPr>
        <w:spacing w:after="0" w:line="240" w:lineRule="auto"/>
        <w:ind w:left="360" w:right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Настоящая Инструкция по применению тарифов на тепловую энергию и горячее водоснабжение определяет порядок применения тарифов на тепловую энергию и горячее водоснабжение, утвержденных 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уполномоченным органом в рамках реализации Среднесрочной тарифной политик</w:t>
      </w:r>
      <w:r w:rsidR="00CC60C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60CB" w:rsidRPr="000D2AD8">
        <w:rPr>
          <w:rFonts w:ascii="Times New Roman" w:hAnsi="Times New Roman" w:cs="Times New Roman"/>
          <w:sz w:val="28"/>
          <w:szCs w:val="28"/>
        </w:rPr>
        <w:t xml:space="preserve">Кыргызской Республики 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тепловую энергию и горячее водоснабжение</w:t>
      </w:r>
      <w:r w:rsidR="00CC60CB" w:rsidRPr="00CC60CB">
        <w:rPr>
          <w:rFonts w:ascii="Times New Roman" w:hAnsi="Times New Roman" w:cs="Times New Roman"/>
          <w:sz w:val="28"/>
          <w:szCs w:val="28"/>
        </w:rPr>
        <w:t xml:space="preserve"> </w:t>
      </w:r>
      <w:r w:rsidR="00CC60CB" w:rsidRPr="000D2AD8">
        <w:rPr>
          <w:rFonts w:ascii="Times New Roman" w:hAnsi="Times New Roman" w:cs="Times New Roman"/>
          <w:sz w:val="28"/>
          <w:szCs w:val="28"/>
        </w:rPr>
        <w:t>на 2021</w:t>
      </w:r>
      <w:r w:rsidR="00CC60CB">
        <w:rPr>
          <w:sz w:val="28"/>
          <w:szCs w:val="28"/>
        </w:rPr>
        <w:t>–</w:t>
      </w:r>
      <w:r w:rsidR="00CC60CB" w:rsidRPr="000D2AD8">
        <w:rPr>
          <w:rFonts w:ascii="Times New Roman" w:hAnsi="Times New Roman" w:cs="Times New Roman"/>
          <w:sz w:val="28"/>
          <w:szCs w:val="28"/>
        </w:rPr>
        <w:t>2025 годы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определяет перечень потребителей, к которым применяются установленные тарифы.</w:t>
      </w:r>
    </w:p>
    <w:p w:rsidR="001B781C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2. Тарифы на тепловую энергию, установленные Среднесрочной тарифной политикой Кыргызской Республики на тепловую энергию и горячее водоснабжение на 2021</w:t>
      </w:r>
      <w:r w:rsidR="00CC60CB">
        <w:rPr>
          <w:sz w:val="28"/>
          <w:szCs w:val="28"/>
        </w:rPr>
        <w:t>–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годы (далее</w:t>
      </w:r>
      <w:r w:rsidR="00CC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7243">
        <w:rPr>
          <w:sz w:val="28"/>
          <w:szCs w:val="28"/>
        </w:rPr>
        <w:t>–</w:t>
      </w:r>
      <w:r w:rsidR="00CC60CB">
        <w:rPr>
          <w:sz w:val="28"/>
          <w:szCs w:val="28"/>
        </w:rPr>
        <w:t xml:space="preserve"> 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ССТП) утверждаются 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</w:t>
      </w:r>
      <w:r w:rsidRP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</w:t>
      </w:r>
      <w:r w:rsidR="00D77243" w:rsidRP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</w:t>
      </w:r>
      <w:r w:rsidRP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</w:t>
      </w:r>
      <w:r w:rsidR="00D77243" w:rsidRP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регулированию топливно</w:t>
      </w:r>
      <w:r w:rsidR="00CC60CB">
        <w:rPr>
          <w:rFonts w:ascii="Times New Roman" w:hAnsi="Times New Roman" w:cs="Times New Roman"/>
          <w:sz w:val="28"/>
          <w:szCs w:val="28"/>
        </w:rPr>
        <w:t>-</w:t>
      </w:r>
      <w:r w:rsidR="00D77243" w:rsidRPr="00D77243">
        <w:rPr>
          <w:rFonts w:ascii="Times New Roman" w:hAnsi="Times New Roman" w:cs="Times New Roman"/>
          <w:sz w:val="28"/>
          <w:szCs w:val="28"/>
        </w:rPr>
        <w:t>энергетического комплекса</w:t>
      </w:r>
      <w:r w:rsidRP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60CB" w:rsidRPr="00F4313E" w:rsidRDefault="00CC60CB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81C" w:rsidRDefault="001B781C" w:rsidP="00CC60CB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2. Сфера применения тарифов</w:t>
      </w:r>
    </w:p>
    <w:p w:rsidR="00CC60CB" w:rsidRPr="00F4313E" w:rsidRDefault="00CC60CB" w:rsidP="00CC60CB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Тарифы, устанавливаемые уполномоченным органом, распространяются на тепловую энергию и горячее водоснабжение, вырабатываемые: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тепловыми станциями и котельными </w:t>
      </w:r>
      <w:r w:rsidR="00CC60C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ткрытого акционерного общества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«Электрические станции»;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котельными, находящимися в муниципальной собственности местного самоуправления;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котельными коммунального предприятия «</w:t>
      </w:r>
      <w:proofErr w:type="spellStart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Бишкектеплоэнерго</w:t>
      </w:r>
      <w:proofErr w:type="spellEnd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котельными предприятий теплоснабжения, управляемыми государственным предприятием «</w:t>
      </w:r>
      <w:proofErr w:type="spellStart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Кыргызтеплоэнерго</w:t>
      </w:r>
      <w:proofErr w:type="spellEnd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котельными, находящимися в частной собственности или на самостоятельном балансе иных организаций.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Выработанная тепловая энергия отпускается конечным потребителям: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непосредственно теплоснабжающими организациями;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 через распределяющее предприятие</w:t>
      </w:r>
      <w:r w:rsidR="00C93F87">
        <w:rPr>
          <w:sz w:val="28"/>
          <w:szCs w:val="28"/>
        </w:rPr>
        <w:t>–</w:t>
      </w:r>
      <w:r w:rsidR="00CC60C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ткрытое акционерное общество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Бишкектеплосеть</w:t>
      </w:r>
      <w:proofErr w:type="spellEnd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Котельные предприятия теплоснабжения, ведомственные котельные министерств, ведомств и органов местного самоуправления, котельные акционерных обществ и других организаций, имеющих котельные и тепловые электростанции, согласно законам Кыргызской Республики </w:t>
      </w:r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hyperlink r:id="rId7" w:history="1">
        <w:r w:rsidRPr="00FE19A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Об энергетике</w:t>
        </w:r>
      </w:hyperlink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«</w:t>
      </w:r>
      <w:hyperlink r:id="rId8" w:history="1">
        <w:r w:rsidRPr="00FE19A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Об электроэнергетике</w:t>
        </w:r>
      </w:hyperlink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обязаны отпускать тепловую энергию конечным потребителям по тарифам, установленным уполномоченным органом.</w:t>
      </w:r>
    </w:p>
    <w:p w:rsidR="001B781C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Вопросы, не урегулированные настоящей 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нструкцией, регламентируются соответствующими нормативными правовыми актами Кыргызской Республики.</w:t>
      </w:r>
    </w:p>
    <w:p w:rsidR="00CC60CB" w:rsidRPr="00F4313E" w:rsidRDefault="00CC60CB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81C" w:rsidRDefault="001B781C" w:rsidP="00CC60CB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3. Группы потребителей</w:t>
      </w:r>
    </w:p>
    <w:p w:rsidR="00CC60CB" w:rsidRPr="00F4313E" w:rsidRDefault="00CC60CB" w:rsidP="00CC60CB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6. Все конечные потребители тепловой энергии подразделяются на следующие группы:</w:t>
      </w:r>
    </w:p>
    <w:p w:rsidR="001B781C" w:rsidRPr="00F4313E" w:rsidRDefault="00CC60CB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B781C"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B781C"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781C" w:rsidRPr="00F4313E" w:rsidRDefault="00CC60CB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B781C"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Промышленность (промышленные и приравненные к ним потребители)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B781C"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781C" w:rsidRPr="00F4313E" w:rsidRDefault="00D77243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C60C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руппа</w:t>
      </w:r>
      <w:proofErr w:type="gramEnd"/>
      <w:r w:rsidR="00CC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B781C"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потребители (потребители, финансируемые из республиканского или местного бюджета)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B781C"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781C" w:rsidRDefault="00D77243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C60C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руппа</w:t>
      </w:r>
      <w:proofErr w:type="gramEnd"/>
      <w:r w:rsidR="00CC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A68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потребители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A68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60CB" w:rsidRPr="00F4313E" w:rsidRDefault="00CC60CB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81C" w:rsidRDefault="001B781C" w:rsidP="00CC60CB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4. Виды тарифов</w:t>
      </w:r>
    </w:p>
    <w:p w:rsidR="00CC60CB" w:rsidRPr="00F4313E" w:rsidRDefault="00CC60CB" w:rsidP="00CC60CB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7. Для группы потребителей «Население», за исключением бытовых потребителей (населения)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проживающих в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вновь введенных в эксплуатацию многоэтажных домах, теплоснабжение которых осуществляют локальные частные отопительные котельные, при расчетах за тепловую энергию, использованную на цели отопления, применяется единый тариф в размере, указанном в пункте 1 «Тарифы на тепловую энергию на цели отопления» </w:t>
      </w:r>
      <w:hyperlink r:id="rId9" w:anchor="pr" w:history="1">
        <w:r w:rsidRPr="00FE19A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приложения</w:t>
        </w:r>
      </w:hyperlink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Pr="00F4313E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ССТП.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8. Для группы потребителей «Население», за исключением бытовых потребителей (населения)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проживающих в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вновь введенных в эксплуатацию многоэтажных домах, теплоснабжение которых осуществляют локальные частные отопительные котельные, при расчетах за горячее водоснабжение применяются тарифы в размерах, указанных в пунктах 1 и 2 «Тарифы на горячую воду» </w:t>
      </w:r>
      <w:hyperlink r:id="rId10" w:anchor="pr" w:history="1">
        <w:r w:rsidRPr="00FE19A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приложения</w:t>
        </w:r>
      </w:hyperlink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ССТП.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9. Для группы потребителей «Население»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проживающих в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вновь введенных в эксплуатацию многоэтажных домах, теплоснабжение которых осуществляют локальные частные отопительные котельные, тарифы на тепловую энергию и горячее водоснабжение применяются на уровне стоимости тепловой энергии.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Для всех групп </w:t>
      </w:r>
      <w:proofErr w:type="spellStart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небытовых</w:t>
      </w:r>
      <w:proofErr w:type="spellEnd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конечных потребителей: «Промышленность», «Бюджетные потребители», «Прочие потребители» 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расчетах за тепловую энергию, отпускаемую </w:t>
      </w:r>
      <w:r w:rsidR="007066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ткрытым акционерным обществом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Бишкектеплосеть</w:t>
      </w:r>
      <w:proofErr w:type="spellEnd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применяются тарифы в размерах, указанных в пунктах 2, 3 и 4 «Тарифы на тепловую энергию на цели отопления» </w:t>
      </w:r>
      <w:hyperlink r:id="rId11" w:anchor="pr" w:history="1">
        <w:r w:rsidRPr="00FE19A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приложения</w:t>
        </w:r>
      </w:hyperlink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ССТП.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Для </w:t>
      </w:r>
      <w:proofErr w:type="spellStart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небытовых</w:t>
      </w:r>
      <w:proofErr w:type="spellEnd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конечных потребителей: «Промышленность», «Бюджетные потребители», «Прочие потребители» при расчетах за горячее водоснабжение, отпускаемое </w:t>
      </w:r>
      <w:r w:rsidR="007066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ткрытым акционерным обществом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Бишкектеплосеть</w:t>
      </w:r>
      <w:proofErr w:type="spellEnd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применяются тарифы в размерах, указанных в пунктах 3, 4, 5 и 6 «Тарифы на горячую воду» </w:t>
      </w:r>
      <w:hyperlink r:id="rId12" w:anchor="pr" w:history="1">
        <w:r w:rsidRPr="00FE19A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приложения</w:t>
        </w:r>
      </w:hyperlink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ССТП.</w:t>
      </w:r>
    </w:p>
    <w:p w:rsidR="001B781C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Тарифы для всех групп </w:t>
      </w:r>
      <w:proofErr w:type="spellStart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небытовых</w:t>
      </w:r>
      <w:proofErr w:type="spellEnd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потребителей (промышленные, бюджетные и прочие) устанавливаются уполномоченным</w:t>
      </w:r>
      <w:r w:rsidR="0070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государственным органом по регулированию топливно-энергетического комплекса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стоимости тепловой энергии. Величина тарифа зависит от величины всех затрат на выработку, передачу, распредел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и продажу тепловой энергии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тепловыми станциями (ТЭЦ) и котельными всех теплоснабжающих организаций.</w:t>
      </w:r>
    </w:p>
    <w:p w:rsidR="00BE5FB6" w:rsidRPr="00F4313E" w:rsidRDefault="00BE5FB6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243" w:rsidRDefault="001B781C" w:rsidP="00CC60CB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5. Применение тарифов на тепловую энергию </w:t>
      </w:r>
    </w:p>
    <w:p w:rsidR="001B781C" w:rsidRDefault="001B781C" w:rsidP="00CC60CB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proofErr w:type="gramEnd"/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горячее водоснабжение для населения </w:t>
      </w:r>
    </w:p>
    <w:p w:rsidR="00D77243" w:rsidRPr="00F4313E" w:rsidRDefault="00D77243" w:rsidP="00CC60CB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При отпуске тепловой энергии и горячей воды потребителям группы «Население» теплоснабжающей организацией для </w:t>
      </w:r>
      <w:r w:rsidR="007066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коммунально-бытовых нужд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оплата производятся по тарифам на отопление и горячее водоснабжение, установленны</w:t>
      </w:r>
      <w:r w:rsid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FB6" w:rsidRP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BE5FB6" w:rsidRP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BE5FB6" w:rsidRP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BE5FB6" w:rsidRP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регулированию </w:t>
      </w:r>
      <w:proofErr w:type="spellStart"/>
      <w:r w:rsidR="00BE5FB6" w:rsidRPr="00D7724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топливно</w:t>
      </w:r>
      <w:proofErr w:type="spellEnd"/>
      <w:r w:rsidR="00BE5FB6" w:rsidRPr="00D77243">
        <w:rPr>
          <w:rFonts w:ascii="Times New Roman" w:hAnsi="Times New Roman" w:cs="Times New Roman"/>
          <w:sz w:val="28"/>
          <w:szCs w:val="28"/>
        </w:rPr>
        <w:t>–энергетического комплекса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Данные тарифы не включают плату за услуги по техническому обслуживанию внутридомовых систем теплоснабжения.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14. Оплата за услуги по техническому обслуживанию внутридомовых систем теплоснабжения (отопление и горячее водоснабжение), находящихся в общей долевой собственности владельцев помещений многоквартирных домов жилищного фонда, производится в зависимости от величины общей площади помещения, находящегося в собственности потребителя. Оплата взимается на ежемесячной основе, с одного квадратного метра общей площади, находящейся в собственности потребителя, равномерно в течение всего года, независимо от продолжительности отопительного периода.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15. Настоящей Инструкцией определяется порядок применения следующих видов тарифов на тепловую энергию на цели отопления и горячее водоснабжение для потребителей группы «Население», за исключением бытовых потребителей (населения)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проживающих в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вновь введенных в эксплуатацию многоэтажных домах, теплоснабжение которых осуществляют локальные частные отопительные котельные:</w:t>
      </w:r>
    </w:p>
    <w:p w:rsidR="001B781C" w:rsidRPr="00FE19A3" w:rsidRDefault="00BE5FB6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цели отопления</w:t>
      </w:r>
      <w:r w:rsidRPr="00BE5FB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81C"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B781C"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указанном в пункте 1 «Тарифы на тепловую энергию на цели отопления» </w:t>
      </w:r>
      <w:hyperlink r:id="rId13" w:anchor="pr" w:history="1">
        <w:r w:rsidR="001B781C" w:rsidRPr="00FE19A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приложения</w:t>
        </w:r>
      </w:hyperlink>
      <w:r w:rsidR="001B781C"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к ССТП;</w:t>
      </w:r>
    </w:p>
    <w:p w:rsidR="001B781C" w:rsidRPr="00FE19A3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 на цели горячего водоснабжения для потребителей, не имеющих приборов учета (для расчетов за тепловую энергию в горячей воде)</w:t>
      </w:r>
      <w:r w:rsidR="007066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BE5FB6" w:rsidRPr="00BE5FB6">
        <w:rPr>
          <w:sz w:val="28"/>
          <w:szCs w:val="28"/>
        </w:rPr>
        <w:t xml:space="preserve"> </w:t>
      </w:r>
      <w:r w:rsidR="00BE5FB6">
        <w:rPr>
          <w:sz w:val="28"/>
          <w:szCs w:val="28"/>
        </w:rPr>
        <w:t>–</w:t>
      </w:r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размере</w:t>
      </w:r>
      <w:r w:rsidR="00BE5F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указанном в пункте 1 «Тарифы на горячую воду» </w:t>
      </w:r>
      <w:hyperlink r:id="rId14" w:anchor="pr" w:history="1">
        <w:r w:rsidRPr="00FE19A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приложения</w:t>
        </w:r>
      </w:hyperlink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к ССТП;</w:t>
      </w:r>
    </w:p>
    <w:p w:rsidR="001B781C" w:rsidRPr="00FE19A3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 цели горячего водоснабжения по приборам учета</w:t>
      </w:r>
      <w:r w:rsidR="00BE5FB6" w:rsidRPr="00BE5FB6">
        <w:rPr>
          <w:sz w:val="28"/>
          <w:szCs w:val="28"/>
        </w:rPr>
        <w:t xml:space="preserve"> </w:t>
      </w:r>
      <w:r w:rsidR="00BE5FB6">
        <w:rPr>
          <w:sz w:val="28"/>
          <w:szCs w:val="28"/>
        </w:rPr>
        <w:t>–</w:t>
      </w:r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размере</w:t>
      </w:r>
      <w:r w:rsidR="00BE5F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указанном в пункте 1 «Тарифы на горячую воду» </w:t>
      </w:r>
      <w:hyperlink r:id="rId15" w:anchor="pr" w:history="1">
        <w:r w:rsidRPr="00FE19A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приложения</w:t>
        </w:r>
      </w:hyperlink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к ССТП;</w:t>
      </w:r>
    </w:p>
    <w:p w:rsidR="001B781C" w:rsidRPr="00BC3566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 цели горячего водоснабжения по норме потребления</w:t>
      </w:r>
      <w:r w:rsidR="00BE5FB6" w:rsidRPr="00BE5FB6">
        <w:rPr>
          <w:sz w:val="28"/>
          <w:szCs w:val="28"/>
        </w:rPr>
        <w:t xml:space="preserve"> </w:t>
      </w:r>
      <w:r w:rsidR="00BE5FB6">
        <w:rPr>
          <w:sz w:val="28"/>
          <w:szCs w:val="28"/>
        </w:rPr>
        <w:t>–</w:t>
      </w:r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размере</w:t>
      </w:r>
      <w:r w:rsidR="00BE5F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указанном в пункте 2 «Тарифы на горячую воду» </w:t>
      </w:r>
      <w:hyperlink r:id="rId16" w:anchor="pr" w:history="1">
        <w:r w:rsidRPr="00FE19A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приложения</w:t>
        </w:r>
      </w:hyperlink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="00BC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ССТП</w:t>
      </w:r>
      <w:r w:rsidR="00BC356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bookmarkStart w:id="0" w:name="_GoBack"/>
      <w:bookmarkEnd w:id="0"/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16. Для потребителей группы «Население», проживающих в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вновь введенных в эксплуатацию многоэтажных домах, теплоснабжение которых осуществляют локальные частные отопительные котельные, тарифы на тепловую энергию и горячее водоснабжение применяются на уровне стоимости тепловой энергии.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Тепловая энергия, потребляемая гражданами, занимающимися индивидуальной трудовой деятельностью, оплачивается по тарифам, установленным для 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 «Прочие потребители»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18. Плата за потребленную тепловую энергию потребителями, проживающими в многоквартирных жилых домах, не имеющими приборов учета, взимается в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процентах к занимаемому объему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расчету по теплопотреблению всего жилого дома, выполненному согласно Методик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 в тепл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овой энергии зданий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Тепловая энергия, потребленная для отопления жилых многоквартирных домов, строительство которых не завершено и дом не сдан в эксплуатацию, оплачивается по тарифам, установленным для 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руппы «Промышленные потребители».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20. Тарифы на отпускаемую тепловую энергию устанавливаются исходя из полного возврата конденсата и сетево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й воды. Затраты, связанные с не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возвратом конденсата и сетевой воды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возмещаются потребителем.</w:t>
      </w:r>
    </w:p>
    <w:p w:rsidR="001B781C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21. К группе конечных потребителей «Население» относятся жилые дома, квартиры, общежития квартирного типа, общежития учебных заведений школ-интернатов некоммерческого типа, казармы и общежития гарнизонов военизированных учреждений, следственные изоляторы исправительных учреждений и жилые зоны других министерств и ведомств.</w:t>
      </w:r>
    </w:p>
    <w:p w:rsidR="00855F54" w:rsidRPr="00F4313E" w:rsidRDefault="00855F54" w:rsidP="007066FA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FB6" w:rsidRDefault="001B781C" w:rsidP="00CC60CB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6. Применение тарифов на тепловую энергию </w:t>
      </w:r>
    </w:p>
    <w:p w:rsidR="00BE5FB6" w:rsidRDefault="001B781C" w:rsidP="00CC60CB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proofErr w:type="gramEnd"/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горячее водоснабжение для </w:t>
      </w:r>
      <w:proofErr w:type="spellStart"/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небытовых</w:t>
      </w:r>
      <w:proofErr w:type="spellEnd"/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групп </w:t>
      </w:r>
    </w:p>
    <w:p w:rsidR="00C93F87" w:rsidRDefault="001B781C" w:rsidP="00CC60CB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потребителей</w:t>
      </w:r>
      <w:proofErr w:type="gramEnd"/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9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7066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промышленность</w:t>
      </w:r>
      <w:r w:rsidR="00C9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</w:p>
    <w:p w:rsidR="001B781C" w:rsidRDefault="00C93F87" w:rsidP="00CC60CB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1B781C"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бюджетные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»,</w:t>
      </w:r>
      <w:r w:rsidR="001B781C"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1B781C"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прочие</w:t>
      </w:r>
      <w:r w:rsidR="007066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1B781C" w:rsidRPr="00F431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E5FB6" w:rsidRPr="00F4313E" w:rsidRDefault="00BE5FB6" w:rsidP="00CC60CB">
      <w:pPr>
        <w:spacing w:after="0" w:line="240" w:lineRule="auto"/>
        <w:ind w:left="1134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Тарифы на тепловую энергию, отпускаемую </w:t>
      </w:r>
      <w:proofErr w:type="spellStart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небытовым</w:t>
      </w:r>
      <w:proofErr w:type="spellEnd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потребителям </w:t>
      </w:r>
      <w:r w:rsidR="007066F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промышленность, бюджетные и прочие потребители</w:t>
      </w:r>
      <w:r w:rsidR="007066F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котельными, находящимися на самостоятельном балансе и в 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муниципальной собственности местного самоуправления, 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коммунального предприятия «</w:t>
      </w:r>
      <w:proofErr w:type="spellStart"/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Бишкектеплоэнерго</w:t>
      </w:r>
      <w:proofErr w:type="spellEnd"/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управлении 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предприятия «</w:t>
      </w:r>
      <w:proofErr w:type="spellStart"/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Кыргызтеплоэнерго</w:t>
      </w:r>
      <w:proofErr w:type="spellEnd"/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определяю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каждом отдельном случае индивидуально и зависят от величины всех затрат на выработку, передачу, распреде</w:t>
      </w:r>
      <w:r w:rsidR="007066F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и отпуск тепловой энергии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каждой котельной всех теплоснабжающих организаций.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Тарифы на тепловую энергию, отпускаемую </w:t>
      </w:r>
      <w:r w:rsidR="007066F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открытым акционерным обществом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Бишкектеплосеть</w:t>
      </w:r>
      <w:proofErr w:type="spellEnd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небытовым</w:t>
      </w:r>
      <w:proofErr w:type="spellEnd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потребителям групп: «Промышленность», «Бюджетные потребители» и «Прочие потребители», применяются в размерах, указанных в пунктах 2, 3 и 4 «Тарифы на тепловую энергию на цели отопления» </w:t>
      </w:r>
      <w:hyperlink r:id="rId17" w:anchor="pr" w:history="1">
        <w:r w:rsidRPr="00FE19A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приложения</w:t>
        </w:r>
      </w:hyperlink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ССТП.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Тарифы на горячее водоснабжение, отпускаемое </w:t>
      </w:r>
      <w:r w:rsidR="007066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ткрытым акционерным обществом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Бишкектеплосеть</w:t>
      </w:r>
      <w:proofErr w:type="spellEnd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небытовым</w:t>
      </w:r>
      <w:proofErr w:type="spellEnd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потребителям групп: «Промышленность», «Бюджетные потребители», «Прочие потребители»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применяются в размерах, указанных в пунктах 3, 4, 5 и 6 «Тарифы на горячую воду» </w:t>
      </w:r>
      <w:hyperlink r:id="rId18" w:anchor="pr" w:history="1">
        <w:r w:rsidRPr="00FE19A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приложения</w:t>
        </w:r>
      </w:hyperlink>
      <w:r w:rsidRPr="00FE19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ССТП.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</w:t>
      </w:r>
      <w:r w:rsidR="007066F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066FA"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арифы </w:t>
      </w:r>
      <w:r w:rsidR="007066F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потребителей, получающих тепловую энергию на цели отопления, вентиляции, технологические нужды, устанавливаются по видам теплоносителя (пар, горячая вода).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26. Все затраты по транспортировке и потерям тепловой энергии до границы раздела сетей (по балансовой принадлежности) между теплоснабжающей организацией и потребителем в тарифах учтены и дополнительной оплате не подлежат. Потери тепловой энергии после границы раздела тепловых сетей (по балансовой принадлежности) между теплоснабжающей организацией и потребителем согласно договору относятся на владельца тепловой сети, то есть потребителя.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Для расчетов за потребленную тепловую энергию между потребителем и теплоснабжающей организацией должны применяться средства учета тепловой энергии, занесенные в Государственный реестр средств измерений и допущенные к эксплуатации по акту, составленному </w:t>
      </w:r>
      <w:r w:rsidRPr="00F4313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уполномоченным государственным органом исполнительной власти, осуществляющим государственный надзор и контроль по вопросам экологической и технической безопасности.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приборов учета или их неисправности расчет за потребленную тепловую энергию производится в со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условиями договора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Методик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</w:t>
      </w:r>
      <w:r w:rsidR="00B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в тепловой энергии зданий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зависимости от теплотехнических характеристик ограждающих конструкций и по установленным нормам потребления горячей воды.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28. Тарифы на отпускаемую тепловую энергию устанавливаются исходя из полного возврата конденсата и сетевой воды. Затраты, связанные с невозвратом конденсата и сетевой воды, возмещаются потребителем.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29. К потребителям группы «Промышленность» (промышленные и приравненные к ним потребители) относятся предприятия любой организационной формы и собственности, занимающиеся производством и переработкой продукции, в том числе: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объединения, промышленные предприятия (заводы, в том числе сельскохозяйственные ремонтные предприятия, мастерские по ремонту сельхозмашин и механизмов, а также опытные заводы научно-исследовательских организаций, комбинаты, фабрики, шахты, рудники, карьеры, разрезы, нефтяные, газовые промыслы, буровые установки и другие);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производственные мастерские, типографии, холодильные установки, производственные и ремонтные базы, за исключением сельских фермеров и крестьянских хозяйств;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по производству строительных материалов;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строительные организации, осуществляющие непосредственно строительные и монтажные работы, включая подсобные транспортные и вспомогательные объекты, обслуживающие данное строительство, за исключением сельских строительных организаций;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железнодорожного, водного, автомобильного, воздушного и городского транспорта (ремонтные и другие заводы, железнодорожные, троллейбусные и автобусные депо и парки, сортировочные транспортные объекты, морские и речные порты, перевалочные базы и пункты, автобазы, нефтепроводы, магистральные газопроводы и другие);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все предприятия связи (радиостанции, телевизионные центры, ретрансляторы, телефонные и телеграфные узлы и станции, станции сотовой связи, </w:t>
      </w:r>
      <w:proofErr w:type="spellStart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7066FA">
        <w:rPr>
          <w:sz w:val="28"/>
          <w:szCs w:val="28"/>
        </w:rPr>
        <w:t>-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провайдеры</w:t>
      </w:r>
      <w:proofErr w:type="spellEnd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почтамты и другие);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коммунального хозяйства (котельные, предприятия тепловых сетей, предприятия водопроводно-канализационного хозяйства);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и организации материально-технического снабжения и заготовок промышленных предприятий (склады, элеваторы, базы, в том числе перевалочные, различные приемные пункты, разделочные и заготовительные объекты и другие);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по производству птицы, молока и молочной продукции, муки и хлеба, в том числе мини мельницы, мини</w:t>
      </w:r>
      <w:r w:rsidR="007066F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пекарни, цеха по производству мороженого;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пищевой и легкой промышленности, в том числе кондитерские и швейные цеха;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по переработке мяса и плодоовощной продукции;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мастерские по обработке кожи, дерева и металла;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маслобойные для производства растительного масла;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ремонтно-механические заводы и другие промышленные предприятия;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склады и базы промышленных предприятий;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фасовочные и </w:t>
      </w:r>
      <w:proofErr w:type="spellStart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тароремонтные</w:t>
      </w:r>
      <w:proofErr w:type="spellEnd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 и организации.</w:t>
      </w:r>
    </w:p>
    <w:p w:rsidR="001B781C" w:rsidRPr="00F4313E" w:rsidRDefault="00767D1B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r10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 К Бюджетным потребителям</w:t>
      </w:r>
      <w:r w:rsidR="001B781C"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(потребителям, финансируемым из республик</w:t>
      </w:r>
      <w:r w:rsidR="007066FA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анского и/или местного бюджета)</w:t>
      </w:r>
      <w:r w:rsidR="001B781C"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относятся: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 государственные учреждения;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государственные больницы, поликлиники, профилактории, консультации, родильные дома, молочно-раздаточные пункты детского питания, дома инвалидов и престарелых</w:t>
      </w:r>
      <w:r w:rsidR="00767D1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другие социальные стационарные учреждения, санатории и другие лечебные заведения;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государственные школы, школы-интернаты, высшие учебные заведения, техникумы, училища и другие учебные заведения;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государственные детские сады и ясли, детские дома, лагеря отдыха и другие детские учреждения;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государственные киностудии, театры, концертные залы, кинотеатры, цирки и другие зрелищные предприятия;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государственные музеи, выставки, библиотеки, читальни, лектории, планетарии, клубы, дома культуры и другие культурно-просветительные учреждения;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государственные стадионы, ипподромы, плавательные бассейны, спортивные залы и другие спортивные сооружения;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государственные ботанические сады, зоопарки;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войсковые части со всеми службами, включая жилые дома казарменного и военно-служебного назначения; военно-учебные заведения со всеми их службами;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прочие предприятия, учреждения и организации, подведомственные Министерству обороны</w:t>
      </w:r>
      <w:r w:rsidR="00767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Кыргызской Республики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Министерству внутренних дел</w:t>
      </w:r>
      <w:r w:rsidR="00767D1B" w:rsidRPr="00767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D1B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 Республики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Министерству чрезвычайных ситуаций </w:t>
      </w:r>
      <w:r w:rsidR="00767D1B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 Республики</w:t>
      </w:r>
      <w:r w:rsidR="00767D1B"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органам национальной безопасности;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органы судебной власти;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Национальный банк Кыргызской Республики;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потребители, которые могут быть отнесены к другим группам, однако полностью финансируются из республиканского и/или местного бюджета.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К </w:t>
      </w:r>
      <w:r w:rsidR="00767D1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группе «Проч</w:t>
      </w:r>
      <w:r w:rsidR="007066F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67D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</w:t>
      </w:r>
      <w:r w:rsidR="00767D1B">
        <w:rPr>
          <w:rFonts w:ascii="Times New Roman" w:eastAsia="Times New Roman" w:hAnsi="Times New Roman" w:cs="Times New Roman"/>
          <w:sz w:val="28"/>
          <w:szCs w:val="28"/>
          <w:lang w:eastAsia="ru-RU"/>
        </w:rPr>
        <w:t>и»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относящи</w:t>
      </w:r>
      <w:r w:rsidR="00767D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к другим группам</w:t>
      </w:r>
      <w:r w:rsidR="007066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относятся: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массовой информации (компании кабельного телевидения, теле- и радиокомпании, редакции газет, журналов и др.);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рекламные агентства, агентства недвижимости;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банки, ломбарды, </w:t>
      </w:r>
      <w:proofErr w:type="spellStart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микрокредитные</w:t>
      </w:r>
      <w:proofErr w:type="spellEnd"/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и другие финансово-кредитные учреждения, за исключением Национального банка Кыргызской Республики;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склады и базы по поставкам оборудования, машин, приборов, металла, нефтепродуктов и другой продукции производственного и </w:t>
      </w: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строительного назначения, а также базы материально-технического снабжения и торговых организаций;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общественные, правозащитные организации и объединения;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жилищно-эксплуатационные управления (включая потребление на собственные нужды);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научно-исследовательские, проектные и изыскательские институты, вычислительные центры, лаборатории, конструкторские бюро, другие научно-исследовательские и проектно-изыскательские учреждения;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железнодорожные вокзалы, пристани, автовокзалы, аэровокзалы, аэродромы, аэропорты, автобусные станции;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гаражи и гаражно-строительные кооперативы для личных автомашин, автопарки, автостоянки, автозаправочные станции, авторемонтные мастерские, станции технического обслуживания, автомойки;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бытового обслуживания населения, парикмахерские, фотоателье, ателье и мастерские по ремонту одежды, обуви, предметов культурно-бытового назначения и хозяйственного обихода, химчистки и прачечные, прокатные пункты, бани, сауны, душевые и другие предприятия бытового обслуживания;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частные больницы, поликлиники, профилактории, консультации, родильные дома, санатории и другие лечебные заведения;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частные школы, школы-интернаты, высшие учебные заведения, техникумы, училища и другие учебные заведения;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частные детские сады и ясли, лагеря отдыха и другие детские учреждения;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гостиницы, дома отдыха, пансионаты, мотели, кемпинги, туристические базы;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частные киностудии, театры, концертные залы, кинотеатры, цирки и другие зрелищные предприятия;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частные музеи, выставки, библиотеки, читальни, лектории, планетарии, клубы, дома культуры и другие культурно-просветительные учреждения;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парки культуры и отдыха, сады, ботанические сады, зоопарки;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частные стадионы, ипподромы, плавательные бассейны, спортивные залы и другие спортивные сооружения;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учреждения религиозного культа (мечети, соборы, церкви и тому подобное), в том числе учебные духовные заведения;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магазины всех видов, бутики, салоны, торговые комплексы аптеки, обменные бюро, офисные центры;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ларьки, палатки, автолавки, рынки, ярмарки и базары, сезонные торговые павильоны, киоски всех видов, домовые лавки;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торговые склады, базы мелкой розницы, оптовые базы торговых организаций, овощехранилища, овощные и плодоовощные базы;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столовые, закусочные, кафе, бары, чайные, рестораны, буфеты, фабрики-кухни, комбинаты полуфабрикатов, домовые кухни;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казино, залы игровых автоматов, интернет-кафе и другие развлекательные заведения;</w:t>
      </w:r>
    </w:p>
    <w:p w:rsidR="001B781C" w:rsidRPr="00F4313E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розничной торговой сети и общественного питания, независимо от форм собственности, непосредственно производящие продажу продовольственных, промышленных товаров, полуфабрикатов, а также отпуск блюд и напитков;</w:t>
      </w:r>
    </w:p>
    <w:p w:rsidR="001B781C" w:rsidRDefault="001B781C" w:rsidP="00CC60C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потребители, не входящие в другие тарифные группы.</w:t>
      </w:r>
    </w:p>
    <w:p w:rsidR="00597845" w:rsidRDefault="00597845" w:rsidP="00CC60CB">
      <w:pPr>
        <w:spacing w:after="0" w:line="240" w:lineRule="auto"/>
        <w:ind w:right="283"/>
      </w:pPr>
    </w:p>
    <w:sectPr w:rsidR="00597845" w:rsidSect="00855F54">
      <w:footerReference w:type="default" r:id="rId19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8ED" w:rsidRDefault="00E418ED" w:rsidP="00F4313E">
      <w:pPr>
        <w:spacing w:after="0" w:line="240" w:lineRule="auto"/>
      </w:pPr>
      <w:r>
        <w:separator/>
      </w:r>
    </w:p>
  </w:endnote>
  <w:endnote w:type="continuationSeparator" w:id="0">
    <w:p w:rsidR="00E418ED" w:rsidRDefault="00E418ED" w:rsidP="00F4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8331108"/>
      <w:docPartObj>
        <w:docPartGallery w:val="Page Numbers (Bottom of Page)"/>
        <w:docPartUnique/>
      </w:docPartObj>
    </w:sdtPr>
    <w:sdtEndPr/>
    <w:sdtContent>
      <w:p w:rsidR="001478EC" w:rsidRDefault="001478E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DFF">
          <w:rPr>
            <w:noProof/>
          </w:rPr>
          <w:t>9</w:t>
        </w:r>
        <w:r>
          <w:fldChar w:fldCharType="end"/>
        </w:r>
      </w:p>
    </w:sdtContent>
  </w:sdt>
  <w:p w:rsidR="00F4313E" w:rsidRPr="00116F67" w:rsidRDefault="00F4313E" w:rsidP="00116F67">
    <w:pPr>
      <w:pStyle w:val="a6"/>
      <w:ind w:left="5954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8ED" w:rsidRDefault="00E418ED" w:rsidP="00F4313E">
      <w:pPr>
        <w:spacing w:after="0" w:line="240" w:lineRule="auto"/>
      </w:pPr>
      <w:r>
        <w:separator/>
      </w:r>
    </w:p>
  </w:footnote>
  <w:footnote w:type="continuationSeparator" w:id="0">
    <w:p w:rsidR="00E418ED" w:rsidRDefault="00E418ED" w:rsidP="00F43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F3912"/>
    <w:multiLevelType w:val="hybridMultilevel"/>
    <w:tmpl w:val="D250F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C9B"/>
    <w:rsid w:val="00024674"/>
    <w:rsid w:val="00096C9B"/>
    <w:rsid w:val="000D2AD8"/>
    <w:rsid w:val="00116F67"/>
    <w:rsid w:val="001478EC"/>
    <w:rsid w:val="001B781C"/>
    <w:rsid w:val="001B7D10"/>
    <w:rsid w:val="0024442B"/>
    <w:rsid w:val="003427F3"/>
    <w:rsid w:val="00360435"/>
    <w:rsid w:val="003B50FC"/>
    <w:rsid w:val="00597845"/>
    <w:rsid w:val="005A5F1B"/>
    <w:rsid w:val="005C7517"/>
    <w:rsid w:val="006C27EA"/>
    <w:rsid w:val="006C7365"/>
    <w:rsid w:val="006F04B8"/>
    <w:rsid w:val="007066FA"/>
    <w:rsid w:val="00767D1B"/>
    <w:rsid w:val="007E05B1"/>
    <w:rsid w:val="00855F54"/>
    <w:rsid w:val="00987DFF"/>
    <w:rsid w:val="00BC3566"/>
    <w:rsid w:val="00BE5FB6"/>
    <w:rsid w:val="00C3513C"/>
    <w:rsid w:val="00C93F87"/>
    <w:rsid w:val="00CC60CB"/>
    <w:rsid w:val="00D46E4A"/>
    <w:rsid w:val="00D77243"/>
    <w:rsid w:val="00DA6840"/>
    <w:rsid w:val="00E418ED"/>
    <w:rsid w:val="00E92FD4"/>
    <w:rsid w:val="00F4313E"/>
    <w:rsid w:val="00FE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5897E8C-A3E2-45D9-95E3-7C8ED0097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81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781C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43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313E"/>
  </w:style>
  <w:style w:type="paragraph" w:styleId="a6">
    <w:name w:val="footer"/>
    <w:basedOn w:val="a"/>
    <w:link w:val="a7"/>
    <w:uiPriority w:val="99"/>
    <w:unhideWhenUsed/>
    <w:rsid w:val="00F43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313E"/>
  </w:style>
  <w:style w:type="paragraph" w:styleId="a8">
    <w:name w:val="Balloon Text"/>
    <w:basedOn w:val="a"/>
    <w:link w:val="a9"/>
    <w:uiPriority w:val="99"/>
    <w:semiHidden/>
    <w:unhideWhenUsed/>
    <w:rsid w:val="00244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4442B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06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957" TargetMode="External"/><Relationship Id="rId13" Type="http://schemas.openxmlformats.org/officeDocument/2006/relationships/hyperlink" Target="toktom://db/161620" TargetMode="External"/><Relationship Id="rId18" Type="http://schemas.openxmlformats.org/officeDocument/2006/relationships/hyperlink" Target="toktom://db/16162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toktom://db/1690" TargetMode="External"/><Relationship Id="rId12" Type="http://schemas.openxmlformats.org/officeDocument/2006/relationships/hyperlink" Target="toktom://db/161620" TargetMode="External"/><Relationship Id="rId17" Type="http://schemas.openxmlformats.org/officeDocument/2006/relationships/hyperlink" Target="toktom://db/161620" TargetMode="External"/><Relationship Id="rId2" Type="http://schemas.openxmlformats.org/officeDocument/2006/relationships/styles" Target="styles.xml"/><Relationship Id="rId16" Type="http://schemas.openxmlformats.org/officeDocument/2006/relationships/hyperlink" Target="toktom://db/16162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toktom://db/161620" TargetMode="External"/><Relationship Id="rId5" Type="http://schemas.openxmlformats.org/officeDocument/2006/relationships/footnotes" Target="footnotes.xml"/><Relationship Id="rId15" Type="http://schemas.openxmlformats.org/officeDocument/2006/relationships/hyperlink" Target="toktom://db/161620" TargetMode="External"/><Relationship Id="rId10" Type="http://schemas.openxmlformats.org/officeDocument/2006/relationships/hyperlink" Target="toktom://db/161620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toktom://db/161620" TargetMode="External"/><Relationship Id="rId14" Type="http://schemas.openxmlformats.org/officeDocument/2006/relationships/hyperlink" Target="toktom://db/1616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2837</Words>
  <Characters>16174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 Давлеталиева</cp:lastModifiedBy>
  <cp:revision>6</cp:revision>
  <cp:lastPrinted>2021-09-30T08:24:00Z</cp:lastPrinted>
  <dcterms:created xsi:type="dcterms:W3CDTF">2021-09-30T04:32:00Z</dcterms:created>
  <dcterms:modified xsi:type="dcterms:W3CDTF">2021-09-30T08:44:00Z</dcterms:modified>
</cp:coreProperties>
</file>