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29" w:rsidRDefault="00FC0429" w:rsidP="00FC0429">
      <w:pPr>
        <w:pStyle w:val="a3"/>
        <w:jc w:val="center"/>
        <w:rPr>
          <w:rFonts w:ascii="Times New Roman" w:hAnsi="Times New Roman" w:cs="Times New Roman"/>
          <w:b/>
          <w:sz w:val="28"/>
          <w:szCs w:val="28"/>
        </w:rPr>
      </w:pPr>
      <w:r w:rsidRPr="00766B91">
        <w:rPr>
          <w:rFonts w:ascii="Times New Roman" w:hAnsi="Times New Roman" w:cs="Times New Roman"/>
          <w:b/>
          <w:sz w:val="28"/>
          <w:szCs w:val="28"/>
        </w:rPr>
        <w:t>Кыргыз Республикасында мамлекеттик негизги фонддордун орто базардык наркын аныктоо боюнча усулдук сунушт</w:t>
      </w:r>
      <w:r>
        <w:rPr>
          <w:rFonts w:ascii="Times New Roman" w:hAnsi="Times New Roman" w:cs="Times New Roman"/>
          <w:b/>
          <w:sz w:val="28"/>
          <w:szCs w:val="28"/>
        </w:rPr>
        <w:t>оолорду бекитүү тууралуу Кыргыз Республикасынын Өкмөтүнө караштуу Мамлекеттик мүлктү башкаруу боюнча фонддун буйругунун долбооруна</w:t>
      </w:r>
      <w:bookmarkStart w:id="0" w:name="_GoBack"/>
      <w:bookmarkEnd w:id="0"/>
    </w:p>
    <w:p w:rsidR="00FC0429" w:rsidRDefault="00FC0429" w:rsidP="00FC0429">
      <w:pPr>
        <w:pStyle w:val="a3"/>
        <w:jc w:val="center"/>
        <w:rPr>
          <w:rFonts w:ascii="Times New Roman" w:hAnsi="Times New Roman" w:cs="Times New Roman"/>
          <w:b/>
          <w:sz w:val="28"/>
          <w:szCs w:val="28"/>
        </w:rPr>
      </w:pPr>
      <w:r>
        <w:rPr>
          <w:rFonts w:ascii="Times New Roman" w:hAnsi="Times New Roman" w:cs="Times New Roman"/>
          <w:b/>
          <w:sz w:val="28"/>
          <w:szCs w:val="28"/>
        </w:rPr>
        <w:t>НЕГИЗДЕМЕ-МААЛЫМКАТ</w:t>
      </w:r>
    </w:p>
    <w:p w:rsidR="00AC2A11" w:rsidRDefault="00AC2A11" w:rsidP="00FC0429">
      <w:pPr>
        <w:pStyle w:val="a3"/>
        <w:jc w:val="center"/>
        <w:rPr>
          <w:rFonts w:ascii="Times New Roman" w:hAnsi="Times New Roman" w:cs="Times New Roman"/>
          <w:b/>
          <w:sz w:val="28"/>
          <w:szCs w:val="28"/>
        </w:rPr>
      </w:pPr>
    </w:p>
    <w:p w:rsidR="00FC0429" w:rsidRDefault="00FC0429" w:rsidP="00AC2A11">
      <w:pPr>
        <w:pStyle w:val="a3"/>
        <w:ind w:firstLine="709"/>
        <w:jc w:val="both"/>
        <w:rPr>
          <w:rFonts w:ascii="Times New Roman" w:hAnsi="Times New Roman" w:cs="Times New Roman"/>
          <w:sz w:val="28"/>
          <w:szCs w:val="28"/>
        </w:rPr>
      </w:pPr>
      <w:r w:rsidRPr="00DB27CD">
        <w:rPr>
          <w:rFonts w:ascii="Times New Roman" w:hAnsi="Times New Roman" w:cs="Times New Roman"/>
          <w:sz w:val="28"/>
          <w:szCs w:val="28"/>
        </w:rPr>
        <w:t xml:space="preserve">Ушул буйруктун долбоору </w:t>
      </w:r>
      <w:r>
        <w:rPr>
          <w:rFonts w:ascii="Times New Roman" w:hAnsi="Times New Roman" w:cs="Times New Roman"/>
          <w:sz w:val="28"/>
          <w:szCs w:val="28"/>
        </w:rPr>
        <w:t>Кыргыз Республикасынын Жогорку Кеңешинин 2016-жылдын 19-майындагы №553-</w:t>
      </w:r>
      <w:r w:rsidRPr="001F0EFB">
        <w:rPr>
          <w:rFonts w:ascii="Times New Roman" w:hAnsi="Times New Roman" w:cs="Times New Roman"/>
          <w:sz w:val="28"/>
          <w:szCs w:val="28"/>
        </w:rPr>
        <w:t>VI</w:t>
      </w:r>
      <w:r>
        <w:rPr>
          <w:rFonts w:ascii="Times New Roman" w:hAnsi="Times New Roman" w:cs="Times New Roman"/>
          <w:sz w:val="28"/>
          <w:szCs w:val="28"/>
        </w:rPr>
        <w:t xml:space="preserve"> “Кыргыз Республикасынын материалдык жана материалдык эмес активдерин инвентаризациялоо, идентификациялоо, кайра баалоо жана эсебин алуу жөнүндө” токтомун, Кыргыз Республикасынын Премьер-министринин 2016-жылдын 25-октябрындагы №578 буйругун аткаруу максатында жана Кыргыз Республикасынын Өкмөтүнүн 2014-жылдын 15-сентябрындагы №530 “Кыргыз Республикасынын Өкмөтүнүн  айрым ченем жаратуу ыйгарым укуктарын аткаруу бийликтин бир катар мамлекеттик органдарына өткөрүп берүү жөнүндө” токтомуна ылайык даярдалды.</w:t>
      </w:r>
    </w:p>
    <w:p w:rsidR="00FC0429" w:rsidRDefault="00FC0429" w:rsidP="00AC2A11">
      <w:pPr>
        <w:pStyle w:val="a3"/>
        <w:ind w:firstLine="708"/>
        <w:jc w:val="both"/>
        <w:rPr>
          <w:rFonts w:ascii="Times New Roman" w:hAnsi="Times New Roman" w:cs="Times New Roman"/>
          <w:sz w:val="28"/>
          <w:szCs w:val="28"/>
        </w:rPr>
      </w:pPr>
      <w:r>
        <w:rPr>
          <w:rFonts w:ascii="Times New Roman" w:hAnsi="Times New Roman" w:cs="Times New Roman"/>
          <w:sz w:val="28"/>
          <w:szCs w:val="28"/>
        </w:rPr>
        <w:t>Буйруктун долбоору менен, Кыргыз Республикасынын мүлкүнүн абалы жөнүндө реалдуу кырдаалды изилдөө жана алардын орто базардык наркын аныктоо үчүн Кыргыз Республикасынын негизги фонддорун болжолдуу кайра баалоого мүмкүндүк берүүчү Усулдук сунуштоолорду бекитүү сунушталат.</w:t>
      </w:r>
    </w:p>
    <w:p w:rsidR="00FC0429" w:rsidRDefault="00FC0429" w:rsidP="00AC2A11">
      <w:pPr>
        <w:pStyle w:val="a3"/>
        <w:ind w:firstLine="708"/>
        <w:jc w:val="both"/>
        <w:rPr>
          <w:rFonts w:ascii="Times New Roman" w:hAnsi="Times New Roman" w:cs="Times New Roman"/>
          <w:sz w:val="28"/>
          <w:szCs w:val="28"/>
        </w:rPr>
      </w:pPr>
      <w:r>
        <w:rPr>
          <w:rFonts w:ascii="Times New Roman" w:hAnsi="Times New Roman" w:cs="Times New Roman"/>
          <w:sz w:val="28"/>
          <w:szCs w:val="28"/>
        </w:rPr>
        <w:t>Белгилей кетчү нерсе, бүгүнкү күнгө мамлекеттик мүлктү баалоо негизинен мамлекеттик мүлктү сатууда көз карандысыз баалоочуларды тартуу жолу менен жүргүзүлөт, көз карандысыз баалоочуларды тартуу жолу менен мамлекеттик мүлктү</w:t>
      </w:r>
      <w:r w:rsidRPr="008E69C9">
        <w:rPr>
          <w:rFonts w:ascii="Times New Roman" w:hAnsi="Times New Roman" w:cs="Times New Roman"/>
          <w:sz w:val="28"/>
          <w:szCs w:val="28"/>
        </w:rPr>
        <w:t xml:space="preserve"> </w:t>
      </w:r>
      <w:r>
        <w:rPr>
          <w:rFonts w:ascii="Times New Roman" w:hAnsi="Times New Roman" w:cs="Times New Roman"/>
          <w:sz w:val="28"/>
          <w:szCs w:val="28"/>
        </w:rPr>
        <w:t>кайра баалоо финансылык жана ошондой эле убактылуу ири ресурстарды талап кылат, мындай чыгымдарды бүгүнкү күндө мамлекет көтөрө албайт.</w:t>
      </w:r>
    </w:p>
    <w:p w:rsidR="00FC0429" w:rsidRDefault="00FC0429" w:rsidP="00AC2A11">
      <w:pPr>
        <w:pStyle w:val="a3"/>
        <w:ind w:firstLine="708"/>
        <w:jc w:val="both"/>
        <w:rPr>
          <w:rFonts w:ascii="Times New Roman" w:hAnsi="Times New Roman" w:cs="Times New Roman"/>
          <w:sz w:val="28"/>
          <w:szCs w:val="28"/>
        </w:rPr>
      </w:pPr>
      <w:r>
        <w:rPr>
          <w:rFonts w:ascii="Times New Roman" w:hAnsi="Times New Roman" w:cs="Times New Roman"/>
          <w:sz w:val="28"/>
          <w:szCs w:val="28"/>
        </w:rPr>
        <w:t>Мамлекеттик мүлккө кайра баалоону жүргүзүү үчүн каржылоонун кошумча булактарынын жоктугун эске алып, бул буйрукту кабыл алуу мамлекеттин негизги фонддорунун базардык орточо наркын аныктоого негиз болуп кызмат кылат. Бул, мамлекет кандай ресурстарга ээ жана алардын саны канча, базарда болжолдуу канчага бааланат ж.у.с. маалыматтарды так билгенге мүмкүндүк берет. Тигил же башка объект боюнча баалоо жүргүзүү муктаждыгы жөнүндө кандайдыр бир чечим кабыл алынган учурда, баалоо ишмердик чөйрөсүндөгү мыйзамдардын чегинде тиешелүү жол жоболор жүргүзүлөт.</w:t>
      </w:r>
    </w:p>
    <w:p w:rsidR="00FC0429" w:rsidRDefault="00FC0429" w:rsidP="00B53E4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Колдонулуп жаткан улуттук мыйзамдардын ченемдерине жүргүзүлгөн талдоолордун жыйынтыгы боюнча аныкталды, иштеп жаткан ченемдик укуктук актыларга сунушталып жаткан долбоордун ченемдери каршы келбейт. </w:t>
      </w:r>
    </w:p>
    <w:p w:rsidR="00FC0429" w:rsidRDefault="00FC0429" w:rsidP="00AC2A11">
      <w:pPr>
        <w:pStyle w:val="a3"/>
        <w:ind w:firstLine="708"/>
        <w:jc w:val="both"/>
        <w:rPr>
          <w:rFonts w:ascii="Times New Roman" w:hAnsi="Times New Roman" w:cs="Times New Roman"/>
          <w:sz w:val="28"/>
          <w:szCs w:val="28"/>
        </w:rPr>
      </w:pPr>
      <w:r w:rsidRPr="008145B6">
        <w:rPr>
          <w:rFonts w:ascii="Times New Roman" w:hAnsi="Times New Roman" w:cs="Times New Roman"/>
          <w:sz w:val="28"/>
          <w:szCs w:val="28"/>
        </w:rPr>
        <w:t xml:space="preserve">Жогоруда берилгендердин негизинде Кыргыз Республикасында мамлекеттик негизги фонддордун орто базардык наркын аныктоо боюнча усулдук сунуштоолорду бекитүү тууралуу Кыргыз Республикасынын </w:t>
      </w:r>
      <w:r w:rsidRPr="008145B6">
        <w:rPr>
          <w:rFonts w:ascii="Times New Roman" w:hAnsi="Times New Roman" w:cs="Times New Roman"/>
          <w:sz w:val="28"/>
          <w:szCs w:val="28"/>
        </w:rPr>
        <w:lastRenderedPageBreak/>
        <w:t>Өкмөтүнө караштуу Мамлекеттик мүлктү башкаруу боюнча фонддун буйругунун долбоору</w:t>
      </w:r>
      <w:r>
        <w:rPr>
          <w:rFonts w:ascii="Times New Roman" w:hAnsi="Times New Roman" w:cs="Times New Roman"/>
          <w:sz w:val="28"/>
          <w:szCs w:val="28"/>
        </w:rPr>
        <w:t xml:space="preserve"> даярдалып жана макулдашууга чыгарылат.</w:t>
      </w:r>
    </w:p>
    <w:p w:rsidR="00AC2A11" w:rsidRDefault="00AC2A11" w:rsidP="00FC0429">
      <w:pPr>
        <w:pStyle w:val="a3"/>
        <w:jc w:val="both"/>
        <w:rPr>
          <w:rFonts w:ascii="Times New Roman" w:hAnsi="Times New Roman" w:cs="Times New Roman"/>
          <w:b/>
          <w:sz w:val="28"/>
          <w:szCs w:val="28"/>
        </w:rPr>
      </w:pPr>
    </w:p>
    <w:p w:rsidR="00AC2A11" w:rsidRDefault="00AC2A11" w:rsidP="00FC0429">
      <w:pPr>
        <w:pStyle w:val="a3"/>
        <w:jc w:val="both"/>
        <w:rPr>
          <w:rFonts w:ascii="Times New Roman" w:hAnsi="Times New Roman" w:cs="Times New Roman"/>
          <w:b/>
          <w:sz w:val="28"/>
          <w:szCs w:val="28"/>
        </w:rPr>
      </w:pPr>
    </w:p>
    <w:p w:rsidR="00FC0429" w:rsidRPr="008145B6" w:rsidRDefault="00FC0429" w:rsidP="00FC0429">
      <w:pPr>
        <w:pStyle w:val="a3"/>
        <w:jc w:val="both"/>
        <w:rPr>
          <w:rFonts w:ascii="Times New Roman" w:hAnsi="Times New Roman" w:cs="Times New Roman"/>
          <w:b/>
          <w:sz w:val="28"/>
          <w:szCs w:val="28"/>
        </w:rPr>
      </w:pPr>
      <w:r w:rsidRPr="008145B6">
        <w:rPr>
          <w:rFonts w:ascii="Times New Roman" w:hAnsi="Times New Roman" w:cs="Times New Roman"/>
          <w:b/>
          <w:sz w:val="28"/>
          <w:szCs w:val="28"/>
        </w:rPr>
        <w:t>Кыргыз Республикасынын</w:t>
      </w:r>
    </w:p>
    <w:p w:rsidR="00FC0429" w:rsidRPr="008145B6" w:rsidRDefault="00FC0429" w:rsidP="00FC0429">
      <w:pPr>
        <w:pStyle w:val="a3"/>
        <w:jc w:val="both"/>
        <w:rPr>
          <w:rFonts w:ascii="Times New Roman" w:hAnsi="Times New Roman" w:cs="Times New Roman"/>
          <w:b/>
          <w:sz w:val="28"/>
          <w:szCs w:val="28"/>
        </w:rPr>
      </w:pPr>
      <w:r w:rsidRPr="008145B6">
        <w:rPr>
          <w:rFonts w:ascii="Times New Roman" w:hAnsi="Times New Roman" w:cs="Times New Roman"/>
          <w:b/>
          <w:sz w:val="28"/>
          <w:szCs w:val="28"/>
        </w:rPr>
        <w:t>Өкмөтүнө караштуу</w:t>
      </w:r>
    </w:p>
    <w:p w:rsidR="00FC0429" w:rsidRPr="008145B6" w:rsidRDefault="00FC0429" w:rsidP="00FC0429">
      <w:pPr>
        <w:pStyle w:val="a3"/>
        <w:jc w:val="both"/>
        <w:rPr>
          <w:rFonts w:ascii="Times New Roman" w:hAnsi="Times New Roman" w:cs="Times New Roman"/>
          <w:b/>
          <w:sz w:val="28"/>
          <w:szCs w:val="28"/>
        </w:rPr>
      </w:pPr>
      <w:r w:rsidRPr="008145B6">
        <w:rPr>
          <w:rFonts w:ascii="Times New Roman" w:hAnsi="Times New Roman" w:cs="Times New Roman"/>
          <w:b/>
          <w:sz w:val="28"/>
          <w:szCs w:val="28"/>
        </w:rPr>
        <w:t>Мамлекеттик мүлктү башкаруу</w:t>
      </w:r>
    </w:p>
    <w:p w:rsidR="00FC0429" w:rsidRPr="008145B6" w:rsidRDefault="00FC0429" w:rsidP="00FC0429">
      <w:pPr>
        <w:pStyle w:val="a3"/>
        <w:jc w:val="both"/>
        <w:rPr>
          <w:rFonts w:ascii="Times New Roman" w:hAnsi="Times New Roman" w:cs="Times New Roman"/>
          <w:b/>
          <w:sz w:val="28"/>
          <w:szCs w:val="28"/>
        </w:rPr>
      </w:pPr>
      <w:r w:rsidRPr="008145B6">
        <w:rPr>
          <w:rFonts w:ascii="Times New Roman" w:hAnsi="Times New Roman" w:cs="Times New Roman"/>
          <w:b/>
          <w:sz w:val="28"/>
          <w:szCs w:val="28"/>
        </w:rPr>
        <w:t>боюнча фонддун төрагасы</w:t>
      </w:r>
      <w:r w:rsidRPr="008145B6">
        <w:rPr>
          <w:rFonts w:ascii="Times New Roman" w:hAnsi="Times New Roman" w:cs="Times New Roman"/>
          <w:b/>
          <w:sz w:val="28"/>
          <w:szCs w:val="28"/>
        </w:rPr>
        <w:tab/>
      </w:r>
      <w:r w:rsidRPr="008145B6">
        <w:rPr>
          <w:rFonts w:ascii="Times New Roman" w:hAnsi="Times New Roman" w:cs="Times New Roman"/>
          <w:b/>
          <w:sz w:val="28"/>
          <w:szCs w:val="28"/>
        </w:rPr>
        <w:tab/>
      </w:r>
      <w:r w:rsidRPr="008145B6">
        <w:rPr>
          <w:rFonts w:ascii="Times New Roman" w:hAnsi="Times New Roman" w:cs="Times New Roman"/>
          <w:b/>
          <w:sz w:val="28"/>
          <w:szCs w:val="28"/>
        </w:rPr>
        <w:tab/>
      </w:r>
      <w:r w:rsidRPr="008145B6">
        <w:rPr>
          <w:rFonts w:ascii="Times New Roman" w:hAnsi="Times New Roman" w:cs="Times New Roman"/>
          <w:b/>
          <w:sz w:val="28"/>
          <w:szCs w:val="28"/>
        </w:rPr>
        <w:tab/>
      </w:r>
      <w:r w:rsidRPr="008145B6">
        <w:rPr>
          <w:rFonts w:ascii="Times New Roman" w:hAnsi="Times New Roman" w:cs="Times New Roman"/>
          <w:b/>
          <w:sz w:val="28"/>
          <w:szCs w:val="28"/>
        </w:rPr>
        <w:tab/>
      </w:r>
      <w:r w:rsidRPr="008145B6">
        <w:rPr>
          <w:rFonts w:ascii="Times New Roman" w:hAnsi="Times New Roman" w:cs="Times New Roman"/>
          <w:b/>
          <w:sz w:val="28"/>
          <w:szCs w:val="28"/>
        </w:rPr>
        <w:tab/>
      </w:r>
      <w:r>
        <w:rPr>
          <w:rFonts w:ascii="Times New Roman" w:hAnsi="Times New Roman" w:cs="Times New Roman"/>
          <w:b/>
          <w:sz w:val="28"/>
          <w:szCs w:val="28"/>
        </w:rPr>
        <w:t xml:space="preserve">    </w:t>
      </w:r>
      <w:r w:rsidR="00AC2A11">
        <w:rPr>
          <w:rFonts w:ascii="Times New Roman" w:hAnsi="Times New Roman" w:cs="Times New Roman"/>
          <w:b/>
          <w:sz w:val="28"/>
          <w:szCs w:val="28"/>
          <w:lang w:val="ru-RU"/>
        </w:rPr>
        <w:t xml:space="preserve"> </w:t>
      </w:r>
      <w:r w:rsidRPr="008145B6">
        <w:rPr>
          <w:rFonts w:ascii="Times New Roman" w:hAnsi="Times New Roman" w:cs="Times New Roman"/>
          <w:b/>
          <w:sz w:val="28"/>
          <w:szCs w:val="28"/>
        </w:rPr>
        <w:t>Б.К.Казаков</w:t>
      </w:r>
    </w:p>
    <w:p w:rsidR="001237C9" w:rsidRDefault="001237C9"/>
    <w:sectPr w:rsidR="001237C9" w:rsidSect="00AC2A1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05"/>
    <w:rsid w:val="001237C9"/>
    <w:rsid w:val="00AC2A11"/>
    <w:rsid w:val="00B50E05"/>
    <w:rsid w:val="00B53E4A"/>
    <w:rsid w:val="00FC0429"/>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CEB81-10E0-4533-8DA2-FED02AD8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429"/>
    <w:pPr>
      <w:spacing w:after="0" w:line="240" w:lineRule="auto"/>
    </w:pPr>
  </w:style>
  <w:style w:type="paragraph" w:styleId="a4">
    <w:name w:val="Balloon Text"/>
    <w:basedOn w:val="a"/>
    <w:link w:val="a5"/>
    <w:uiPriority w:val="99"/>
    <w:semiHidden/>
    <w:unhideWhenUsed/>
    <w:rsid w:val="00B53E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3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сы">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Жылдызбек</dc:creator>
  <cp:keywords/>
  <dc:description/>
  <cp:lastModifiedBy>макс</cp:lastModifiedBy>
  <cp:revision>3</cp:revision>
  <cp:lastPrinted>2017-10-09T10:01:00Z</cp:lastPrinted>
  <dcterms:created xsi:type="dcterms:W3CDTF">2017-10-09T04:06:00Z</dcterms:created>
  <dcterms:modified xsi:type="dcterms:W3CDTF">2017-10-09T10:01:00Z</dcterms:modified>
</cp:coreProperties>
</file>