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C8F" w:rsidRDefault="00D32C8F" w:rsidP="00D32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D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СРАВНИТЕЛЬНАЯ ТАБЛИЦА</w:t>
      </w:r>
    </w:p>
    <w:p w:rsidR="004D1DA2" w:rsidRPr="004D1D2C" w:rsidRDefault="00A03157" w:rsidP="00D32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проекту постановления Кабинета Министров Кыргызской Республики</w:t>
      </w:r>
    </w:p>
    <w:p w:rsidR="00D32C8F" w:rsidRPr="004D1DA2" w:rsidRDefault="00A03157" w:rsidP="004D1D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4D1DA2" w:rsidRPr="004D1DA2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изменения в постановление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tbl>
      <w:tblPr>
        <w:tblpPr w:leftFromText="180" w:rightFromText="180" w:vertAnchor="page" w:horzAnchor="margin" w:tblpY="2785"/>
        <w:tblW w:w="148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6271"/>
        <w:gridCol w:w="8081"/>
      </w:tblGrid>
      <w:tr w:rsidR="00D32C8F" w:rsidRPr="004D1D2C" w:rsidTr="005C49D2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8F" w:rsidRPr="005963F6" w:rsidRDefault="00D32C8F" w:rsidP="005C49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4D1D2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t>/№</w:t>
            </w:r>
          </w:p>
        </w:tc>
        <w:tc>
          <w:tcPr>
            <w:tcW w:w="14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C8F" w:rsidRPr="00D32C8F" w:rsidRDefault="00A03157" w:rsidP="00A03157">
            <w:pPr>
              <w:pStyle w:val="tkForm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C8F">
              <w:rPr>
                <w:rFonts w:ascii="Times New Roman" w:hAnsi="Times New Roman" w:cs="Times New Roman"/>
                <w:caps w:val="0"/>
                <w:sz w:val="28"/>
                <w:szCs w:val="28"/>
              </w:rPr>
              <w:t>Постановление Правительства Кыргызской Республики</w:t>
            </w:r>
          </w:p>
          <w:p w:rsidR="00D07022" w:rsidRDefault="00A03157" w:rsidP="00D07022">
            <w:pPr>
              <w:pStyle w:val="tkRekvizit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32C8F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О делегировании отдельных нормотворческих полномочий Правительства Кыргызской Республики </w:t>
            </w:r>
            <w:r w:rsidR="00D32C8F" w:rsidRPr="00D32C8F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государственным органам и исполнительным органам местного самоуправления</w:t>
            </w:r>
            <w:r w:rsidR="00D32C8F" w:rsidRPr="00D32C8F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</w:p>
          <w:p w:rsidR="00D32C8F" w:rsidRPr="00D07022" w:rsidRDefault="00D32C8F" w:rsidP="00D07022">
            <w:pPr>
              <w:pStyle w:val="tkRekvizit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gramStart"/>
            <w:r w:rsidRPr="00D32C8F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от</w:t>
            </w:r>
            <w:proofErr w:type="gramEnd"/>
            <w:r w:rsidRPr="00D32C8F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15 сентября 2014 года № 530</w:t>
            </w:r>
          </w:p>
        </w:tc>
      </w:tr>
      <w:tr w:rsidR="00D32C8F" w:rsidRPr="004D1D2C" w:rsidTr="005C49D2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8F" w:rsidRPr="004D1D2C" w:rsidRDefault="00D32C8F" w:rsidP="005C49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B86" w:rsidRPr="004B4B86" w:rsidRDefault="004B4B86" w:rsidP="004B4B86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4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</w:t>
            </w:r>
          </w:p>
          <w:p w:rsidR="00D32C8F" w:rsidRPr="00E30D78" w:rsidRDefault="004B4B86" w:rsidP="00A03157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4B4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отдельных</w:t>
            </w:r>
            <w:proofErr w:type="gramEnd"/>
            <w:r w:rsidRPr="004B4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нормотворческих полномочий Правительства Кыргызской Республики, делегируемых ряду государственных органов исполнительной власти</w:t>
            </w:r>
          </w:p>
        </w:tc>
      </w:tr>
      <w:tr w:rsidR="00D32C8F" w:rsidRPr="004D1D2C" w:rsidTr="005C49D2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8F" w:rsidRPr="004D1D2C" w:rsidRDefault="00D32C8F" w:rsidP="005C49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C8F" w:rsidRPr="004D1D2C" w:rsidRDefault="00D32C8F" w:rsidP="005C49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1D2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8F" w:rsidRPr="004D1D2C" w:rsidRDefault="00D32C8F" w:rsidP="005C49D2">
            <w:pPr>
              <w:spacing w:after="0" w:line="240" w:lineRule="auto"/>
              <w:ind w:left="88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4D1D2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D32C8F" w:rsidRPr="004D1D2C" w:rsidTr="005C49D2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8F" w:rsidRPr="00F31C47" w:rsidRDefault="00D32C8F" w:rsidP="005C49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t>1)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13. Министерству сельского хозяйства, пищевой промышленности и мелиорации Кыргызской Республики по утверждению: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Типового положения о порядке формирования и организации деятельности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жайыт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Типового положения о порядке разработки плана сообщества и ежегодного плана по использованию пастбищ;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положения о порядке выдачи проектно-сметной документации на освоение малопродуктивных сельскохозяйственных угодий для ведения сельскохозяйственного производства;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положения о мониторинге пахотных земель;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методики корректировки материалов почвенных обследований;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методики корректировки материалов геоботанического обследования;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положения об областных земельных экспедициях;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проведения рыбоводно-мелиоративных мероприятий по улучшению состояния водоемов и условий воспроизводства рыбы и других водных организмов;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порядка проведения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рыбохозяйственной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мелиорации водных объектов;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правил охраны рыбных запасов и среды их обитания, порядка организации и деятельности внештатных и общественных сотрудников рыбоохраны;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закрепления водоемов и рыболовных участков для организации рыбных хозяйств и ведения рыболовства в водоемах Кыргызской Республики;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порядка проведения мелиоративного отлова малоценных и сорных видов рыб, очистки рыболовных участков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рыбохозяйственных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водоемов;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порядка установления норм зарыбления естественных и искусственных водоемов и </w:t>
            </w:r>
            <w:r w:rsidRPr="00407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порядка проведения рыбоводно-мелиоративных работ;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учета рыбы и рыбоводной продукции, добываемой в водоемах или выращиваемой в озерных, садковых и прудовых рыбных хозяйствах;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рыбоводно-биологических норм и правил выращивания товарной рыбы и рыбопосадочного материала в рыбных хозяйствах;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организации рыбного промысла, ихтиологического мониторинга и воспроизводства рыбных запасов;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выдачи и использования рыболовных документов и билетов на лов рыбы в научно-исследовательских целях, для контрольного лова, проведения рыбоводно-мелиоративных работ, акклиматизации, зарыбления и воспроизводства;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документов и билетов на лов рыбы в научно-исследовательских целях, для контрольного лова, проведения рыбоводно-мелиоративных работ, акклиматизации, зарыбления и воспроизводства;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проведения работ по специальному отлову производителей промысловых рыб с целью искусственного воспроизводства рыбных запасов;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порядка предоставления на конкурсной основе юридическим и физическим лицам водоемов для целей рыбоводства, рыборазведения и рыболовства;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организации и деятельности егерской службы на водоемах и рыболовных участках, закрепленных за юридическим и физическими лицами в целях рыболовства и рыборазведения;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порядка проведения ихтиологических работ и контрольного лова рыбы в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рыбохозяйственных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водоемах и на рыболовных участках;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порядка составления рыбоводно-биологического обоснования о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рыбохозяйственном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потенциале естественных и искусственных водоемов, предоставляемых для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рыбохозяйственного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освоения и использований;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каталога пестицидов и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агрохимикатов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, разрешенных к применению в Кыргызской Республике;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положения о проведении работ по обеззараживанию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методом газации и работ по их дегазации;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видов работ по карантинному фитосанитарному обеззараживанию;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порядка маркировки древесных упаковочных или крепежных материалов и способов ее нанесения;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методических указаний по выявлению и идентификации вредных организмов;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методических указаний по проведению карантинных фитосанитарных обследований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на выявление регулируемых вредных организмов и установление карантинной фитосанитарной зоны и карантинного фитосанитарного режима;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инструкции по досмотру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и объектов;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правил перехода от традиционного сельскохозяйственного производства к органическому ведению сельского хозяйства;</w:t>
            </w:r>
          </w:p>
          <w:p w:rsidR="00D32C8F" w:rsidRPr="00EF7631" w:rsidRDefault="00A03157" w:rsidP="00EF763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правил ведения Реестра производителей органической сельскохозяйственной продукции.</w:t>
            </w:r>
            <w:bookmarkStart w:id="0" w:name="_GoBack"/>
            <w:bookmarkEnd w:id="0"/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 Министерству сельского хозяйства, пищевой промышленности и мелиорации Кыргызской Республики по утверждению: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Типового положения о порядке формирования и организации деятельности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жайыт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Типового положения о порядке разработки плана сообщества и ежегодного плана по использованию пастбищ;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положения о порядке выдачи проектно-сметной документации на освоение малопродуктивных сельскохозяйственных угодий для ведения сельскохозяйственного производства;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положения о мониторинге пахотных земель;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методики корректировки материалов почвенных обследований;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методики корректировки материалов геоботанического обследования;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положения об областных земельных экспедициях;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проведения рыбоводно-мелиоративных мероприятий по улучшению состояния водоемов и условий воспроизводства рыбы и других водных организмов;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порядка проведения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рыбохозяйственной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мелиорации водных объектов;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правил охраны рыбных запасов и среды их обитания, порядка организации и деятельности внештатных и общественных сотрудников рыбоохраны;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закрепления водоемов и рыболовных участков для организации рыбных хозяйств и ведения рыболовства в водоемах Кыргызской Республики;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порядка проведения мелиоративного отлова малоценных и сорных видов рыб, очистки рыболовных участков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рыбохозяйственных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водоемов;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установления норм зарыбления естественных и искусственных водоемов и порядка проведения рыбоводно-мелиоративных работ;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учета рыбы и рыбоводной продукции, добываемой в водоемах или выращиваемой в озерных, садковых и прудовых рыбных хозяйствах;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рыбоводно-биологических норм и правил выращивания товарной рыбы и рыбопосадочного материала в рыбных хозяйствах;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порядка организации рыбного промысла, ихтиологического мониторинга и воспроизводства рыбных запасов;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выдачи и использования рыболовных документов и билетов на лов рыбы в научно-исследовательских целях, для контрольного лова, проведения рыбоводно-мелиоративных работ, акклиматизации, зарыбления и воспроизводства;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документов и билетов на лов рыбы в научно-исследовательских целях, для контрольного лова, проведения рыбоводно-мелиоративных работ, акклиматизации, зарыбления и воспроизводства;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проведения работ по специальному отлову производителей промысловых рыб с целью искусственного воспроизводства рыбных запасов;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предоставления на конкурсной основе юридическим и физическим лицам водоемов для целей рыбоводства, рыборазведения и рыболовства;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организации и деятельности егерской службы на водоемах и рыболовных участках, закрепленных за юридическим и физическими лицами в целях рыболовства и рыборазведения;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порядка проведения ихтиологических работ и контрольного лова рыбы в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рыбохозяйственных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водоемах и на рыболовных участках;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порядка составления рыбоводно-биологического обоснования о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рыбохозяйственном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потенциале естественных и искусственных водоемов, предоставляемых для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рыбохозяйственного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освоения и использований;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каталога пестицидов и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агрохимикатов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, разрешенных к применению в Кыргызской Республике;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положения о проведении работ по обеззараживанию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методом газации и работ по их дегазации;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видов работ по карантинному фитосанитарному обеззараживанию;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порядка маркировки древесных упаковочных или крепежных материалов и способов ее нанесения;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методических указаний по выявлению и идентификации вредных организмов;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методических указаний по проведению карантинных фитосанитарных обследований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на выявление регулируемых вредных организмов и установление карантинной фитосанитарной зоны и карантинного фитосанитарного режима;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- инструкции по досмотру </w:t>
            </w:r>
            <w:proofErr w:type="spellStart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40704F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и объектов;</w:t>
            </w:r>
          </w:p>
          <w:p w:rsidR="00A03157" w:rsidRPr="0040704F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правил перехода от традиционного сельскохозяйственного производства к органическому ведению сельского хозяйства;</w:t>
            </w:r>
          </w:p>
          <w:p w:rsidR="00A03157" w:rsidRDefault="00A03157" w:rsidP="00A0315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704F">
              <w:rPr>
                <w:rFonts w:ascii="Times New Roman" w:hAnsi="Times New Roman" w:cs="Times New Roman"/>
                <w:sz w:val="28"/>
                <w:szCs w:val="28"/>
              </w:rPr>
              <w:t>- правил ведения Реестра производителей органической</w:t>
            </w:r>
            <w:r w:rsidR="004070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сельскохозяйственной продукции;</w:t>
            </w:r>
          </w:p>
          <w:p w:rsidR="0040704F" w:rsidRPr="0040704F" w:rsidRDefault="0040704F" w:rsidP="0040704F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070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базовых показателей с указанием коэффициентов использования пастбищных угодий;</w:t>
            </w:r>
          </w:p>
          <w:p w:rsidR="0040704F" w:rsidRPr="0040704F" w:rsidRDefault="0040704F" w:rsidP="0040704F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070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содержания кормовых единиц урожайности и нормы нагрузок скота в разрезе районов Кыргызской Республики;</w:t>
            </w:r>
          </w:p>
          <w:p w:rsidR="0040704F" w:rsidRPr="0040704F" w:rsidRDefault="0040704F" w:rsidP="0040704F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070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- классификацию кормовых угодий Кыргызской Республики и областей;</w:t>
            </w:r>
          </w:p>
          <w:p w:rsidR="0040704F" w:rsidRPr="0040704F" w:rsidRDefault="0040704F" w:rsidP="0040704F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070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данные о продуктивности пастбищ и сенокосов Кыргызской Республики;</w:t>
            </w:r>
          </w:p>
          <w:p w:rsidR="00D32C8F" w:rsidRPr="00A42AAB" w:rsidRDefault="0040704F" w:rsidP="00A42AAB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04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- коэффициенты использования травостоя по сезонам (% по весу).</w:t>
            </w:r>
          </w:p>
        </w:tc>
      </w:tr>
    </w:tbl>
    <w:p w:rsidR="00D32C8F" w:rsidRDefault="00D32C8F" w:rsidP="00D32C8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D32C8F" w:rsidRDefault="00D32C8F" w:rsidP="00D32C8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D32C8F" w:rsidRDefault="00D32C8F" w:rsidP="00D32C8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D32C8F" w:rsidRDefault="00D32C8F" w:rsidP="00D32C8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D32C8F" w:rsidRPr="004D1D2C" w:rsidRDefault="00C23C80" w:rsidP="00EF7631">
      <w:pPr>
        <w:spacing w:after="0" w:line="240" w:lineRule="auto"/>
        <w:ind w:firstLine="708"/>
        <w:jc w:val="center"/>
        <w:rPr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D32C8F" w:rsidRPr="004D1D2C">
        <w:rPr>
          <w:rFonts w:ascii="Times New Roman" w:hAnsi="Times New Roman"/>
          <w:b/>
          <w:sz w:val="28"/>
          <w:szCs w:val="28"/>
        </w:rPr>
        <w:t>инистр</w:t>
      </w:r>
      <w:r w:rsidR="00EF7631">
        <w:rPr>
          <w:rFonts w:ascii="Times New Roman" w:hAnsi="Times New Roman"/>
          <w:b/>
          <w:sz w:val="28"/>
          <w:szCs w:val="28"/>
        </w:rPr>
        <w:t xml:space="preserve"> </w:t>
      </w:r>
      <w:r w:rsidR="00EF7631">
        <w:rPr>
          <w:rFonts w:ascii="Times New Roman" w:hAnsi="Times New Roman"/>
          <w:b/>
          <w:sz w:val="28"/>
          <w:szCs w:val="28"/>
          <w:lang w:val="ky-KG"/>
        </w:rPr>
        <w:tab/>
      </w:r>
      <w:r w:rsidR="00EF7631">
        <w:rPr>
          <w:rFonts w:ascii="Times New Roman" w:hAnsi="Times New Roman"/>
          <w:b/>
          <w:sz w:val="28"/>
          <w:szCs w:val="28"/>
          <w:lang w:val="ky-KG"/>
        </w:rPr>
        <w:tab/>
      </w:r>
      <w:r w:rsidR="00EF7631">
        <w:rPr>
          <w:rFonts w:ascii="Times New Roman" w:hAnsi="Times New Roman"/>
          <w:b/>
          <w:sz w:val="28"/>
          <w:szCs w:val="28"/>
          <w:lang w:val="ky-KG"/>
        </w:rPr>
        <w:tab/>
      </w:r>
      <w:r w:rsidR="00EF7631">
        <w:rPr>
          <w:rFonts w:ascii="Times New Roman" w:hAnsi="Times New Roman"/>
          <w:b/>
          <w:sz w:val="28"/>
          <w:szCs w:val="28"/>
          <w:lang w:val="ky-KG"/>
        </w:rPr>
        <w:tab/>
      </w:r>
      <w:r w:rsidR="00EF7631">
        <w:rPr>
          <w:rFonts w:ascii="Times New Roman" w:hAnsi="Times New Roman"/>
          <w:b/>
          <w:sz w:val="28"/>
          <w:szCs w:val="28"/>
          <w:lang w:val="ky-KG"/>
        </w:rPr>
        <w:tab/>
      </w:r>
      <w:r w:rsidR="00EF7631">
        <w:rPr>
          <w:rFonts w:ascii="Times New Roman" w:hAnsi="Times New Roman"/>
          <w:b/>
          <w:sz w:val="28"/>
          <w:szCs w:val="28"/>
          <w:lang w:val="ky-KG"/>
        </w:rPr>
        <w:tab/>
      </w:r>
      <w:r w:rsidR="00EF7631">
        <w:rPr>
          <w:rFonts w:ascii="Times New Roman" w:hAnsi="Times New Roman"/>
          <w:b/>
          <w:sz w:val="28"/>
          <w:szCs w:val="28"/>
          <w:lang w:val="ky-KG"/>
        </w:rPr>
        <w:tab/>
      </w:r>
      <w:r w:rsidR="00D32C8F" w:rsidRPr="004D1D2C">
        <w:rPr>
          <w:rFonts w:ascii="Times New Roman" w:hAnsi="Times New Roman"/>
          <w:b/>
          <w:sz w:val="28"/>
          <w:szCs w:val="28"/>
          <w:lang w:val="ky-KG"/>
        </w:rPr>
        <w:tab/>
      </w:r>
      <w:r w:rsidR="00D32C8F" w:rsidRPr="004D1D2C">
        <w:rPr>
          <w:rFonts w:ascii="Times New Roman" w:hAnsi="Times New Roman"/>
          <w:b/>
          <w:sz w:val="28"/>
          <w:szCs w:val="28"/>
        </w:rPr>
        <w:tab/>
      </w:r>
      <w:r w:rsidR="00D32C8F" w:rsidRPr="004D1D2C">
        <w:rPr>
          <w:rFonts w:ascii="Times New Roman" w:hAnsi="Times New Roman"/>
          <w:b/>
          <w:sz w:val="28"/>
          <w:szCs w:val="28"/>
        </w:rPr>
        <w:tab/>
      </w:r>
      <w:r w:rsidR="00D32C8F" w:rsidRPr="004D1D2C">
        <w:rPr>
          <w:rFonts w:ascii="Times New Roman" w:hAnsi="Times New Roman"/>
          <w:b/>
          <w:sz w:val="28"/>
          <w:szCs w:val="28"/>
        </w:rPr>
        <w:tab/>
      </w:r>
      <w:r w:rsidR="00D32C8F" w:rsidRPr="004D1D2C">
        <w:rPr>
          <w:rFonts w:ascii="Times New Roman" w:hAnsi="Times New Roman"/>
          <w:b/>
          <w:sz w:val="28"/>
          <w:szCs w:val="28"/>
          <w:lang w:val="ky-KG"/>
        </w:rPr>
        <w:tab/>
      </w:r>
      <w:r w:rsidR="00D32C8F">
        <w:rPr>
          <w:rFonts w:ascii="Times New Roman" w:hAnsi="Times New Roman"/>
          <w:b/>
          <w:sz w:val="28"/>
          <w:szCs w:val="28"/>
          <w:lang w:val="ky-KG"/>
        </w:rPr>
        <w:t>А</w:t>
      </w:r>
      <w:r w:rsidR="00EF7631">
        <w:rPr>
          <w:rFonts w:ascii="Times New Roman" w:hAnsi="Times New Roman"/>
          <w:b/>
          <w:sz w:val="28"/>
          <w:szCs w:val="28"/>
          <w:lang w:val="ky-KG"/>
        </w:rPr>
        <w:t>.Джаныбеков</w:t>
      </w:r>
    </w:p>
    <w:p w:rsidR="00D32C8F" w:rsidRDefault="00D32C8F" w:rsidP="00D32C8F"/>
    <w:p w:rsidR="007E3F48" w:rsidRDefault="007E3F48"/>
    <w:sectPr w:rsidR="007E3F48" w:rsidSect="003321B6">
      <w:pgSz w:w="16838" w:h="11906" w:orient="landscape"/>
      <w:pgMar w:top="1134" w:right="1134" w:bottom="425" w:left="1134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C8F"/>
    <w:rsid w:val="0040704F"/>
    <w:rsid w:val="004816BA"/>
    <w:rsid w:val="004B4B86"/>
    <w:rsid w:val="004D1DA2"/>
    <w:rsid w:val="007E3F48"/>
    <w:rsid w:val="00A03157"/>
    <w:rsid w:val="00A42AAB"/>
    <w:rsid w:val="00B34465"/>
    <w:rsid w:val="00C23C80"/>
    <w:rsid w:val="00D07022"/>
    <w:rsid w:val="00D32C8F"/>
    <w:rsid w:val="00E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366E7B-0F50-4163-8B78-56E15BD41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C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32C8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32C8F"/>
    <w:rPr>
      <w:color w:val="0563C1" w:themeColor="hyperlink"/>
      <w:u w:val="single"/>
    </w:rPr>
  </w:style>
  <w:style w:type="paragraph" w:customStyle="1" w:styleId="tkGrif">
    <w:name w:val="_Гриф (tkGrif)"/>
    <w:basedOn w:val="a"/>
    <w:rsid w:val="00D32C8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32C8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D32C8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D32C8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A0315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7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Гульнура</dc:creator>
  <cp:keywords/>
  <dc:description/>
  <cp:lastModifiedBy>Гульнура</cp:lastModifiedBy>
  <cp:revision>4</cp:revision>
  <dcterms:created xsi:type="dcterms:W3CDTF">2021-09-13T08:40:00Z</dcterms:created>
  <dcterms:modified xsi:type="dcterms:W3CDTF">2021-09-13T09:17:00Z</dcterms:modified>
</cp:coreProperties>
</file>