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396" w:rsidRPr="007F331E" w:rsidRDefault="00785396" w:rsidP="002E7678">
      <w:pPr>
        <w:spacing w:line="360" w:lineRule="auto"/>
        <w:ind w:right="283"/>
        <w:jc w:val="center"/>
        <w:rPr>
          <w:rFonts w:eastAsia="Calibri" w:cs="Times New Roman"/>
          <w:b/>
          <w:sz w:val="28"/>
          <w:szCs w:val="28"/>
        </w:rPr>
      </w:pPr>
      <w:bookmarkStart w:id="0" w:name="_GoBack"/>
      <w:bookmarkEnd w:id="0"/>
      <w:r w:rsidRPr="007F331E">
        <w:rPr>
          <w:rFonts w:eastAsia="Calibri" w:cs="Times New Roman"/>
          <w:b/>
          <w:sz w:val="28"/>
          <w:szCs w:val="28"/>
        </w:rPr>
        <w:t>СПРАВКА-ОБОСНОВАНИЕ</w:t>
      </w:r>
    </w:p>
    <w:p w:rsidR="0026382B" w:rsidRDefault="00785396" w:rsidP="002E7678">
      <w:pPr>
        <w:spacing w:line="360" w:lineRule="auto"/>
        <w:ind w:right="283"/>
        <w:jc w:val="center"/>
        <w:rPr>
          <w:rFonts w:eastAsia="Calibri" w:cs="Times New Roman"/>
          <w:b/>
          <w:sz w:val="28"/>
          <w:szCs w:val="28"/>
        </w:rPr>
      </w:pPr>
      <w:r w:rsidRPr="007F331E">
        <w:rPr>
          <w:rFonts w:eastAsia="Calibri" w:cs="Times New Roman"/>
          <w:b/>
          <w:sz w:val="28"/>
          <w:szCs w:val="28"/>
        </w:rPr>
        <w:t xml:space="preserve">к проекту </w:t>
      </w:r>
      <w:r w:rsidR="0026382B">
        <w:rPr>
          <w:rFonts w:eastAsia="Calibri" w:cs="Times New Roman"/>
          <w:b/>
          <w:sz w:val="28"/>
          <w:szCs w:val="28"/>
        </w:rPr>
        <w:t xml:space="preserve">Закона </w:t>
      </w:r>
      <w:r w:rsidRPr="007F331E">
        <w:rPr>
          <w:rFonts w:eastAsia="Calibri" w:cs="Times New Roman"/>
          <w:b/>
          <w:sz w:val="28"/>
          <w:szCs w:val="28"/>
        </w:rPr>
        <w:t>Кыргызской Республики</w:t>
      </w:r>
      <w:r w:rsidR="001A2A76">
        <w:rPr>
          <w:rFonts w:eastAsia="Calibri" w:cs="Times New Roman"/>
          <w:b/>
          <w:sz w:val="28"/>
          <w:szCs w:val="28"/>
        </w:rPr>
        <w:t xml:space="preserve"> </w:t>
      </w:r>
    </w:p>
    <w:p w:rsidR="00785396" w:rsidRPr="007F331E" w:rsidRDefault="001A2A76" w:rsidP="002E7678">
      <w:pPr>
        <w:spacing w:line="360" w:lineRule="auto"/>
        <w:ind w:right="283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«О</w:t>
      </w:r>
      <w:r w:rsidR="0026382B">
        <w:rPr>
          <w:rFonts w:eastAsia="Calibri" w:cs="Times New Roman"/>
          <w:b/>
          <w:sz w:val="28"/>
          <w:szCs w:val="28"/>
        </w:rPr>
        <w:t>б электронной подписи</w:t>
      </w:r>
      <w:r w:rsidR="00785396" w:rsidRPr="007F331E">
        <w:rPr>
          <w:rFonts w:eastAsia="Calibri" w:cs="Times New Roman"/>
          <w:b/>
          <w:sz w:val="28"/>
          <w:szCs w:val="28"/>
        </w:rPr>
        <w:t>»</w:t>
      </w:r>
    </w:p>
    <w:p w:rsidR="00785396" w:rsidRPr="007F331E" w:rsidRDefault="00785396" w:rsidP="00F532BB">
      <w:pPr>
        <w:ind w:right="283"/>
        <w:jc w:val="both"/>
        <w:rPr>
          <w:rFonts w:eastAsia="Calibri" w:cs="Times New Roman"/>
          <w:sz w:val="28"/>
          <w:szCs w:val="28"/>
        </w:rPr>
      </w:pP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7F331E">
        <w:rPr>
          <w:rFonts w:eastAsia="Calibri" w:cs="Times New Roman"/>
          <w:b/>
          <w:bCs/>
          <w:color w:val="000000"/>
          <w:sz w:val="28"/>
          <w:szCs w:val="28"/>
          <w:shd w:val="clear" w:color="auto" w:fill="FFFFFF"/>
        </w:rPr>
        <w:t>1. Цель и задачи</w:t>
      </w:r>
    </w:p>
    <w:p w:rsidR="00D539DD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7F331E">
        <w:rPr>
          <w:rFonts w:eastAsia="Calibri" w:cs="Times New Roman"/>
          <w:sz w:val="28"/>
          <w:szCs w:val="28"/>
        </w:rPr>
        <w:t>Насто</w:t>
      </w:r>
      <w:r w:rsidR="00174F63">
        <w:rPr>
          <w:rFonts w:eastAsia="Calibri" w:cs="Times New Roman"/>
          <w:sz w:val="28"/>
          <w:szCs w:val="28"/>
        </w:rPr>
        <w:t>ящий</w:t>
      </w:r>
      <w:r w:rsidR="001A2A76">
        <w:rPr>
          <w:rFonts w:eastAsia="Calibri" w:cs="Times New Roman"/>
          <w:sz w:val="28"/>
          <w:szCs w:val="28"/>
        </w:rPr>
        <w:t xml:space="preserve"> </w:t>
      </w:r>
      <w:r w:rsidR="00174F63">
        <w:rPr>
          <w:rFonts w:eastAsia="Calibri" w:cs="Times New Roman"/>
          <w:sz w:val="28"/>
          <w:szCs w:val="28"/>
        </w:rPr>
        <w:t xml:space="preserve">Закон </w:t>
      </w:r>
      <w:r w:rsidR="003411A3">
        <w:rPr>
          <w:rFonts w:eastAsia="Calibri" w:cs="Times New Roman"/>
          <w:sz w:val="28"/>
          <w:szCs w:val="28"/>
        </w:rPr>
        <w:t xml:space="preserve">«Об электронной подписи» </w:t>
      </w:r>
      <w:r w:rsidRPr="007F331E">
        <w:rPr>
          <w:rFonts w:eastAsia="Calibri" w:cs="Times New Roman"/>
          <w:sz w:val="28"/>
          <w:szCs w:val="28"/>
        </w:rPr>
        <w:t>Кыргызской Республики разработ</w:t>
      </w:r>
      <w:r w:rsidR="003411A3">
        <w:rPr>
          <w:rFonts w:eastAsia="Calibri" w:cs="Times New Roman"/>
          <w:sz w:val="28"/>
          <w:szCs w:val="28"/>
        </w:rPr>
        <w:t>ан</w:t>
      </w:r>
      <w:r w:rsidR="00174F63">
        <w:rPr>
          <w:rFonts w:eastAsia="Calibri" w:cs="Times New Roman"/>
          <w:sz w:val="28"/>
          <w:szCs w:val="28"/>
        </w:rPr>
        <w:t xml:space="preserve"> в целях реализации </w:t>
      </w:r>
      <w:r w:rsidR="003411A3">
        <w:rPr>
          <w:rFonts w:cs="Times New Roman"/>
          <w:sz w:val="28"/>
          <w:szCs w:val="28"/>
        </w:rPr>
        <w:t>Указа Президента</w:t>
      </w:r>
      <w:r w:rsidR="00186872">
        <w:rPr>
          <w:rFonts w:cs="Times New Roman"/>
          <w:sz w:val="28"/>
          <w:szCs w:val="28"/>
        </w:rPr>
        <w:t xml:space="preserve"> Кыргызской Республики </w:t>
      </w:r>
      <w:r w:rsidR="00724D2D">
        <w:rPr>
          <w:rFonts w:cs="Times New Roman"/>
          <w:sz w:val="28"/>
          <w:szCs w:val="28"/>
        </w:rPr>
        <w:t>«</w:t>
      </w:r>
      <w:r w:rsidR="003411A3">
        <w:rPr>
          <w:rFonts w:cs="Times New Roman"/>
          <w:sz w:val="28"/>
          <w:szCs w:val="28"/>
        </w:rPr>
        <w:t>О проведении инвентаризации законодательства Кыргызской Республики»</w:t>
      </w:r>
      <w:r w:rsidR="00D908FD">
        <w:rPr>
          <w:rFonts w:cs="Times New Roman"/>
          <w:sz w:val="28"/>
          <w:szCs w:val="28"/>
        </w:rPr>
        <w:t xml:space="preserve"> от 8 февраля 2021 года № 26</w:t>
      </w:r>
      <w:r w:rsidR="00EE49BA">
        <w:rPr>
          <w:rFonts w:cs="Times New Roman"/>
          <w:sz w:val="28"/>
          <w:szCs w:val="28"/>
        </w:rPr>
        <w:t xml:space="preserve">, </w:t>
      </w:r>
      <w:r w:rsidR="00C77D20">
        <w:rPr>
          <w:rFonts w:cs="Times New Roman"/>
          <w:sz w:val="28"/>
          <w:szCs w:val="28"/>
        </w:rPr>
        <w:t xml:space="preserve">а также </w:t>
      </w:r>
      <w:r w:rsidR="00EE49BA">
        <w:rPr>
          <w:rFonts w:cs="Times New Roman"/>
          <w:sz w:val="28"/>
          <w:szCs w:val="28"/>
        </w:rPr>
        <w:t>в соответствии с рекомендациями</w:t>
      </w:r>
      <w:r w:rsidR="00D539DD">
        <w:rPr>
          <w:rFonts w:cs="Times New Roman"/>
          <w:sz w:val="28"/>
          <w:szCs w:val="28"/>
        </w:rPr>
        <w:t xml:space="preserve"> и </w:t>
      </w:r>
      <w:r w:rsidR="00D539DD">
        <w:rPr>
          <w:rFonts w:eastAsia="Calibri" w:cs="Times New Roman"/>
          <w:sz w:val="28"/>
          <w:szCs w:val="28"/>
        </w:rPr>
        <w:t>решением Меж</w:t>
      </w:r>
      <w:r w:rsidR="00901CCB">
        <w:rPr>
          <w:rFonts w:eastAsia="Calibri" w:cs="Times New Roman"/>
          <w:sz w:val="28"/>
          <w:szCs w:val="28"/>
        </w:rPr>
        <w:t>ведомственной экспертной группы</w:t>
      </w:r>
      <w:r w:rsidR="00D539DD">
        <w:rPr>
          <w:rFonts w:eastAsia="Calibri" w:cs="Times New Roman"/>
          <w:sz w:val="28"/>
          <w:szCs w:val="28"/>
        </w:rPr>
        <w:t xml:space="preserve"> от 7 сентября 2021 года </w:t>
      </w:r>
      <w:r w:rsidR="00B90FC6">
        <w:rPr>
          <w:rFonts w:eastAsia="Calibri" w:cs="Times New Roman"/>
          <w:sz w:val="28"/>
          <w:szCs w:val="28"/>
        </w:rPr>
        <w:t>о разработке нового</w:t>
      </w:r>
      <w:r w:rsidR="00D539DD">
        <w:rPr>
          <w:rFonts w:eastAsia="Calibri" w:cs="Times New Roman"/>
          <w:sz w:val="28"/>
          <w:szCs w:val="28"/>
        </w:rPr>
        <w:t xml:space="preserve"> законопроект</w:t>
      </w:r>
      <w:r w:rsidR="00B90FC6">
        <w:rPr>
          <w:rFonts w:eastAsia="Calibri" w:cs="Times New Roman"/>
          <w:sz w:val="28"/>
          <w:szCs w:val="28"/>
        </w:rPr>
        <w:t>а</w:t>
      </w:r>
      <w:r w:rsidR="00D539DD">
        <w:rPr>
          <w:rFonts w:eastAsia="Calibri" w:cs="Times New Roman"/>
          <w:sz w:val="28"/>
          <w:szCs w:val="28"/>
        </w:rPr>
        <w:t xml:space="preserve"> регулирующий деятельность электронных подписей в сфере электронного управления.  </w:t>
      </w:r>
    </w:p>
    <w:p w:rsidR="00785396" w:rsidRPr="00C77D20" w:rsidRDefault="00C77D20" w:rsidP="00D63DFC">
      <w:pPr>
        <w:spacing w:line="360" w:lineRule="auto"/>
        <w:ind w:right="-1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Настоящий проект Закона </w:t>
      </w:r>
      <w:proofErr w:type="spellStart"/>
      <w:r>
        <w:rPr>
          <w:rFonts w:eastAsia="Calibri" w:cs="Times New Roman"/>
          <w:sz w:val="28"/>
          <w:szCs w:val="28"/>
        </w:rPr>
        <w:t>Кыргызской</w:t>
      </w:r>
      <w:proofErr w:type="spellEnd"/>
      <w:r>
        <w:rPr>
          <w:rFonts w:eastAsia="Calibri" w:cs="Times New Roman"/>
          <w:sz w:val="28"/>
          <w:szCs w:val="28"/>
        </w:rPr>
        <w:t xml:space="preserve"> Республики «Об электронной подписи»</w:t>
      </w:r>
      <w:r w:rsidR="00921C06">
        <w:rPr>
          <w:rFonts w:eastAsia="Calibri" w:cs="Times New Roman"/>
          <w:sz w:val="28"/>
          <w:szCs w:val="28"/>
        </w:rPr>
        <w:t xml:space="preserve"> в новой редакции, </w:t>
      </w:r>
      <w:r w:rsidR="00785396" w:rsidRPr="007F331E">
        <w:rPr>
          <w:rFonts w:eastAsia="Calibri" w:cs="Times New Roman"/>
          <w:sz w:val="28"/>
          <w:szCs w:val="28"/>
        </w:rPr>
        <w:t>направлен</w:t>
      </w:r>
      <w:r w:rsidR="00BC72CF">
        <w:rPr>
          <w:rFonts w:eastAsia="Calibri" w:cs="Times New Roman"/>
          <w:sz w:val="28"/>
          <w:szCs w:val="28"/>
        </w:rPr>
        <w:t xml:space="preserve"> на развитие</w:t>
      </w:r>
      <w:r w:rsidR="00785396" w:rsidRPr="00FA5420">
        <w:rPr>
          <w:rFonts w:eastAsia="Calibri" w:cs="Times New Roman"/>
          <w:sz w:val="28"/>
          <w:szCs w:val="28"/>
        </w:rPr>
        <w:t xml:space="preserve"> электронных подписей, используемых государственными органами, органами местного самоуправления, а также для обращения в государственные органы и органы местного самоуправления</w:t>
      </w:r>
      <w:r w:rsidR="00785396">
        <w:rPr>
          <w:rFonts w:eastAsia="Calibri" w:cs="Times New Roman"/>
          <w:sz w:val="28"/>
          <w:szCs w:val="28"/>
        </w:rPr>
        <w:t xml:space="preserve"> в целях создания единого пространства доверия </w:t>
      </w:r>
      <w:r w:rsidR="00BC04B4">
        <w:rPr>
          <w:rFonts w:eastAsia="Calibri" w:cs="Times New Roman"/>
          <w:sz w:val="28"/>
          <w:szCs w:val="28"/>
        </w:rPr>
        <w:t>при электронном взаимодействии</w:t>
      </w:r>
      <w:r w:rsidR="00785396">
        <w:rPr>
          <w:rFonts w:eastAsia="Calibri" w:cs="Times New Roman"/>
          <w:sz w:val="28"/>
          <w:szCs w:val="28"/>
        </w:rPr>
        <w:t>, при обращении граждан в государственные органы и органы местного само</w:t>
      </w:r>
      <w:r w:rsidR="00724D2D">
        <w:rPr>
          <w:rFonts w:eastAsia="Calibri" w:cs="Times New Roman"/>
          <w:sz w:val="28"/>
          <w:szCs w:val="28"/>
        </w:rPr>
        <w:t>управления в электронной форме,</w:t>
      </w:r>
      <w:r w:rsidR="00785396">
        <w:rPr>
          <w:rFonts w:eastAsia="Calibri" w:cs="Times New Roman"/>
          <w:sz w:val="28"/>
          <w:szCs w:val="28"/>
        </w:rPr>
        <w:t xml:space="preserve"> в том числе с использованием государственного портала электронных услуг.</w:t>
      </w: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</w:p>
    <w:p w:rsidR="00785396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b/>
          <w:sz w:val="28"/>
          <w:szCs w:val="28"/>
        </w:rPr>
      </w:pPr>
      <w:r w:rsidRPr="007F331E">
        <w:rPr>
          <w:rFonts w:eastAsia="Calibri" w:cs="Times New Roman"/>
          <w:b/>
          <w:sz w:val="28"/>
          <w:szCs w:val="28"/>
        </w:rPr>
        <w:t>2. Описательная часть</w:t>
      </w:r>
    </w:p>
    <w:p w:rsidR="008A3CD7" w:rsidRDefault="006E7184" w:rsidP="00D63DFC">
      <w:pPr>
        <w:spacing w:line="360" w:lineRule="auto"/>
        <w:ind w:right="-1" w:firstLine="567"/>
        <w:jc w:val="both"/>
        <w:rPr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В </w:t>
      </w:r>
      <w:r w:rsidR="00335D02">
        <w:rPr>
          <w:rFonts w:eastAsia="Calibri" w:cs="Times New Roman"/>
          <w:sz w:val="28"/>
          <w:szCs w:val="28"/>
        </w:rPr>
        <w:t>соответствии с Указом</w:t>
      </w:r>
      <w:r w:rsidR="00335D02" w:rsidRPr="00335D02">
        <w:rPr>
          <w:rFonts w:eastAsia="Calibri" w:cs="Times New Roman"/>
          <w:sz w:val="28"/>
          <w:szCs w:val="28"/>
        </w:rPr>
        <w:t xml:space="preserve"> Президента Кыргызской Республики </w:t>
      </w:r>
      <w:r w:rsidR="00335D02">
        <w:rPr>
          <w:rFonts w:eastAsia="Calibri" w:cs="Times New Roman"/>
          <w:sz w:val="28"/>
          <w:szCs w:val="28"/>
        </w:rPr>
        <w:t>«</w:t>
      </w:r>
      <w:r w:rsidR="00335D02" w:rsidRPr="00335D02">
        <w:rPr>
          <w:rFonts w:eastAsia="Calibri" w:cs="Times New Roman"/>
          <w:sz w:val="28"/>
          <w:szCs w:val="28"/>
        </w:rPr>
        <w:t>О Национальной программе развития Кыргызской Республики до 2026 года</w:t>
      </w:r>
      <w:r w:rsidR="00335D02">
        <w:rPr>
          <w:rFonts w:eastAsia="Calibri" w:cs="Times New Roman"/>
          <w:sz w:val="28"/>
          <w:szCs w:val="28"/>
        </w:rPr>
        <w:t>»</w:t>
      </w:r>
      <w:r>
        <w:rPr>
          <w:rFonts w:eastAsia="Calibri" w:cs="Times New Roman"/>
          <w:sz w:val="28"/>
          <w:szCs w:val="28"/>
        </w:rPr>
        <w:t xml:space="preserve"> </w:t>
      </w:r>
      <w:r w:rsidR="009F67F8" w:rsidRPr="00335D02">
        <w:rPr>
          <w:rFonts w:eastAsia="Calibri" w:cs="Times New Roman"/>
          <w:sz w:val="28"/>
          <w:szCs w:val="28"/>
        </w:rPr>
        <w:t>о</w:t>
      </w:r>
      <w:r w:rsidR="009F67F8">
        <w:rPr>
          <w:rFonts w:eastAsia="Calibri" w:cs="Times New Roman"/>
          <w:sz w:val="28"/>
          <w:szCs w:val="28"/>
        </w:rPr>
        <w:t xml:space="preserve">т 12 октября 2021 года УП № 435, </w:t>
      </w:r>
      <w:r>
        <w:rPr>
          <w:rFonts w:eastAsia="Calibri" w:cs="Times New Roman"/>
          <w:sz w:val="28"/>
          <w:szCs w:val="28"/>
        </w:rPr>
        <w:t xml:space="preserve">Кабинет </w:t>
      </w:r>
      <w:r w:rsidR="00934E2D">
        <w:rPr>
          <w:rFonts w:eastAsia="Calibri" w:cs="Times New Roman"/>
          <w:sz w:val="28"/>
          <w:szCs w:val="28"/>
        </w:rPr>
        <w:t xml:space="preserve">Министров </w:t>
      </w:r>
      <w:proofErr w:type="spellStart"/>
      <w:r w:rsidR="00934E2D">
        <w:rPr>
          <w:rFonts w:eastAsia="Calibri" w:cs="Times New Roman"/>
          <w:sz w:val="28"/>
          <w:szCs w:val="28"/>
        </w:rPr>
        <w:t>Кыргызской</w:t>
      </w:r>
      <w:proofErr w:type="spellEnd"/>
      <w:r w:rsidR="00934E2D">
        <w:rPr>
          <w:rFonts w:eastAsia="Calibri" w:cs="Times New Roman"/>
          <w:sz w:val="28"/>
          <w:szCs w:val="28"/>
        </w:rPr>
        <w:t xml:space="preserve"> Республики прилагают усилия по созданию нормативных основ для внедрения цифровых технологий</w:t>
      </w:r>
      <w:r w:rsidR="002F6880">
        <w:rPr>
          <w:rFonts w:eastAsia="Calibri" w:cs="Times New Roman"/>
          <w:sz w:val="28"/>
          <w:szCs w:val="28"/>
        </w:rPr>
        <w:t xml:space="preserve"> в жизнедеятельность граждан. </w:t>
      </w:r>
      <w:r w:rsidR="009F67F8">
        <w:rPr>
          <w:rFonts w:eastAsia="Calibri" w:cs="Times New Roman"/>
          <w:sz w:val="28"/>
          <w:szCs w:val="28"/>
        </w:rPr>
        <w:t xml:space="preserve">Данная </w:t>
      </w:r>
      <w:r w:rsidR="009F67F8">
        <w:rPr>
          <w:rFonts w:eastAsia="Times New Roman"/>
          <w:color w:val="000000" w:themeColor="text1"/>
          <w:sz w:val="28"/>
          <w:szCs w:val="28"/>
          <w:lang w:eastAsia="ru-RU"/>
        </w:rPr>
        <w:t>д</w:t>
      </w:r>
      <w:r w:rsidR="002F6880" w:rsidRPr="002F6880">
        <w:rPr>
          <w:rFonts w:eastAsia="Times New Roman"/>
          <w:color w:val="000000" w:themeColor="text1"/>
          <w:sz w:val="28"/>
          <w:szCs w:val="28"/>
          <w:lang w:eastAsia="ru-RU"/>
        </w:rPr>
        <w:t xml:space="preserve">еятельность будет направлена на определение и </w:t>
      </w:r>
      <w:r w:rsidR="002F6880" w:rsidRPr="002F6880"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>преодоление существующих правовых барьеров эффективной цифровой трансформации путем разработки необходимой нормативной правовой базы и обеспечение ее реализации</w:t>
      </w:r>
      <w:r w:rsidR="00126F32">
        <w:rPr>
          <w:rFonts w:eastAsia="Times New Roman"/>
          <w:color w:val="000000" w:themeColor="text1"/>
          <w:sz w:val="28"/>
          <w:szCs w:val="28"/>
          <w:lang w:eastAsia="ru-RU"/>
        </w:rPr>
        <w:t xml:space="preserve">, </w:t>
      </w:r>
      <w:r w:rsidR="00787D85">
        <w:rPr>
          <w:rFonts w:eastAsia="Times New Roman"/>
          <w:color w:val="000000" w:themeColor="text1"/>
          <w:sz w:val="28"/>
          <w:szCs w:val="28"/>
          <w:lang w:eastAsia="ru-RU"/>
        </w:rPr>
        <w:t>которое способствует ее развитию</w:t>
      </w:r>
      <w:r w:rsidR="007F329C" w:rsidRPr="007F329C">
        <w:rPr>
          <w:rFonts w:eastAsia="Times New Roman"/>
          <w:color w:val="000000" w:themeColor="text1"/>
          <w:sz w:val="28"/>
          <w:szCs w:val="28"/>
          <w:lang w:eastAsia="ru-RU"/>
        </w:rPr>
        <w:t xml:space="preserve"> и улучшения доступа </w:t>
      </w:r>
      <w:r w:rsidR="00A64ADB" w:rsidRPr="007F329C">
        <w:rPr>
          <w:rFonts w:eastAsia="Times New Roman"/>
          <w:color w:val="000000" w:themeColor="text1"/>
          <w:sz w:val="28"/>
          <w:szCs w:val="28"/>
          <w:lang w:eastAsia="ru-RU"/>
        </w:rPr>
        <w:t xml:space="preserve">к </w:t>
      </w:r>
      <w:r w:rsidR="00A64ADB">
        <w:rPr>
          <w:rFonts w:eastAsia="Times New Roman"/>
          <w:color w:val="000000" w:themeColor="text1"/>
          <w:sz w:val="28"/>
          <w:szCs w:val="28"/>
          <w:lang w:eastAsia="ru-RU"/>
        </w:rPr>
        <w:t xml:space="preserve">государственным </w:t>
      </w:r>
      <w:r w:rsidR="007F329C" w:rsidRPr="007F329C">
        <w:rPr>
          <w:rFonts w:eastAsia="Times New Roman"/>
          <w:color w:val="000000" w:themeColor="text1"/>
          <w:sz w:val="28"/>
          <w:szCs w:val="28"/>
          <w:lang w:eastAsia="ru-RU"/>
        </w:rPr>
        <w:t>услугам</w:t>
      </w:r>
      <w:r w:rsidR="007F329C">
        <w:rPr>
          <w:rFonts w:eastAsia="Calibri" w:cs="Times New Roman"/>
          <w:color w:val="000000" w:themeColor="text1"/>
          <w:sz w:val="28"/>
          <w:szCs w:val="28"/>
        </w:rPr>
        <w:t>.</w:t>
      </w:r>
      <w:r w:rsidR="00A64ADB" w:rsidRPr="00A64ADB">
        <w:rPr>
          <w:sz w:val="28"/>
          <w:szCs w:val="28"/>
        </w:rPr>
        <w:t xml:space="preserve"> </w:t>
      </w:r>
    </w:p>
    <w:p w:rsidR="00A64ADB" w:rsidRPr="00335D02" w:rsidRDefault="00A64ADB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A64ADB">
        <w:rPr>
          <w:sz w:val="28"/>
          <w:szCs w:val="28"/>
        </w:rPr>
        <w:t xml:space="preserve">Электронное управление </w:t>
      </w:r>
      <w:proofErr w:type="spellStart"/>
      <w:r w:rsidRPr="00A64ADB">
        <w:rPr>
          <w:sz w:val="28"/>
          <w:szCs w:val="28"/>
        </w:rPr>
        <w:t>Кыргызской</w:t>
      </w:r>
      <w:proofErr w:type="spellEnd"/>
      <w:r w:rsidRPr="00A64ADB">
        <w:rPr>
          <w:sz w:val="28"/>
          <w:szCs w:val="28"/>
        </w:rPr>
        <w:t xml:space="preserve"> Республики должно реализовываться не только государственн</w:t>
      </w:r>
      <w:r w:rsidR="008A3CD7">
        <w:rPr>
          <w:sz w:val="28"/>
          <w:szCs w:val="28"/>
        </w:rPr>
        <w:t>ыми или муниципальными органами, также н</w:t>
      </w:r>
      <w:r w:rsidRPr="00A64ADB">
        <w:rPr>
          <w:sz w:val="28"/>
          <w:szCs w:val="28"/>
        </w:rPr>
        <w:t>еобходимо планомерно и на систематической основе подключать бизнес-структуры к системе электронного управления государства таким образом, чтобы и коммерческие организации были заинтересованы в продвижении цифрового Кыргызстана.</w:t>
      </w:r>
    </w:p>
    <w:p w:rsidR="009F7014" w:rsidRDefault="009F7014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В целях соблюдения Регламента Администрации Президента Кыргызской Республики</w:t>
      </w:r>
      <w:r w:rsidR="00741B14">
        <w:rPr>
          <w:rFonts w:eastAsia="Calibri" w:cs="Times New Roman"/>
          <w:sz w:val="28"/>
          <w:szCs w:val="28"/>
        </w:rPr>
        <w:t>,</w:t>
      </w:r>
      <w:r>
        <w:rPr>
          <w:rFonts w:eastAsia="Calibri" w:cs="Times New Roman"/>
          <w:sz w:val="28"/>
          <w:szCs w:val="28"/>
        </w:rPr>
        <w:t xml:space="preserve"> утвержденный распоряжением Руководителя Администрации Президента Кыргызской Республик</w:t>
      </w:r>
      <w:r w:rsidR="00335D02">
        <w:rPr>
          <w:rFonts w:eastAsia="Calibri" w:cs="Times New Roman"/>
          <w:sz w:val="28"/>
          <w:szCs w:val="28"/>
        </w:rPr>
        <w:t>и</w:t>
      </w:r>
      <w:r>
        <w:rPr>
          <w:rFonts w:eastAsia="Calibri" w:cs="Times New Roman"/>
          <w:sz w:val="28"/>
          <w:szCs w:val="28"/>
        </w:rPr>
        <w:t xml:space="preserve"> от 26 октября 2021 года № 570 было рассмотрено три варианта решений:</w:t>
      </w:r>
    </w:p>
    <w:p w:rsidR="009F7014" w:rsidRDefault="009F7014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1) оставить все как есть;</w:t>
      </w:r>
    </w:p>
    <w:p w:rsidR="009F7014" w:rsidRDefault="009F7014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2) признать утратившим силу Закон Кыргызской Республики «Об электронной подписи» от 19 июля 2017 года № 128;</w:t>
      </w:r>
    </w:p>
    <w:p w:rsidR="009F7014" w:rsidRPr="007F331E" w:rsidRDefault="009F7014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3) разработать проект Закона Кыргызской Республики «Об электронной подписи»</w:t>
      </w:r>
      <w:r w:rsidR="00741B14">
        <w:rPr>
          <w:rFonts w:eastAsia="Calibri" w:cs="Times New Roman"/>
          <w:sz w:val="28"/>
          <w:szCs w:val="28"/>
        </w:rPr>
        <w:t xml:space="preserve"> в новой редакции</w:t>
      </w:r>
      <w:r>
        <w:rPr>
          <w:rFonts w:eastAsia="Calibri" w:cs="Times New Roman"/>
          <w:sz w:val="28"/>
          <w:szCs w:val="28"/>
        </w:rPr>
        <w:t>.</w:t>
      </w:r>
    </w:p>
    <w:p w:rsidR="00F532BB" w:rsidRDefault="00F532BB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Результат рассмотрения вышеуказанных вариантов приведены ниже:</w:t>
      </w:r>
    </w:p>
    <w:p w:rsidR="00F532BB" w:rsidRDefault="00F532BB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Вариант № 1. «Оставить все как есть».</w:t>
      </w:r>
    </w:p>
    <w:p w:rsidR="00F532BB" w:rsidRDefault="00F532BB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Преимущества в данном варианте отсутствуют.</w:t>
      </w:r>
    </w:p>
    <w:p w:rsidR="00F532BB" w:rsidRDefault="00F30328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Недостатки:</w:t>
      </w:r>
    </w:p>
    <w:p w:rsidR="00CE6D10" w:rsidRDefault="00CE6D10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</w:t>
      </w:r>
      <w:r w:rsidR="009B6546">
        <w:rPr>
          <w:rFonts w:eastAsia="Calibri" w:cs="Times New Roman"/>
          <w:sz w:val="28"/>
          <w:szCs w:val="28"/>
        </w:rPr>
        <w:t xml:space="preserve"> </w:t>
      </w:r>
      <w:r w:rsidR="00684A2C">
        <w:rPr>
          <w:rFonts w:eastAsia="Calibri" w:cs="Times New Roman"/>
          <w:sz w:val="28"/>
          <w:szCs w:val="28"/>
        </w:rPr>
        <w:t>неактуальные нормативные правовые</w:t>
      </w:r>
      <w:r w:rsidR="009B6546">
        <w:rPr>
          <w:rFonts w:eastAsia="Calibri" w:cs="Times New Roman"/>
          <w:sz w:val="28"/>
          <w:szCs w:val="28"/>
        </w:rPr>
        <w:t xml:space="preserve"> акт</w:t>
      </w:r>
      <w:r w:rsidR="00684A2C">
        <w:rPr>
          <w:rFonts w:eastAsia="Calibri" w:cs="Times New Roman"/>
          <w:sz w:val="28"/>
          <w:szCs w:val="28"/>
        </w:rPr>
        <w:t>ы;</w:t>
      </w:r>
    </w:p>
    <w:p w:rsidR="00F97B6A" w:rsidRPr="00F97B6A" w:rsidRDefault="00F97B6A" w:rsidP="00D63DFC">
      <w:pPr>
        <w:spacing w:line="360" w:lineRule="auto"/>
        <w:ind w:right="-1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не создаются благоприятные условия для доступности электронных услуг гражданам Кыргызской Республики;</w:t>
      </w:r>
    </w:p>
    <w:p w:rsidR="00386B08" w:rsidRDefault="00386B08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</w:t>
      </w:r>
      <w:r w:rsidR="007F2CA4">
        <w:rPr>
          <w:rFonts w:eastAsia="Calibri" w:cs="Times New Roman"/>
          <w:sz w:val="28"/>
          <w:szCs w:val="28"/>
        </w:rPr>
        <w:t xml:space="preserve"> </w:t>
      </w:r>
      <w:r w:rsidR="007F2CA4">
        <w:rPr>
          <w:rFonts w:cs="Times New Roman"/>
          <w:sz w:val="28"/>
          <w:szCs w:val="28"/>
        </w:rPr>
        <w:t>замедленный рост цифровизации в Кыргызской Республике</w:t>
      </w:r>
      <w:r w:rsidR="00094DF8">
        <w:rPr>
          <w:rFonts w:cs="Times New Roman"/>
          <w:sz w:val="28"/>
          <w:szCs w:val="28"/>
        </w:rPr>
        <w:t>.</w:t>
      </w:r>
    </w:p>
    <w:p w:rsidR="00F554CA" w:rsidRPr="003A441D" w:rsidRDefault="00CE6D10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lastRenderedPageBreak/>
        <w:t xml:space="preserve">Вариант № 2. Признать утратившим силу Закон Кыргызской Республики «Об электронном подписи» от 19 июля </w:t>
      </w:r>
      <w:r w:rsidR="00187809">
        <w:rPr>
          <w:rFonts w:eastAsia="Calibri" w:cs="Times New Roman"/>
          <w:sz w:val="28"/>
          <w:szCs w:val="28"/>
        </w:rPr>
        <w:t xml:space="preserve">2017 года № 128 </w:t>
      </w:r>
      <w:r w:rsidR="00D63E3B">
        <w:rPr>
          <w:rFonts w:eastAsia="Calibri" w:cs="Times New Roman"/>
          <w:sz w:val="28"/>
          <w:szCs w:val="28"/>
        </w:rPr>
        <w:t xml:space="preserve">может привести к </w:t>
      </w:r>
      <w:r w:rsidR="00F554CA" w:rsidRPr="00F554CA">
        <w:rPr>
          <w:rFonts w:eastAsia="Calibri" w:cs="Times New Roman"/>
          <w:sz w:val="28"/>
          <w:szCs w:val="28"/>
        </w:rPr>
        <w:t>н</w:t>
      </w:r>
      <w:r w:rsidR="00286A2E">
        <w:rPr>
          <w:rFonts w:eastAsia="Calibri" w:cs="Times New Roman"/>
          <w:sz w:val="28"/>
          <w:szCs w:val="28"/>
        </w:rPr>
        <w:t>е</w:t>
      </w:r>
      <w:r w:rsidR="00D63E3B">
        <w:rPr>
          <w:rFonts w:eastAsia="Calibri" w:cs="Times New Roman"/>
          <w:sz w:val="28"/>
          <w:szCs w:val="28"/>
        </w:rPr>
        <w:t>исполнению</w:t>
      </w:r>
      <w:r w:rsidR="00F554CA" w:rsidRPr="00F554CA">
        <w:rPr>
          <w:rFonts w:eastAsia="Calibri" w:cs="Times New Roman"/>
          <w:sz w:val="28"/>
          <w:szCs w:val="28"/>
        </w:rPr>
        <w:t xml:space="preserve"> Указа Президента </w:t>
      </w:r>
      <w:proofErr w:type="spellStart"/>
      <w:r w:rsidR="00F554CA" w:rsidRPr="00F554CA">
        <w:rPr>
          <w:rFonts w:eastAsia="Calibri" w:cs="Times New Roman"/>
          <w:sz w:val="28"/>
          <w:szCs w:val="28"/>
        </w:rPr>
        <w:t>Кыргызской</w:t>
      </w:r>
      <w:proofErr w:type="spellEnd"/>
      <w:r w:rsidR="00F554CA" w:rsidRPr="00F554CA">
        <w:rPr>
          <w:rFonts w:eastAsia="Calibri" w:cs="Times New Roman"/>
          <w:sz w:val="28"/>
          <w:szCs w:val="28"/>
        </w:rPr>
        <w:t xml:space="preserve"> Республики «</w:t>
      </w:r>
      <w:r w:rsidR="00684A2C" w:rsidRPr="00684A2C">
        <w:rPr>
          <w:rFonts w:eastAsia="Calibri" w:cs="Times New Roman"/>
          <w:bCs/>
          <w:sz w:val="28"/>
          <w:szCs w:val="28"/>
        </w:rPr>
        <w:t>О проведении инвентаризации законодательства Кыргызской Республики</w:t>
      </w:r>
      <w:r w:rsidR="00F554CA" w:rsidRPr="00F554CA">
        <w:rPr>
          <w:rFonts w:eastAsia="Calibri" w:cs="Times New Roman"/>
          <w:sz w:val="28"/>
          <w:szCs w:val="28"/>
        </w:rPr>
        <w:t xml:space="preserve">» от 8 февраля УП № </w:t>
      </w:r>
      <w:r w:rsidR="00684A2C">
        <w:rPr>
          <w:rFonts w:eastAsia="Calibri" w:cs="Times New Roman"/>
          <w:sz w:val="28"/>
          <w:szCs w:val="28"/>
        </w:rPr>
        <w:t>26</w:t>
      </w:r>
      <w:r w:rsidR="00F554CA" w:rsidRPr="00F554CA">
        <w:rPr>
          <w:rFonts w:eastAsia="Calibri" w:cs="Times New Roman"/>
          <w:sz w:val="28"/>
          <w:szCs w:val="28"/>
        </w:rPr>
        <w:t>, если взамен не будут приняты другие аналог</w:t>
      </w:r>
      <w:r w:rsidR="00D63E3B">
        <w:rPr>
          <w:rFonts w:eastAsia="Calibri" w:cs="Times New Roman"/>
          <w:sz w:val="28"/>
          <w:szCs w:val="28"/>
        </w:rPr>
        <w:t>ичные нормативные правовые акты</w:t>
      </w:r>
      <w:r w:rsidR="00F554CA" w:rsidRPr="00F554CA">
        <w:rPr>
          <w:rFonts w:eastAsia="Calibri" w:cs="Times New Roman"/>
          <w:sz w:val="28"/>
          <w:szCs w:val="28"/>
        </w:rPr>
        <w:t>.</w:t>
      </w:r>
    </w:p>
    <w:p w:rsidR="00F554CA" w:rsidRDefault="00CE6D10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Преимущества в данном варианте отсутствуют.</w:t>
      </w:r>
    </w:p>
    <w:p w:rsidR="00CE6D10" w:rsidRDefault="00F97B6A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Недостатки:</w:t>
      </w:r>
    </w:p>
    <w:p w:rsidR="00741B14" w:rsidRDefault="00CE6D10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</w:t>
      </w:r>
      <w:r w:rsidR="003A441D">
        <w:rPr>
          <w:rFonts w:eastAsia="Calibri" w:cs="Times New Roman"/>
          <w:sz w:val="28"/>
          <w:szCs w:val="28"/>
        </w:rPr>
        <w:t xml:space="preserve"> </w:t>
      </w:r>
      <w:r w:rsidR="001B3A29">
        <w:rPr>
          <w:rFonts w:eastAsia="Calibri" w:cs="Times New Roman"/>
          <w:sz w:val="28"/>
          <w:szCs w:val="28"/>
        </w:rPr>
        <w:t>з</w:t>
      </w:r>
      <w:r w:rsidR="00741B14">
        <w:rPr>
          <w:rFonts w:eastAsia="Calibri" w:cs="Times New Roman"/>
          <w:sz w:val="28"/>
          <w:szCs w:val="28"/>
        </w:rPr>
        <w:t>атрудненное и некачественное предоставление электронных гос</w:t>
      </w:r>
      <w:r w:rsidR="00D63E3B">
        <w:rPr>
          <w:rFonts w:eastAsia="Calibri" w:cs="Times New Roman"/>
          <w:sz w:val="28"/>
          <w:szCs w:val="28"/>
        </w:rPr>
        <w:t xml:space="preserve">ударственных </w:t>
      </w:r>
      <w:r w:rsidR="00741B14">
        <w:rPr>
          <w:rFonts w:eastAsia="Calibri" w:cs="Times New Roman"/>
          <w:sz w:val="28"/>
          <w:szCs w:val="28"/>
        </w:rPr>
        <w:t xml:space="preserve">услуг; </w:t>
      </w:r>
    </w:p>
    <w:p w:rsidR="00386B08" w:rsidRDefault="00386B08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</w:t>
      </w:r>
      <w:r w:rsidR="003A441D">
        <w:rPr>
          <w:rFonts w:eastAsia="Calibri" w:cs="Times New Roman"/>
          <w:sz w:val="28"/>
          <w:szCs w:val="28"/>
        </w:rPr>
        <w:t xml:space="preserve"> </w:t>
      </w:r>
      <w:r w:rsidR="00F97B6A">
        <w:rPr>
          <w:rFonts w:cs="Times New Roman"/>
          <w:sz w:val="28"/>
          <w:szCs w:val="28"/>
        </w:rPr>
        <w:t>не осуществление в полной мере реализации мероприятий в рамках цифровизации.</w:t>
      </w:r>
    </w:p>
    <w:p w:rsidR="00CE6D10" w:rsidRDefault="001B3A29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Вариант № 3.  </w:t>
      </w:r>
      <w:r w:rsidR="00CE6D10">
        <w:rPr>
          <w:rFonts w:eastAsia="Calibri" w:cs="Times New Roman"/>
          <w:sz w:val="28"/>
          <w:szCs w:val="28"/>
        </w:rPr>
        <w:t>Разработать проект Закона Кыргызской Республики «Об электронном подписи»</w:t>
      </w:r>
      <w:r w:rsidR="001461A8">
        <w:rPr>
          <w:rFonts w:eastAsia="Calibri" w:cs="Times New Roman"/>
          <w:sz w:val="28"/>
          <w:szCs w:val="28"/>
        </w:rPr>
        <w:t xml:space="preserve"> в новой редакции</w:t>
      </w:r>
      <w:r w:rsidR="00CE6D10">
        <w:rPr>
          <w:rFonts w:eastAsia="Calibri" w:cs="Times New Roman"/>
          <w:sz w:val="28"/>
          <w:szCs w:val="28"/>
        </w:rPr>
        <w:t>.</w:t>
      </w:r>
    </w:p>
    <w:p w:rsidR="002475AA" w:rsidRPr="002475AA" w:rsidRDefault="002475AA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  <w:lang w:val="ky-KG"/>
        </w:rPr>
      </w:pPr>
      <w:r>
        <w:rPr>
          <w:rFonts w:eastAsia="Calibri" w:cs="Times New Roman"/>
          <w:sz w:val="28"/>
          <w:szCs w:val="28"/>
          <w:lang w:val="ky-KG"/>
        </w:rPr>
        <w:t>Преимущества:</w:t>
      </w:r>
    </w:p>
    <w:p w:rsidR="00386B08" w:rsidRPr="003A441D" w:rsidRDefault="00386B08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</w:t>
      </w:r>
      <w:r w:rsidR="003A441D">
        <w:rPr>
          <w:rFonts w:eastAsia="Calibri" w:cs="Times New Roman"/>
          <w:sz w:val="28"/>
          <w:szCs w:val="28"/>
        </w:rPr>
        <w:t xml:space="preserve"> актуальные нормативные правовые акты;</w:t>
      </w:r>
    </w:p>
    <w:p w:rsidR="00386B08" w:rsidRDefault="00386B08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</w:t>
      </w:r>
      <w:r w:rsidR="003A441D">
        <w:rPr>
          <w:rFonts w:eastAsia="Calibri" w:cs="Times New Roman"/>
          <w:sz w:val="28"/>
          <w:szCs w:val="28"/>
        </w:rPr>
        <w:t xml:space="preserve"> развитие</w:t>
      </w:r>
      <w:r w:rsidR="003A441D" w:rsidRPr="003A441D">
        <w:rPr>
          <w:rFonts w:eastAsia="Calibri" w:cs="Times New Roman"/>
          <w:sz w:val="28"/>
          <w:szCs w:val="28"/>
        </w:rPr>
        <w:t xml:space="preserve"> в части предоставления государственных </w:t>
      </w:r>
      <w:r w:rsidR="001461A8">
        <w:rPr>
          <w:rFonts w:eastAsia="Calibri" w:cs="Times New Roman"/>
          <w:sz w:val="28"/>
          <w:szCs w:val="28"/>
        </w:rPr>
        <w:t xml:space="preserve">и муниципальных </w:t>
      </w:r>
      <w:r w:rsidR="003A441D" w:rsidRPr="003A441D">
        <w:rPr>
          <w:rFonts w:eastAsia="Calibri" w:cs="Times New Roman"/>
          <w:sz w:val="28"/>
          <w:szCs w:val="28"/>
        </w:rPr>
        <w:t>услуг в электронном формате;</w:t>
      </w:r>
    </w:p>
    <w:p w:rsidR="00F97B6A" w:rsidRDefault="00F97B6A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- </w:t>
      </w:r>
      <w:r w:rsidRPr="007F331E">
        <w:rPr>
          <w:rFonts w:eastAsia="Calibri" w:cs="Times New Roman"/>
          <w:sz w:val="28"/>
          <w:szCs w:val="28"/>
        </w:rPr>
        <w:t>но</w:t>
      </w:r>
      <w:r>
        <w:rPr>
          <w:rFonts w:eastAsia="Calibri" w:cs="Times New Roman"/>
          <w:sz w:val="28"/>
          <w:szCs w:val="28"/>
        </w:rPr>
        <w:t>рмативная унификация применения электронной подписи, используемой в электронных документах;</w:t>
      </w:r>
    </w:p>
    <w:p w:rsidR="00A2432E" w:rsidRPr="00A2432E" w:rsidRDefault="000117EC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 удаленная выдача сертификатов</w:t>
      </w:r>
      <w:r w:rsidR="00A44795" w:rsidRPr="00A44795">
        <w:rPr>
          <w:rFonts w:eastAsia="Calibri" w:cs="Times New Roman"/>
          <w:sz w:val="28"/>
          <w:szCs w:val="28"/>
        </w:rPr>
        <w:t xml:space="preserve"> </w:t>
      </w:r>
      <w:r w:rsidR="00A44795">
        <w:rPr>
          <w:rFonts w:eastAsia="Calibri" w:cs="Times New Roman"/>
          <w:sz w:val="28"/>
          <w:szCs w:val="28"/>
          <w:lang w:val="ky-KG"/>
        </w:rPr>
        <w:t>ключей подписи</w:t>
      </w:r>
      <w:r w:rsidR="00A2432E" w:rsidRPr="00A2432E">
        <w:rPr>
          <w:rFonts w:eastAsia="Calibri" w:cs="Times New Roman"/>
          <w:sz w:val="28"/>
          <w:szCs w:val="28"/>
        </w:rPr>
        <w:t>;</w:t>
      </w:r>
    </w:p>
    <w:p w:rsidR="00A2432E" w:rsidRPr="00A2432E" w:rsidRDefault="00A2432E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A2432E">
        <w:rPr>
          <w:rFonts w:eastAsia="Calibri" w:cs="Times New Roman"/>
          <w:sz w:val="28"/>
          <w:szCs w:val="28"/>
        </w:rPr>
        <w:t xml:space="preserve">- </w:t>
      </w:r>
      <w:r w:rsidR="000117EC">
        <w:rPr>
          <w:rFonts w:eastAsia="Calibri" w:cs="Times New Roman"/>
          <w:sz w:val="28"/>
          <w:szCs w:val="28"/>
        </w:rPr>
        <w:t xml:space="preserve"> </w:t>
      </w:r>
      <w:r w:rsidR="00F72FE3">
        <w:rPr>
          <w:rFonts w:eastAsia="Calibri" w:cs="Times New Roman"/>
          <w:sz w:val="28"/>
          <w:szCs w:val="28"/>
        </w:rPr>
        <w:t>позволить в значительной степени</w:t>
      </w:r>
      <w:r w:rsidRPr="00A2432E">
        <w:rPr>
          <w:rFonts w:eastAsia="Calibri" w:cs="Times New Roman"/>
          <w:sz w:val="28"/>
          <w:szCs w:val="28"/>
        </w:rPr>
        <w:t xml:space="preserve"> сократить время, затрачиваемое на оформление сделки и обмен документацией</w:t>
      </w:r>
      <w:r w:rsidR="00F72FE3">
        <w:rPr>
          <w:rFonts w:eastAsia="Calibri" w:cs="Times New Roman"/>
          <w:sz w:val="28"/>
          <w:szCs w:val="28"/>
        </w:rPr>
        <w:t xml:space="preserve">, а также </w:t>
      </w:r>
      <w:r w:rsidRPr="00A2432E">
        <w:rPr>
          <w:rFonts w:eastAsia="Calibri" w:cs="Times New Roman"/>
          <w:sz w:val="28"/>
          <w:szCs w:val="28"/>
        </w:rPr>
        <w:t>усовершенствовать процедуру подготовки, доставки, учета и хранения документов;</w:t>
      </w:r>
    </w:p>
    <w:p w:rsidR="00A2432E" w:rsidRDefault="00B55C42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B55C42">
        <w:rPr>
          <w:rFonts w:eastAsia="Calibri" w:cs="Times New Roman"/>
          <w:sz w:val="28"/>
          <w:szCs w:val="28"/>
        </w:rPr>
        <w:t xml:space="preserve">- </w:t>
      </w:r>
      <w:r w:rsidR="00A2432E" w:rsidRPr="00A2432E">
        <w:rPr>
          <w:rFonts w:eastAsia="Calibri" w:cs="Times New Roman"/>
          <w:sz w:val="28"/>
          <w:szCs w:val="28"/>
        </w:rPr>
        <w:t>гарантировать достоверность документации;</w:t>
      </w:r>
    </w:p>
    <w:p w:rsidR="00A44795" w:rsidRPr="005644F0" w:rsidRDefault="00A44795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  <w:lang w:val="ky-KG"/>
        </w:rPr>
        <w:t xml:space="preserve">- </w:t>
      </w:r>
      <w:r w:rsidR="002475AA">
        <w:rPr>
          <w:rFonts w:eastAsia="Calibri" w:cs="Times New Roman"/>
          <w:sz w:val="28"/>
          <w:szCs w:val="28"/>
          <w:lang w:val="ky-KG"/>
        </w:rPr>
        <w:t xml:space="preserve"> п</w:t>
      </w:r>
      <w:r w:rsidR="002475AA" w:rsidRPr="002475AA">
        <w:rPr>
          <w:rFonts w:eastAsia="Calibri" w:cs="Times New Roman"/>
          <w:sz w:val="28"/>
          <w:szCs w:val="28"/>
          <w:lang w:val="ky-KG"/>
        </w:rPr>
        <w:t>овышение конфиденциальности</w:t>
      </w:r>
      <w:r w:rsidR="002475AA" w:rsidRPr="005644F0">
        <w:rPr>
          <w:rFonts w:eastAsia="Calibri" w:cs="Times New Roman"/>
          <w:sz w:val="28"/>
          <w:szCs w:val="28"/>
        </w:rPr>
        <w:t>;</w:t>
      </w:r>
    </w:p>
    <w:p w:rsidR="002475AA" w:rsidRDefault="002475AA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  <w:lang w:val="ky-KG"/>
        </w:rPr>
        <w:t xml:space="preserve">- надежность, </w:t>
      </w:r>
      <w:r w:rsidRPr="002475AA">
        <w:rPr>
          <w:rFonts w:cs="Times New Roman"/>
          <w:color w:val="212529"/>
          <w:sz w:val="28"/>
          <w:szCs w:val="28"/>
          <w:shd w:val="clear" w:color="auto" w:fill="FFFFFF"/>
        </w:rPr>
        <w:t>пользователь защищён от фальсификаций</w:t>
      </w:r>
      <w:r>
        <w:rPr>
          <w:rFonts w:eastAsia="Calibri" w:cs="Times New Roman"/>
          <w:sz w:val="28"/>
          <w:szCs w:val="28"/>
          <w:lang w:val="ky-KG"/>
        </w:rPr>
        <w:t>, а также п</w:t>
      </w:r>
      <w:r w:rsidRPr="002475AA">
        <w:rPr>
          <w:rFonts w:eastAsia="Calibri" w:cs="Times New Roman"/>
          <w:sz w:val="28"/>
          <w:szCs w:val="28"/>
          <w:lang w:val="ky-KG"/>
        </w:rPr>
        <w:t>одделать электрон</w:t>
      </w:r>
      <w:r>
        <w:rPr>
          <w:rFonts w:eastAsia="Calibri" w:cs="Times New Roman"/>
          <w:sz w:val="28"/>
          <w:szCs w:val="28"/>
          <w:lang w:val="ky-KG"/>
        </w:rPr>
        <w:t>ную подпись невозможно</w:t>
      </w:r>
      <w:r w:rsidRPr="002475AA">
        <w:rPr>
          <w:rFonts w:eastAsia="Calibri" w:cs="Times New Roman"/>
          <w:sz w:val="28"/>
          <w:szCs w:val="28"/>
        </w:rPr>
        <w:t>;</w:t>
      </w:r>
    </w:p>
    <w:p w:rsidR="002475AA" w:rsidRDefault="002475AA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  <w:lang w:val="ky-KG"/>
        </w:rPr>
        <w:lastRenderedPageBreak/>
        <w:t>- п</w:t>
      </w:r>
      <w:r w:rsidRPr="002475AA">
        <w:rPr>
          <w:rFonts w:eastAsia="Calibri" w:cs="Times New Roman"/>
          <w:sz w:val="28"/>
          <w:szCs w:val="28"/>
          <w:lang w:val="ky-KG"/>
        </w:rPr>
        <w:t>осле подписан</w:t>
      </w:r>
      <w:r>
        <w:rPr>
          <w:rFonts w:eastAsia="Calibri" w:cs="Times New Roman"/>
          <w:sz w:val="28"/>
          <w:szCs w:val="28"/>
          <w:lang w:val="ky-KG"/>
        </w:rPr>
        <w:t>ия документ не корректируется</w:t>
      </w:r>
      <w:r>
        <w:rPr>
          <w:rFonts w:eastAsia="Calibri" w:cs="Times New Roman"/>
          <w:sz w:val="28"/>
          <w:szCs w:val="28"/>
        </w:rPr>
        <w:t xml:space="preserve"> и л</w:t>
      </w:r>
      <w:r w:rsidRPr="002475AA">
        <w:rPr>
          <w:rFonts w:eastAsia="Calibri" w:cs="Times New Roman"/>
          <w:sz w:val="28"/>
          <w:szCs w:val="28"/>
          <w:lang w:val="ky-KG"/>
        </w:rPr>
        <w:t>юбые изме</w:t>
      </w:r>
      <w:r>
        <w:rPr>
          <w:rFonts w:eastAsia="Calibri" w:cs="Times New Roman"/>
          <w:sz w:val="28"/>
          <w:szCs w:val="28"/>
          <w:lang w:val="ky-KG"/>
        </w:rPr>
        <w:t>нения отразятся при расшифровке</w:t>
      </w:r>
      <w:r w:rsidRPr="002475AA">
        <w:rPr>
          <w:rFonts w:eastAsia="Calibri" w:cs="Times New Roman"/>
          <w:sz w:val="28"/>
          <w:szCs w:val="28"/>
        </w:rPr>
        <w:t>;</w:t>
      </w:r>
    </w:p>
    <w:p w:rsidR="002475AA" w:rsidRPr="005644F0" w:rsidRDefault="002475AA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-  экономия времени и денег</w:t>
      </w:r>
      <w:r w:rsidRPr="005644F0">
        <w:rPr>
          <w:rFonts w:eastAsia="Calibri" w:cs="Times New Roman"/>
          <w:sz w:val="28"/>
          <w:szCs w:val="28"/>
        </w:rPr>
        <w:t>;</w:t>
      </w:r>
    </w:p>
    <w:p w:rsidR="003B2D8C" w:rsidRPr="00A44795" w:rsidRDefault="00386B08" w:rsidP="00D63DFC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>
        <w:rPr>
          <w:rFonts w:eastAsia="Calibri" w:cs="Times New Roman"/>
          <w:sz w:val="28"/>
          <w:szCs w:val="28"/>
        </w:rPr>
        <w:t>-</w:t>
      </w:r>
      <w:r w:rsidR="00094DF8">
        <w:rPr>
          <w:rFonts w:eastAsia="Calibri" w:cs="Times New Roman"/>
          <w:sz w:val="28"/>
          <w:szCs w:val="28"/>
        </w:rPr>
        <w:t xml:space="preserve">  сокращение о</w:t>
      </w:r>
      <w:r w:rsidR="00A44795">
        <w:rPr>
          <w:rFonts w:eastAsia="Calibri" w:cs="Times New Roman"/>
          <w:sz w:val="28"/>
          <w:szCs w:val="28"/>
        </w:rPr>
        <w:t>борота бумажной корреспонденции</w:t>
      </w:r>
      <w:r w:rsidR="00A44795" w:rsidRPr="002475AA">
        <w:rPr>
          <w:rFonts w:eastAsia="Calibri" w:cs="Times New Roman"/>
          <w:sz w:val="28"/>
          <w:szCs w:val="28"/>
        </w:rPr>
        <w:t>.</w:t>
      </w:r>
    </w:p>
    <w:p w:rsidR="00386B08" w:rsidRDefault="00386B08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Недостатки в данном варианте отсутствуют.</w:t>
      </w:r>
    </w:p>
    <w:p w:rsidR="00CE6D10" w:rsidRDefault="003A441D" w:rsidP="00D63DFC">
      <w:pPr>
        <w:spacing w:line="360" w:lineRule="auto"/>
        <w:ind w:right="-1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соответствии с вышеизложенным, учитывая большое количество негативных последствий, а также отсутствие преимуществ в случае реализации вариантов № 1 и № 2, Министерством цифрового развития</w:t>
      </w:r>
      <w:r w:rsidR="000117EC">
        <w:rPr>
          <w:rFonts w:cs="Times New Roman"/>
          <w:sz w:val="28"/>
          <w:szCs w:val="28"/>
        </w:rPr>
        <w:t xml:space="preserve"> Кыргызской Республики</w:t>
      </w:r>
      <w:r>
        <w:rPr>
          <w:rFonts w:cs="Times New Roman"/>
          <w:sz w:val="28"/>
          <w:szCs w:val="28"/>
        </w:rPr>
        <w:t xml:space="preserve"> был выбран вариант № 3.</w:t>
      </w:r>
    </w:p>
    <w:p w:rsidR="003A441D" w:rsidRPr="003A441D" w:rsidRDefault="003A441D" w:rsidP="00D63DFC">
      <w:pPr>
        <w:spacing w:line="360" w:lineRule="auto"/>
        <w:ind w:right="-1" w:firstLine="567"/>
        <w:jc w:val="both"/>
        <w:rPr>
          <w:rFonts w:cs="Times New Roman"/>
          <w:sz w:val="28"/>
          <w:szCs w:val="28"/>
        </w:rPr>
      </w:pP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7F331E">
        <w:rPr>
          <w:rFonts w:eastAsia="Calibri" w:cs="Times New Roman"/>
          <w:b/>
          <w:bCs/>
          <w:color w:val="000000"/>
          <w:sz w:val="28"/>
          <w:szCs w:val="28"/>
          <w:shd w:val="clear" w:color="auto" w:fill="FFFFFF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7F331E">
        <w:rPr>
          <w:rFonts w:eastAsia="Calibri" w:cs="Times New Roman"/>
          <w:sz w:val="28"/>
          <w:szCs w:val="28"/>
        </w:rPr>
        <w:t xml:space="preserve">Принятие данного проекта </w:t>
      </w:r>
      <w:r w:rsidR="00A471B4">
        <w:rPr>
          <w:rFonts w:eastAsia="Calibri" w:cs="Times New Roman"/>
          <w:sz w:val="28"/>
          <w:szCs w:val="28"/>
        </w:rPr>
        <w:t xml:space="preserve">Закона </w:t>
      </w:r>
      <w:r w:rsidRPr="007F331E">
        <w:rPr>
          <w:rFonts w:eastAsia="Calibri" w:cs="Times New Roman"/>
          <w:sz w:val="28"/>
          <w:szCs w:val="28"/>
        </w:rPr>
        <w:t>Кыргызской Республики негативных социальных, экономических, правовых, правозащитных, гендерных, экологических и коррупционных последствий не повлечет.</w:t>
      </w: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b/>
          <w:sz w:val="28"/>
          <w:szCs w:val="28"/>
        </w:rPr>
      </w:pPr>
      <w:r w:rsidRPr="007F331E">
        <w:rPr>
          <w:rFonts w:eastAsia="Calibri" w:cs="Times New Roman"/>
          <w:b/>
          <w:sz w:val="28"/>
          <w:szCs w:val="28"/>
        </w:rPr>
        <w:t>4. Информация о результатах общественного обсуждения</w:t>
      </w: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7F331E">
        <w:rPr>
          <w:rFonts w:eastAsia="Calibri" w:cs="Times New Roman"/>
          <w:sz w:val="28"/>
          <w:szCs w:val="28"/>
        </w:rPr>
        <w:t xml:space="preserve">В соответствии со статьей 22 Закона Кыргызской Республики «О нормативных правовых актах Кыргызской Республики» данный проект </w:t>
      </w:r>
      <w:r w:rsidR="00A471B4">
        <w:rPr>
          <w:rFonts w:eastAsia="Calibri" w:cs="Times New Roman"/>
          <w:sz w:val="28"/>
          <w:szCs w:val="28"/>
        </w:rPr>
        <w:t xml:space="preserve">Закона </w:t>
      </w:r>
      <w:proofErr w:type="spellStart"/>
      <w:r w:rsidRPr="007F331E">
        <w:rPr>
          <w:rFonts w:eastAsia="Calibri" w:cs="Times New Roman"/>
          <w:sz w:val="28"/>
          <w:szCs w:val="28"/>
        </w:rPr>
        <w:t>Кыргызской</w:t>
      </w:r>
      <w:proofErr w:type="spellEnd"/>
      <w:r w:rsidRPr="007F331E">
        <w:rPr>
          <w:rFonts w:eastAsia="Calibri" w:cs="Times New Roman"/>
          <w:sz w:val="28"/>
          <w:szCs w:val="28"/>
        </w:rPr>
        <w:t xml:space="preserve"> Республики </w:t>
      </w:r>
      <w:r w:rsidR="00286A2E">
        <w:rPr>
          <w:rFonts w:eastAsia="Calibri" w:cs="Times New Roman"/>
          <w:sz w:val="28"/>
          <w:szCs w:val="28"/>
        </w:rPr>
        <w:t>размещен</w:t>
      </w:r>
      <w:r w:rsidRPr="007F331E">
        <w:rPr>
          <w:rFonts w:eastAsia="Calibri" w:cs="Times New Roman"/>
          <w:sz w:val="28"/>
          <w:szCs w:val="28"/>
        </w:rPr>
        <w:t xml:space="preserve"> на официальном сайте </w:t>
      </w:r>
      <w:r w:rsidR="00343139">
        <w:rPr>
          <w:rFonts w:eastAsia="Calibri" w:cs="Times New Roman"/>
          <w:sz w:val="28"/>
          <w:szCs w:val="28"/>
        </w:rPr>
        <w:t>Кабинета Министров</w:t>
      </w:r>
      <w:r w:rsidRPr="007F331E">
        <w:rPr>
          <w:rFonts w:eastAsia="Calibri" w:cs="Times New Roman"/>
          <w:sz w:val="28"/>
          <w:szCs w:val="28"/>
        </w:rPr>
        <w:t xml:space="preserve"> Кыргызской Республики для прохождения процедуры общественного обсуждения.</w:t>
      </w: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b/>
          <w:sz w:val="28"/>
          <w:szCs w:val="28"/>
        </w:rPr>
      </w:pPr>
      <w:r w:rsidRPr="007F331E">
        <w:rPr>
          <w:rFonts w:eastAsia="Calibri" w:cs="Times New Roman"/>
          <w:b/>
          <w:sz w:val="28"/>
          <w:szCs w:val="28"/>
        </w:rPr>
        <w:t>5. Анализ соответствия проекта законодательству</w:t>
      </w: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7F331E">
        <w:rPr>
          <w:rFonts w:eastAsia="Calibri" w:cs="Times New Roman"/>
          <w:sz w:val="28"/>
          <w:szCs w:val="28"/>
        </w:rPr>
        <w:t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Кыргызская Республика.</w:t>
      </w:r>
    </w:p>
    <w:p w:rsidR="00D426E9" w:rsidRDefault="00D426E9" w:rsidP="00D63DFC">
      <w:pPr>
        <w:spacing w:line="360" w:lineRule="auto"/>
        <w:ind w:right="-1" w:firstLine="567"/>
        <w:jc w:val="both"/>
        <w:rPr>
          <w:rFonts w:eastAsia="Calibri" w:cs="Times New Roman"/>
          <w:b/>
          <w:sz w:val="28"/>
          <w:szCs w:val="28"/>
        </w:rPr>
      </w:pP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b/>
          <w:sz w:val="28"/>
          <w:szCs w:val="28"/>
        </w:rPr>
      </w:pPr>
      <w:r w:rsidRPr="007F331E">
        <w:rPr>
          <w:rFonts w:eastAsia="Calibri" w:cs="Times New Roman"/>
          <w:b/>
          <w:sz w:val="28"/>
          <w:szCs w:val="28"/>
        </w:rPr>
        <w:lastRenderedPageBreak/>
        <w:t>6. Информация о необходимости финансирования</w:t>
      </w: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7F331E">
        <w:rPr>
          <w:rFonts w:eastAsia="Calibri" w:cs="Times New Roman"/>
          <w:sz w:val="28"/>
          <w:szCs w:val="28"/>
        </w:rPr>
        <w:t xml:space="preserve">Принятие настоящего проекта </w:t>
      </w:r>
      <w:r w:rsidR="00C43DD7">
        <w:rPr>
          <w:rFonts w:eastAsia="Calibri" w:cs="Times New Roman"/>
          <w:sz w:val="28"/>
          <w:szCs w:val="28"/>
        </w:rPr>
        <w:t>Закона</w:t>
      </w:r>
      <w:r w:rsidRPr="007F331E">
        <w:rPr>
          <w:rFonts w:eastAsia="Calibri" w:cs="Times New Roman"/>
          <w:sz w:val="28"/>
          <w:szCs w:val="28"/>
        </w:rPr>
        <w:t xml:space="preserve"> Кыргызской Республики не повлечет дополнительных финансовых затрат из республиканского бюджета.</w:t>
      </w:r>
    </w:p>
    <w:p w:rsidR="00785396" w:rsidRPr="007F331E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</w:p>
    <w:p w:rsidR="00785396" w:rsidRPr="00D426E9" w:rsidRDefault="00785396" w:rsidP="00D63DFC">
      <w:pPr>
        <w:spacing w:line="360" w:lineRule="auto"/>
        <w:ind w:right="-1" w:firstLine="567"/>
        <w:jc w:val="both"/>
        <w:rPr>
          <w:rFonts w:eastAsia="Calibri" w:cs="Times New Roman"/>
          <w:b/>
          <w:sz w:val="28"/>
          <w:szCs w:val="28"/>
        </w:rPr>
      </w:pPr>
      <w:r w:rsidRPr="00D426E9">
        <w:rPr>
          <w:rFonts w:eastAsia="Calibri" w:cs="Times New Roman"/>
          <w:b/>
          <w:sz w:val="28"/>
          <w:szCs w:val="28"/>
        </w:rPr>
        <w:t>7. Информация об анализе регулятивного воздействия</w:t>
      </w:r>
    </w:p>
    <w:p w:rsidR="00785396" w:rsidRPr="007F331E" w:rsidRDefault="008A3479" w:rsidP="00D63DFC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D426E9">
        <w:rPr>
          <w:rFonts w:eastAsia="Calibri" w:cs="Times New Roman"/>
          <w:sz w:val="28"/>
          <w:szCs w:val="28"/>
        </w:rPr>
        <w:t xml:space="preserve">Представленный проект </w:t>
      </w:r>
      <w:r w:rsidR="00D426E9">
        <w:rPr>
          <w:rFonts w:eastAsia="Calibri" w:cs="Times New Roman"/>
          <w:sz w:val="28"/>
          <w:szCs w:val="28"/>
        </w:rPr>
        <w:t xml:space="preserve">не </w:t>
      </w:r>
      <w:r w:rsidR="00785396" w:rsidRPr="00D426E9">
        <w:rPr>
          <w:rFonts w:eastAsia="Calibri" w:cs="Times New Roman"/>
          <w:sz w:val="28"/>
          <w:szCs w:val="28"/>
        </w:rPr>
        <w:t>требует проведения анализа регуляти</w:t>
      </w:r>
      <w:r w:rsidRPr="00D426E9">
        <w:rPr>
          <w:rFonts w:eastAsia="Calibri" w:cs="Times New Roman"/>
          <w:sz w:val="28"/>
          <w:szCs w:val="28"/>
        </w:rPr>
        <w:t xml:space="preserve">вного воздействия, </w:t>
      </w:r>
      <w:r w:rsidR="00D426E9" w:rsidRPr="00D426E9">
        <w:rPr>
          <w:rFonts w:eastAsia="Calibri" w:cs="Times New Roman"/>
          <w:sz w:val="28"/>
          <w:szCs w:val="28"/>
        </w:rPr>
        <w:t xml:space="preserve">поскольку </w:t>
      </w:r>
      <w:r w:rsidR="00D426E9">
        <w:rPr>
          <w:rFonts w:eastAsia="Calibri" w:cs="Times New Roman"/>
          <w:sz w:val="28"/>
          <w:szCs w:val="28"/>
        </w:rPr>
        <w:t xml:space="preserve">не </w:t>
      </w:r>
      <w:r w:rsidR="00785396" w:rsidRPr="00D426E9">
        <w:rPr>
          <w:rFonts w:eastAsia="Calibri" w:cs="Times New Roman"/>
          <w:sz w:val="28"/>
          <w:szCs w:val="28"/>
        </w:rPr>
        <w:t>направлен на регулирование предпринимательской деятельности.</w:t>
      </w:r>
    </w:p>
    <w:p w:rsidR="00785396" w:rsidRDefault="00785396" w:rsidP="00D63DFC">
      <w:pPr>
        <w:spacing w:line="360" w:lineRule="auto"/>
        <w:ind w:right="-1" w:firstLine="567"/>
        <w:rPr>
          <w:rFonts w:eastAsia="Calibri" w:cs="Times New Roman"/>
          <w:b/>
          <w:sz w:val="28"/>
          <w:szCs w:val="28"/>
        </w:rPr>
      </w:pPr>
    </w:p>
    <w:p w:rsidR="00785396" w:rsidRDefault="00785396" w:rsidP="00F532BB">
      <w:pPr>
        <w:ind w:right="283"/>
        <w:rPr>
          <w:rFonts w:eastAsia="Calibri" w:cs="Times New Roman"/>
          <w:b/>
          <w:sz w:val="28"/>
          <w:szCs w:val="28"/>
        </w:rPr>
      </w:pPr>
    </w:p>
    <w:p w:rsidR="00896C4D" w:rsidRDefault="00BA3A93" w:rsidP="00BA3A93">
      <w:pPr>
        <w:ind w:right="283" w:firstLine="0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Министр</w:t>
      </w:r>
      <w:r w:rsidR="00D426E9">
        <w:rPr>
          <w:rFonts w:eastAsia="Calibri" w:cs="Times New Roman"/>
          <w:b/>
          <w:sz w:val="28"/>
          <w:szCs w:val="28"/>
        </w:rPr>
        <w:t xml:space="preserve"> </w:t>
      </w:r>
      <w:r w:rsidR="00896C4D">
        <w:rPr>
          <w:rFonts w:eastAsia="Calibri" w:cs="Times New Roman"/>
          <w:b/>
          <w:sz w:val="28"/>
          <w:szCs w:val="28"/>
        </w:rPr>
        <w:t>цифрового развития</w:t>
      </w:r>
    </w:p>
    <w:p w:rsidR="00785396" w:rsidRDefault="00BA3A93" w:rsidP="00E20090">
      <w:pPr>
        <w:ind w:right="-1" w:firstLine="0"/>
        <w:rPr>
          <w:rFonts w:eastAsia="Calibri" w:cs="Times New Roman"/>
          <w:b/>
          <w:sz w:val="28"/>
          <w:szCs w:val="28"/>
        </w:rPr>
      </w:pPr>
      <w:proofErr w:type="spellStart"/>
      <w:r>
        <w:rPr>
          <w:rFonts w:eastAsia="Calibri" w:cs="Times New Roman"/>
          <w:b/>
          <w:sz w:val="28"/>
          <w:szCs w:val="28"/>
        </w:rPr>
        <w:t>Кыргызской</w:t>
      </w:r>
      <w:proofErr w:type="spellEnd"/>
      <w:r>
        <w:rPr>
          <w:rFonts w:eastAsia="Calibri" w:cs="Times New Roman"/>
          <w:b/>
          <w:sz w:val="28"/>
          <w:szCs w:val="28"/>
        </w:rPr>
        <w:t xml:space="preserve"> Республики</w:t>
      </w:r>
      <w:r w:rsidR="00E20090">
        <w:rPr>
          <w:rFonts w:eastAsia="Calibri" w:cs="Times New Roman"/>
          <w:b/>
          <w:sz w:val="28"/>
          <w:szCs w:val="28"/>
        </w:rPr>
        <w:tab/>
      </w:r>
      <w:r w:rsidR="00E20090">
        <w:rPr>
          <w:rFonts w:eastAsia="Calibri" w:cs="Times New Roman"/>
          <w:b/>
          <w:sz w:val="28"/>
          <w:szCs w:val="28"/>
        </w:rPr>
        <w:tab/>
      </w:r>
      <w:r w:rsidR="00E20090">
        <w:rPr>
          <w:rFonts w:eastAsia="Calibri" w:cs="Times New Roman"/>
          <w:b/>
          <w:sz w:val="28"/>
          <w:szCs w:val="28"/>
        </w:rPr>
        <w:tab/>
      </w:r>
      <w:r w:rsidR="00E20090">
        <w:rPr>
          <w:rFonts w:eastAsia="Calibri" w:cs="Times New Roman"/>
          <w:b/>
          <w:sz w:val="28"/>
          <w:szCs w:val="28"/>
        </w:rPr>
        <w:tab/>
      </w:r>
      <w:r w:rsidR="00E20090">
        <w:rPr>
          <w:rFonts w:eastAsia="Calibri" w:cs="Times New Roman"/>
          <w:b/>
          <w:sz w:val="28"/>
          <w:szCs w:val="28"/>
        </w:rPr>
        <w:tab/>
        <w:t xml:space="preserve">        </w:t>
      </w:r>
      <w:r>
        <w:rPr>
          <w:rFonts w:eastAsia="Calibri" w:cs="Times New Roman"/>
          <w:b/>
          <w:sz w:val="28"/>
          <w:szCs w:val="28"/>
        </w:rPr>
        <w:t xml:space="preserve"> </w:t>
      </w:r>
      <w:r w:rsidR="00785396">
        <w:rPr>
          <w:rFonts w:eastAsia="Calibri" w:cs="Times New Roman"/>
          <w:b/>
          <w:sz w:val="28"/>
          <w:szCs w:val="28"/>
        </w:rPr>
        <w:t xml:space="preserve">Д.Д. </w:t>
      </w:r>
      <w:proofErr w:type="spellStart"/>
      <w:r w:rsidR="00785396">
        <w:rPr>
          <w:rFonts w:eastAsia="Calibri" w:cs="Times New Roman"/>
          <w:b/>
          <w:sz w:val="28"/>
          <w:szCs w:val="28"/>
        </w:rPr>
        <w:t>Догоев</w:t>
      </w:r>
      <w:proofErr w:type="spellEnd"/>
    </w:p>
    <w:p w:rsidR="00785396" w:rsidRDefault="00785396" w:rsidP="005644F0">
      <w:pPr>
        <w:ind w:right="283" w:firstLine="0"/>
        <w:rPr>
          <w:rFonts w:eastAsia="Calibri" w:cs="Times New Roman"/>
          <w:b/>
          <w:sz w:val="28"/>
          <w:szCs w:val="28"/>
        </w:rPr>
      </w:pPr>
    </w:p>
    <w:p w:rsidR="00BE0561" w:rsidRDefault="00BE0561" w:rsidP="00F532BB">
      <w:pPr>
        <w:ind w:right="283"/>
      </w:pPr>
    </w:p>
    <w:sectPr w:rsidR="00BE0561" w:rsidSect="00D63DFC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12"/>
    <w:rsid w:val="000117EC"/>
    <w:rsid w:val="00094DF8"/>
    <w:rsid w:val="000D6724"/>
    <w:rsid w:val="000E5693"/>
    <w:rsid w:val="00126F32"/>
    <w:rsid w:val="001461A8"/>
    <w:rsid w:val="00174F63"/>
    <w:rsid w:val="00186872"/>
    <w:rsid w:val="00187809"/>
    <w:rsid w:val="001A2A76"/>
    <w:rsid w:val="001B3A29"/>
    <w:rsid w:val="001B4951"/>
    <w:rsid w:val="001D6E4B"/>
    <w:rsid w:val="001F7E12"/>
    <w:rsid w:val="00240924"/>
    <w:rsid w:val="002475AA"/>
    <w:rsid w:val="002619D9"/>
    <w:rsid w:val="0026382B"/>
    <w:rsid w:val="00286A2E"/>
    <w:rsid w:val="002E7678"/>
    <w:rsid w:val="002F6880"/>
    <w:rsid w:val="00310390"/>
    <w:rsid w:val="00335D02"/>
    <w:rsid w:val="003411A3"/>
    <w:rsid w:val="00343139"/>
    <w:rsid w:val="00373E1E"/>
    <w:rsid w:val="00386B08"/>
    <w:rsid w:val="003A441D"/>
    <w:rsid w:val="003B2D8C"/>
    <w:rsid w:val="003E12FA"/>
    <w:rsid w:val="00414812"/>
    <w:rsid w:val="00430BFD"/>
    <w:rsid w:val="004B50CD"/>
    <w:rsid w:val="004C575D"/>
    <w:rsid w:val="0053343A"/>
    <w:rsid w:val="005644F0"/>
    <w:rsid w:val="005C1DB1"/>
    <w:rsid w:val="005D6D6C"/>
    <w:rsid w:val="005E13E9"/>
    <w:rsid w:val="005F6F06"/>
    <w:rsid w:val="006265B3"/>
    <w:rsid w:val="006378AB"/>
    <w:rsid w:val="00643440"/>
    <w:rsid w:val="00684A2C"/>
    <w:rsid w:val="006A62DF"/>
    <w:rsid w:val="006E7184"/>
    <w:rsid w:val="00712A2F"/>
    <w:rsid w:val="00724D2D"/>
    <w:rsid w:val="007408A3"/>
    <w:rsid w:val="00741B14"/>
    <w:rsid w:val="00785396"/>
    <w:rsid w:val="00787D85"/>
    <w:rsid w:val="007A62BC"/>
    <w:rsid w:val="007B1055"/>
    <w:rsid w:val="007B4497"/>
    <w:rsid w:val="007F2CA4"/>
    <w:rsid w:val="007F329C"/>
    <w:rsid w:val="00825497"/>
    <w:rsid w:val="00825B1C"/>
    <w:rsid w:val="00896C4D"/>
    <w:rsid w:val="008A3479"/>
    <w:rsid w:val="008A3CD7"/>
    <w:rsid w:val="00901CCB"/>
    <w:rsid w:val="00921C06"/>
    <w:rsid w:val="00934E2D"/>
    <w:rsid w:val="009B6546"/>
    <w:rsid w:val="009B6C4B"/>
    <w:rsid w:val="009F67F8"/>
    <w:rsid w:val="009F7014"/>
    <w:rsid w:val="00A2432E"/>
    <w:rsid w:val="00A44795"/>
    <w:rsid w:val="00A471B4"/>
    <w:rsid w:val="00A64ADB"/>
    <w:rsid w:val="00B23105"/>
    <w:rsid w:val="00B55C42"/>
    <w:rsid w:val="00B90FC6"/>
    <w:rsid w:val="00BA3A93"/>
    <w:rsid w:val="00BC04B4"/>
    <w:rsid w:val="00BC72CF"/>
    <w:rsid w:val="00BE0561"/>
    <w:rsid w:val="00C43DD7"/>
    <w:rsid w:val="00C77D20"/>
    <w:rsid w:val="00C91171"/>
    <w:rsid w:val="00CA042D"/>
    <w:rsid w:val="00CE6D10"/>
    <w:rsid w:val="00D14E4F"/>
    <w:rsid w:val="00D41701"/>
    <w:rsid w:val="00D426E9"/>
    <w:rsid w:val="00D539DD"/>
    <w:rsid w:val="00D63DFC"/>
    <w:rsid w:val="00D63E3B"/>
    <w:rsid w:val="00D908FD"/>
    <w:rsid w:val="00E07BF2"/>
    <w:rsid w:val="00E20090"/>
    <w:rsid w:val="00EA483C"/>
    <w:rsid w:val="00EE49BA"/>
    <w:rsid w:val="00F30328"/>
    <w:rsid w:val="00F35EAD"/>
    <w:rsid w:val="00F532BB"/>
    <w:rsid w:val="00F554CA"/>
    <w:rsid w:val="00F72FE3"/>
    <w:rsid w:val="00F9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32F6E"/>
  <w15:chartTrackingRefBased/>
  <w15:docId w15:val="{E7D19D33-0B7D-4AC3-8100-42CE575E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396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1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1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Muhamed Alymkulov</dc:creator>
  <cp:keywords/>
  <dc:description/>
  <cp:lastModifiedBy>Пользователь</cp:lastModifiedBy>
  <cp:revision>33</cp:revision>
  <cp:lastPrinted>2021-10-29T09:28:00Z</cp:lastPrinted>
  <dcterms:created xsi:type="dcterms:W3CDTF">2021-11-17T09:33:00Z</dcterms:created>
  <dcterms:modified xsi:type="dcterms:W3CDTF">2021-12-08T11:34:00Z</dcterms:modified>
</cp:coreProperties>
</file>