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1C5" w:rsidRPr="00CC31C5" w:rsidRDefault="00CC31C5" w:rsidP="008F17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СРАВНИТЕЛЬНАЯ ТАБЛИЦА</w:t>
      </w:r>
    </w:p>
    <w:p w:rsidR="00CC31C5" w:rsidRDefault="00CC31C5" w:rsidP="008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proofErr w:type="gramStart"/>
      <w:r w:rsidRPr="00CC3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proofErr w:type="gramEnd"/>
      <w:r w:rsidRPr="00CC3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C31C5">
        <w:rPr>
          <w:rFonts w:ascii="Times New Roman" w:hAnsi="Times New Roman" w:cs="Times New Roman"/>
          <w:b/>
          <w:sz w:val="28"/>
          <w:szCs w:val="28"/>
        </w:rPr>
        <w:t>проекту постановления Кабинета Министров Кыргызской Республики</w:t>
      </w:r>
      <w:r w:rsidRPr="00CC31C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CC31C5" w:rsidRPr="00CC31C5" w:rsidRDefault="00CC31C5" w:rsidP="008F1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1C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CC31C5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решения Правительства Кыргызской Республики</w:t>
      </w:r>
      <w:r w:rsidRPr="00CC31C5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E1987" w:rsidRPr="00F14082" w:rsidRDefault="00BE1987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4323" w:type="dxa"/>
        <w:tblInd w:w="562" w:type="dxa"/>
        <w:tblLook w:val="04A0" w:firstRow="1" w:lastRow="0" w:firstColumn="1" w:lastColumn="0" w:noHBand="0" w:noVBand="1"/>
      </w:tblPr>
      <w:tblGrid>
        <w:gridCol w:w="7230"/>
        <w:gridCol w:w="7093"/>
      </w:tblGrid>
      <w:tr w:rsidR="00F14082" w:rsidRPr="00F14082" w:rsidTr="004F71A9">
        <w:tc>
          <w:tcPr>
            <w:tcW w:w="7230" w:type="dxa"/>
          </w:tcPr>
          <w:p w:rsidR="00F14082" w:rsidRPr="008F17CA" w:rsidRDefault="008F17CA" w:rsidP="008F17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Действующая редакция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3" w:type="dxa"/>
          </w:tcPr>
          <w:p w:rsidR="008F17CA" w:rsidRPr="008F17CA" w:rsidRDefault="008F17CA" w:rsidP="008F17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Предлагаемая редакция</w:t>
            </w:r>
          </w:p>
        </w:tc>
      </w:tr>
      <w:tr w:rsidR="00615EC2" w:rsidRPr="00F14082" w:rsidTr="004F71A9">
        <w:tc>
          <w:tcPr>
            <w:tcW w:w="7230" w:type="dxa"/>
          </w:tcPr>
          <w:p w:rsidR="00615EC2" w:rsidRPr="008F17CA" w:rsidRDefault="00615EC2" w:rsidP="00615EC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УСТАВ</w:t>
            </w:r>
          </w:p>
          <w:p w:rsidR="00615EC2" w:rsidRPr="0098183E" w:rsidRDefault="00615EC2" w:rsidP="0098183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Кыргызского национального аграрного университета имени К.И.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F17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Скрябина</w:t>
            </w:r>
          </w:p>
        </w:tc>
        <w:tc>
          <w:tcPr>
            <w:tcW w:w="7093" w:type="dxa"/>
          </w:tcPr>
          <w:p w:rsidR="00615EC2" w:rsidRDefault="00615EC2" w:rsidP="00615E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УСТАВ </w:t>
            </w:r>
          </w:p>
          <w:p w:rsidR="00615EC2" w:rsidRPr="0098183E" w:rsidRDefault="00615EC2" w:rsidP="0098183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Кыргызск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ого</w:t>
            </w: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национальн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ого</w:t>
            </w: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университет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аграрных технологий и биомедицины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8F17C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имени К.И. Скрябина</w:t>
            </w:r>
          </w:p>
        </w:tc>
      </w:tr>
      <w:tr w:rsidR="00615EC2" w:rsidRPr="00F14082" w:rsidTr="004F71A9">
        <w:tc>
          <w:tcPr>
            <w:tcW w:w="7230" w:type="dxa"/>
          </w:tcPr>
          <w:p w:rsidR="00615EC2" w:rsidRPr="00F14082" w:rsidRDefault="00615EC2" w:rsidP="00615EC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I. Общие положения</w:t>
            </w:r>
          </w:p>
          <w:p w:rsidR="00615EC2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1.1. </w:t>
            </w:r>
            <w:r w:rsidRPr="008F17C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Кыргызский национальный аграрный университет имени </w:t>
            </w:r>
            <w:proofErr w:type="spellStart"/>
            <w:r w:rsidRPr="008F17C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К.И.Скрябина</w:t>
            </w:r>
            <w:proofErr w:type="spellEnd"/>
            <w:r w:rsidRPr="008F17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(далее - Университет) является государственным высшим учебно-научно-производственным комплексом, реализующим профессиональные образовательные программы высшего, послевузовского, дополнительного, среднего профессионального и среднего общего образования, а также научного обеспечения аграрного сектора экономики Кыргызской Республики.</w:t>
            </w:r>
          </w:p>
          <w:p w:rsidR="00615EC2" w:rsidRPr="008F17CA" w:rsidRDefault="00615EC2" w:rsidP="00615EC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3" w:type="dxa"/>
          </w:tcPr>
          <w:p w:rsidR="00615EC2" w:rsidRPr="00F14082" w:rsidRDefault="00615EC2" w:rsidP="00615EC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I. Общие положения</w:t>
            </w:r>
          </w:p>
          <w:p w:rsidR="00615EC2" w:rsidRPr="00615EC2" w:rsidRDefault="00615EC2" w:rsidP="00615EC2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1.1. </w:t>
            </w:r>
            <w:r w:rsidRPr="008F17CA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Кыргызский национальный университет аграрных технологий и биомедицины имени                                     К.И. Скрябина </w:t>
            </w:r>
            <w:r w:rsidRPr="008F17C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(далее - Университет) является государственным высшим учебно-научно-производственным комплексом, реализующим профессиональные образовательные программы высшего, послевузовского, дополнительного, среднего профессионального и среднего общего образования, а также научного обеспечения аграрного сектора экономики Кыргызской Республики.</w:t>
            </w:r>
          </w:p>
        </w:tc>
      </w:tr>
      <w:tr w:rsidR="00615EC2" w:rsidRPr="00F14082" w:rsidTr="004F71A9">
        <w:tc>
          <w:tcPr>
            <w:tcW w:w="7230" w:type="dxa"/>
          </w:tcPr>
          <w:p w:rsidR="00615EC2" w:rsidRPr="00615EC2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1.3. </w:t>
            </w:r>
            <w:r w:rsidRPr="0023376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Университет является правопреемником Кыргызского аграрного университета имени </w:t>
            </w:r>
            <w:proofErr w:type="spellStart"/>
            <w:r w:rsidRPr="0023376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К.И.Скрябина</w:t>
            </w:r>
            <w:proofErr w:type="spellEnd"/>
            <w:r w:rsidRPr="0023376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и преобразован на основании </w:t>
            </w:r>
            <w:hyperlink r:id="rId8" w:history="1">
              <w:r w:rsidRPr="003C7E8B">
                <w:rPr>
                  <w:rFonts w:ascii="Times New Roman" w:eastAsia="Times New Roman" w:hAnsi="Times New Roman" w:cs="Times New Roman"/>
                  <w:b/>
                  <w:color w:val="000000" w:themeColor="text1"/>
                  <w:sz w:val="28"/>
                  <w:szCs w:val="28"/>
                  <w:lang w:eastAsia="ru-RU"/>
                </w:rPr>
                <w:t>Указа</w:t>
              </w:r>
            </w:hyperlink>
            <w:r w:rsidRPr="0023376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Президента Кыргызской Республики от 26 октября 2009 года N 425, в целях концентрации, интеграции и координации аграрного образования и научных исследований в области сельского хозяйства в едином центре.</w:t>
            </w:r>
          </w:p>
        </w:tc>
        <w:tc>
          <w:tcPr>
            <w:tcW w:w="7093" w:type="dxa"/>
          </w:tcPr>
          <w:p w:rsidR="00615EC2" w:rsidRPr="00A522AD" w:rsidRDefault="00615EC2" w:rsidP="00615EC2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F17C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1.3. 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Университет является правопреемником Кыргызского национального аграрного университета имени К.И. Скрябина.</w:t>
            </w:r>
          </w:p>
          <w:p w:rsidR="00615EC2" w:rsidRPr="00F14082" w:rsidRDefault="00615EC2" w:rsidP="00615EC2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15EC2" w:rsidRPr="004F71A9" w:rsidTr="004F71A9">
        <w:tc>
          <w:tcPr>
            <w:tcW w:w="7230" w:type="dxa"/>
          </w:tcPr>
          <w:p w:rsidR="00615EC2" w:rsidRPr="00A522AD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1.4. Официальное название Уни</w:t>
            </w:r>
            <w:bookmarkStart w:id="0" w:name="_GoBack"/>
            <w:bookmarkEnd w:id="0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верситета:</w:t>
            </w:r>
          </w:p>
          <w:p w:rsidR="00615EC2" w:rsidRPr="00A522AD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- на государстве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нном языке: «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К.И.Скрябин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атындагы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Кыргы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улуттук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агрардык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университети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, сокращенное название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–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КНАУ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615EC2" w:rsidRPr="00A522AD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- на официальном языке: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Кыргызский национальный аграрный университет имени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К.И.Скрябина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, сокращенное название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–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КНАУ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615EC2" w:rsidRPr="00A522AD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</w:t>
            </w:r>
            <w:proofErr w:type="gram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английском языке: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Kyrgyz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national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agrarian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university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named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after</w:t>
            </w:r>
            <w:proofErr w:type="spellEnd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K.I.Skryabin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, сокращенное название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–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KNAU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615EC2" w:rsidRPr="00F14082" w:rsidRDefault="00615EC2" w:rsidP="00615EC2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3" w:type="dxa"/>
          </w:tcPr>
          <w:p w:rsidR="00615EC2" w:rsidRPr="00A522AD" w:rsidRDefault="00615EC2" w:rsidP="00615EC2">
            <w:pPr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.4. Официальное название Университета:</w:t>
            </w:r>
          </w:p>
          <w:p w:rsidR="00615EC2" w:rsidRPr="00A522AD" w:rsidRDefault="00615EC2" w:rsidP="00615EC2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- на государственном языке: «К.И. Скрябин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атындагы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Кыргыз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улуттук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агрардык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технологиялар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жана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биомедицина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университети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»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, сокращенное название - «К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>УАУ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»;</w:t>
            </w:r>
          </w:p>
          <w:p w:rsidR="00615EC2" w:rsidRPr="00A522AD" w:rsidRDefault="00615EC2" w:rsidP="00615EC2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на официальном языке: «Кыргызский национальный университет аграрных технологий и биомедицины имени К.И. Скрябина», сокращенное название – «КН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>АУ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»;</w:t>
            </w:r>
          </w:p>
          <w:p w:rsidR="00615EC2" w:rsidRPr="0098183E" w:rsidRDefault="00615EC2" w:rsidP="0098183E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- </w:t>
            </w:r>
            <w:proofErr w:type="gramStart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</w:t>
            </w:r>
            <w:proofErr w:type="gramEnd"/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английском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языке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: </w:t>
            </w:r>
            <w:r w:rsidRPr="00A522AD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«Kyrgyz National University of </w:t>
            </w:r>
            <w:proofErr w:type="spellStart"/>
            <w:r w:rsidRPr="00A522AD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Agrotechnology</w:t>
            </w:r>
            <w:proofErr w:type="spellEnd"/>
            <w:r w:rsidRPr="00A522AD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 and Biomedicine named after K. I. Skryabin»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, 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сокращенное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название</w:t>
            </w:r>
            <w:r w:rsidRPr="00A522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 xml:space="preserve"> – «KNAU».</w:t>
            </w:r>
          </w:p>
        </w:tc>
      </w:tr>
      <w:tr w:rsidR="006C0F7B" w:rsidRPr="00F14082" w:rsidTr="004F71A9">
        <w:tc>
          <w:tcPr>
            <w:tcW w:w="7230" w:type="dxa"/>
          </w:tcPr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1.5. Учредителем Университета является Правительство Кыргызской Республики.</w:t>
            </w:r>
          </w:p>
          <w:p w:rsidR="006C0F7B" w:rsidRPr="00550F55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Полномочия учредителя </w:t>
            </w: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осуществляют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Министерство образования и науки Кыргызской Республики </w:t>
            </w:r>
            <w:r w:rsidRPr="00550F55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  <w:t>и Министерство сельского хозяйства, пищевой промышленности и мелиорации Кыргызской Республики.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Университет обладает самостоятельностью в осуществлении кадровой политики, выборе методов обучения, воспитания, определении направлений научных исследований, решении организационных, профессиональных, финансово-хозяйственных и иных вопросов в соответствии с Уставом, законодательными и иными нормативными правовыми актами Кыргызской Республики;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Университет самостоятелен в выборе оценок, формы, порядка и периодичности промежуточной аттестации обучающихся, методик образовательного 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процесса и образовательных технологий, в том числе дистанционных образовательных технологий;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Университет может использовать дистанционные образовательные технологии для реализации образовательной программы частично или в полном объеме в порядке, установленном центральным органом государственного управления образованием Кыргызской Республики;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Университет может создавать структурные подразделения со статусом юридического лица или филиала, наделяя их обособленным имуществом. Структурное подразделение не вправе создавать филиалы и другие подразделения.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14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Учредитель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лице Министерства образования и науки Кыргызской Республики: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разрабатывает целевую программу развития образования и государственные образовательные стандарты;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осуществляет управление системой образования, а также устанавливает порядок осуществления контроля и надзора в Университете;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создает системы образования в Университете, соответствующие интересам личности, общества и государства;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поручает Университету государственный заказ на подготовку специалистов с учетом потребности министерств и ведомств, с совместным проведением научно-исследовательских работ на основе их заказов;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 пределах государственного заказа и образовательных стандартов создает необходимые социально-экономические и правовые условия для получения бесплатного и на конкурсной основе высшего, послевузовского, дополнительного, среднего профессионального и среднего общего образования в Университете;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реализует научно-методическое руководство учебным процессом, а также соблюдение контрольных нормативов лицензирования и государственной аккредитации (аттестации) в Университете;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координирует научно-исследовательские работы в рамках государственного заказа;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подготавливает проекты решений о создании, реорганизации и ликвидации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осуществляет и другие права в сфере образования в пределах полномочий, установленных законодательством Кыргызской Республики.</w:t>
            </w:r>
          </w:p>
          <w:p w:rsidR="006C0F7B" w:rsidRPr="003C7E8B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Учредитель в лице Министерства сельского хозяйства, пищевой промышленности и мелиорации Кыргызской Республики: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определяет объем потребности специалистов агропромышленного комплекса и размещает заказ на их подготовку за счет средств предприятий аграрного сектора;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обеспечивает проведение производственной практики студентами в подведомственных организациях и трудоустройство выпускников Университета;</w:t>
            </w:r>
          </w:p>
          <w:p w:rsidR="006C0F7B" w:rsidRPr="000721AD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</w:pPr>
            <w:r w:rsidRPr="000721AD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  <w:lastRenderedPageBreak/>
              <w:t>- вправе получать от Университета сведения по ведению племенного дела, семеноводства и реализации племенных животных, птицы, семенного и посадочного материала;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привлекает в установленном порядке для проработки вопросов, отнесенных к сфере деятельности министерства, научные и иные организации, ученых и специалистов Университета;</w:t>
            </w:r>
          </w:p>
          <w:p w:rsidR="006C0F7B" w:rsidRPr="006C0F7B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привлекает подразделения Университета для организации, проведения повышения квалификации и реализации проектов по линии министерства.</w:t>
            </w:r>
          </w:p>
        </w:tc>
        <w:tc>
          <w:tcPr>
            <w:tcW w:w="7093" w:type="dxa"/>
          </w:tcPr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1.5. Учредителем Университета является Правительство Кыргызской Республики.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Полномочия учредителя </w:t>
            </w:r>
            <w:proofErr w:type="spellStart"/>
            <w:r w:rsidRPr="005A14CA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осуществля</w:t>
            </w:r>
            <w:proofErr w:type="spellEnd"/>
            <w:r w:rsidRPr="005A14CA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>е</w:t>
            </w:r>
            <w:r w:rsidRPr="005A14CA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</w:t>
            </w: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Министерство образования и науки Кыргызской Республики.</w:t>
            </w:r>
          </w:p>
          <w:p w:rsidR="006C0F7B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Университет обладает самостоятельностью в осуществлении кадровой политики, выборе методов обучения, воспитания, определении направлений научных исследований, решении организационных, профессиональных, финансово-хозяйственных и иных вопросов в соответствии с Уставом, законодательными и иными нормативными правовыми актами Кыргызской Республики;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Университет самостоятелен в выборе оценок, формы, порядка и периодичности промежуточной аттестации обучающихся, методик образовательного 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процесса и образовательных технологий, в том числе дистанционных образовательных технологий;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Университет может использовать дистанционные образовательные технологии для реализации образовательной программы частично или в полном объеме в порядке, установленном центральным органом государственного управления образованием Кыргызской Республики;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Университет может создавать структурные подразделения со статусом юридического лица или филиала, наделяя их обособленным имуществом. Структурное подразделение не вправе создавать филиалы и другие подразделения.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14C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Полномочия Учредителя</w:t>
            </w: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лице Министерства образования и науки Кыргызской Республики: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разрабатывает целевую программу развития образования и государственные образовательные стандарты;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осуществляет управление системой образования, а также устанавливает порядок осуществления контроля и надзора в Университете;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создает системы образования в Университете, соответствующие интересам личности, общества и государства;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поручает Университету государственный заказ на подготовку специалистов с учетом потребности министерств и ведомств, с совместным проведением научно-исследовательских работ на основе их заказов;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 пределах государственного заказа и образовательных стандартов создает необходимые социально-экономические и правовые условия для получения бесплатного и на конкурсной основе высшего, послевузовского, дополнительного, среднего профессионального и среднего общего образования в Университете;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реализует научно-методическое руководство учебным процессом, а также соблюдение контрольных нормативов лицензирования и государственной аккредитации (аттестации) в Университете;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координирует научно-исследовательские работы в рамках государственного заказа;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подготавливает проекты решений о создании, реорганизации и ликвидации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осуществляет и другие права в сфере образования в пределах полномочий, установленных законодательством Кыргызской Республики.</w:t>
            </w:r>
          </w:p>
          <w:p w:rsidR="006C0F7B" w:rsidRPr="000721AD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721AD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сельского, водного хозяйства и развития регионов в целях координации деятельности Университета: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определяет объем потребности специалистов агропромышленного комплекса и размещает заказ на их подготовку за счет средств предприятий аграрного сектора;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обеспечивает проведение производственной практики студентами в подведомственных организациях и трудоустройство выпускников Университета;</w:t>
            </w: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привлекает в установленном порядке для проработки вопросов, отнесенных к сфере деятельности министерства, научные и иные организации, ученых и специалистов Университета;</w:t>
            </w:r>
          </w:p>
          <w:p w:rsidR="006C0F7B" w:rsidRP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привлекает подразделения Университета для организации, проведения повышения квалификации и реализации проектов по линии министерства.</w:t>
            </w:r>
          </w:p>
        </w:tc>
      </w:tr>
      <w:tr w:rsidR="006C0F7B" w:rsidRPr="00F14082" w:rsidTr="004F71A9">
        <w:tc>
          <w:tcPr>
            <w:tcW w:w="7230" w:type="dxa"/>
          </w:tcPr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6.5. Порядок избрания и назначения ректора Университета осуществляется в соответствии с </w:t>
            </w:r>
            <w:hyperlink r:id="rId9" w:history="1">
              <w:r w:rsidRPr="000721AD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Законом</w:t>
              </w:r>
            </w:hyperlink>
            <w:r w:rsidRPr="000721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Кыргызской Республики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«Об образовании»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Ректор Университета: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несет персональную ответственность за результаты всей деятельности Университета, соответствие качества образования и подготовки кадров требованиям государственных образовательных стандартов, за результаты научной деятельности;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руководит работой Ученого совета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формирует кадровый состав и структуру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организует работу ректората и других органов управления Университета, всех подразделений Университета с учетом решений Ученого совета университета по вопросам управления и в рамках выделенного на эти цели финансирования;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руководит научно-образовательной, организационной деятельностью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является главным распределителем финансовых ресурсов Университета, руководит производственно-финансовой деятельностью университета и структур, входящих в состав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представляет первого проректора по учебной работе и главного бухгалтера Университета на назначение на должность и освобождение от должности государственному органу исполнительной власти, проводящему государственную политику и осуществляющему управление в области образования и науки;</w:t>
            </w:r>
          </w:p>
          <w:p w:rsidR="006C0F7B" w:rsidRPr="003C7E8B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назначает на должность и освобождает от должности проректоров, секретаря Ученого совета, начальников управлений, отделов и колледжей с согласия уполномоченного государственного органа исполнительной власти в области образования и науки;</w:t>
            </w:r>
          </w:p>
          <w:p w:rsidR="006C0F7B" w:rsidRPr="000721AD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по представлению руководителей научно-исследовательских институтов, факультетов, колледжей, школы-лицея назначает на должность и освобождает от должности заместителей деканов факультетов, заместителей директоров институтов;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утверждает составы ученых советов научно-исследовательских институтов, факультетов и других советов;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 пределах своей компетенции издает приказы, дает указания, обязательные для сотрудников и обучающихся в Университете;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занимается вопросами интеграции Университета в международные образовательные и научные организации и программы;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решает важнейшие проблемы деятельности Университета, в том числе расширения и реконструкции;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действует от имени Университета, представляет его во всех организациях, управляет наделенными имуществом и средствами Университета;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заключает от имени Университета договоры и соглашения, выдает доверенности, открывает в банках счета;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контролирует все проекты, реализуемые в Университете и его структурных подразделениях;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определяет функциональные обязанности проректоров и руководителей других подразделений;</w:t>
            </w:r>
          </w:p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утверждает положения о структурных подразделениях Университета.</w:t>
            </w:r>
          </w:p>
        </w:tc>
        <w:tc>
          <w:tcPr>
            <w:tcW w:w="7093" w:type="dxa"/>
          </w:tcPr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6.5. Порядок избрания и назначения ректора Университета осуществляется в соответствии с </w:t>
            </w:r>
            <w:hyperlink r:id="rId10" w:history="1">
              <w:r w:rsidRPr="00F14082">
                <w:rPr>
                  <w:rFonts w:ascii="Times New Roman" w:eastAsiaTheme="minorEastAsia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Законом</w:t>
              </w:r>
            </w:hyperlink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Кыргызской Республики «Об образовании»</w:t>
            </w: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Ректор Университета: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несет персональную ответственность за результаты всей деятельности Университета, соответствие качества образования и подготовки кадров требованиям государственных образовательных стандартов, за результаты научной деятельности;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руководит работой Ученого совета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формирует кадровый состав и структуру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организует работу ректората и других органов управления Университета, всех подразделений Университета с учетом решений Ученого совета университета по вопросам управления и в рамках выделенного на эти цели финансирования;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руководит научно-образовательной, организационной деятельностью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является главным распределителем финансовых ресурсов Университета, руководит производственно-финансовой деятельностью университета и структур, входящих в состав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представляет первого проректора по учебной работе и главного бухгалтера Университета на назначение на должность и освобождение от должности государственному органу исполнительной власти, проводящему государственную политику и осуществляющему управление в области образования и науки;</w:t>
            </w:r>
          </w:p>
          <w:p w:rsidR="006C0F7B" w:rsidRPr="000721AD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</w:pPr>
            <w:r w:rsidRPr="000721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- назначает на должность и освобождает от должности проректоров, секретаря Ученого совета, начальников 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>структурных подразделений;</w:t>
            </w: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Pr="000721AD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0721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- назначает на должность и освобождает от должности </w:t>
            </w:r>
            <w:r w:rsidRPr="000721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val="ky-KG" w:eastAsia="ru-RU"/>
              </w:rPr>
              <w:t xml:space="preserve">директоров </w:t>
            </w:r>
            <w:r w:rsidRPr="000721AD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колледжей с согласия уполномоченного государственного органа в области образования и науки;</w:t>
            </w:r>
          </w:p>
          <w:p w:rsidR="006C0F7B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утверждает составы ученых советов научно-исследовательских институтов, факультетов и других советов;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 в пределах своей компетенции издает приказы, дает указания, обязательные для сотрудников и обучающихся в Университете;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занимается вопросами интеграции Университета в международные образовательные и научные организации и программы;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решает важнейшие проблемы деятельности Университета, в том числе расширения и реконструкции;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действует от имени Университета, представляет его во всех организациях, управляет наделенными имуществом и средствами Университета;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заключает от имени Университета договоры и соглашения, выдает доверенности, открывает в банках счета;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контролирует все проекты, реализуемые в Университете и его структурных подразделениях;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определяет функциональные обязанности проректоров и руководителей других подразделений;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- утверждает положения о структурных подразделениях Университета.</w:t>
            </w:r>
          </w:p>
        </w:tc>
      </w:tr>
      <w:tr w:rsidR="006C0F7B" w:rsidRPr="00F14082" w:rsidTr="004F71A9">
        <w:tc>
          <w:tcPr>
            <w:tcW w:w="7230" w:type="dxa"/>
          </w:tcPr>
          <w:p w:rsidR="006C0F7B" w:rsidRPr="00F14082" w:rsidRDefault="006C0F7B" w:rsidP="006C0F7B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6.11. Руководители государственных научных учреждений (научно-исследовательских институтов) Университета назначаются Премьер-министром Кыргызской Республики по представлению Министерства образования и науки Кыргызской Республики </w:t>
            </w:r>
            <w:r w:rsidRPr="004C2E47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  <w:t>и по согласованию с</w:t>
            </w:r>
            <w:r w:rsidRPr="004C2E47">
              <w:rPr>
                <w:rFonts w:ascii="Times New Roman" w:eastAsia="Times New Roman" w:hAnsi="Times New Roman" w:cs="Times New Roman"/>
                <w:strike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C2E47"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8"/>
                <w:szCs w:val="28"/>
                <w:lang w:eastAsia="ru-RU"/>
              </w:rPr>
              <w:t>Министерством сельского хозяйства, пищевой промышленности и мелиорации</w:t>
            </w:r>
            <w:r w:rsidRPr="00F140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сроком до 5 лет, из числа специалистов с ученой степенью доктора наук соответствующего профиля в возрасте до 70 лет.</w:t>
            </w:r>
          </w:p>
        </w:tc>
        <w:tc>
          <w:tcPr>
            <w:tcW w:w="7093" w:type="dxa"/>
          </w:tcPr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6.11. Руководители государственных научных учреждений (научно-исследовательских институтов) Университета назначаются Премьер-министром Кыргызской Республики по представлению Министерства образования и науки Кыргызс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кой Республики сроком до 5 лет, </w:t>
            </w:r>
            <w:r w:rsidRPr="00F14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числа специалистов с ученой степенью доктора наук соответствующего профиля в возрасте до 70 лет.</w:t>
            </w:r>
          </w:p>
          <w:p w:rsidR="006C0F7B" w:rsidRPr="00F14082" w:rsidRDefault="006C0F7B" w:rsidP="006C0F7B">
            <w:pPr>
              <w:ind w:firstLine="709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F14082" w:rsidRPr="00F14082" w:rsidTr="004F71A9">
        <w:tc>
          <w:tcPr>
            <w:tcW w:w="7230" w:type="dxa"/>
          </w:tcPr>
          <w:p w:rsidR="00F14082" w:rsidRPr="00F14082" w:rsidRDefault="00F14082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1" w:name="p10"/>
            <w:r w:rsidRPr="00F140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X</w:t>
            </w:r>
            <w:bookmarkEnd w:id="1"/>
            <w:r w:rsidRPr="00F140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 Финансовая и хозяйственная деятельность Университета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10.1. Источниками финансирования Университета являются: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республиканский бюджет, за счет которого финансируется подготовка специалистов по государственному заказу;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собственные средства, в том числе валютные, от образовательной, консультативной, научно-исследовательской, издательской, производственно-коммерческой и другой, не запрещенной законом деятельности;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кредиты государственных и коммерческих банков;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средства, передаваемые безвозмездно предприятиями, организациями, общественными фондами, частными лицами (в том числе иностранными);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средства, получаемые за обучение студентов;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средства, получаемые по договорам с юридическими и физическими лицами на подготовку кадров;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 другие источники, не противоречащие законодательству Кыргызской Республики.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10.2. Финансирование подготовки кадров по государственному заказу осуществляется по численности контингента студентов за счет средств республиканского бюджета.</w:t>
            </w:r>
          </w:p>
          <w:p w:rsidR="00F14082" w:rsidRPr="003C7E8B" w:rsidRDefault="00F14082" w:rsidP="008F17CA">
            <w:pPr>
              <w:shd w:val="clear" w:color="auto" w:fill="FFFFFF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10.3. Университет в соответствии с законодательством Кыргызской Республики вправе устанавливать за счет внебюджетных средств дополнительные надбавки к должностным окладам и другие поощрительные выплаты.</w:t>
            </w:r>
          </w:p>
          <w:p w:rsidR="004138D0" w:rsidRDefault="004138D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2" w:name="p11"/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354AB0" w:rsidRDefault="00354AB0" w:rsidP="008F17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bookmarkEnd w:id="2"/>
          <w:p w:rsidR="00F14082" w:rsidRPr="00F14082" w:rsidRDefault="00F14082" w:rsidP="006C0F7B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3" w:type="dxa"/>
          </w:tcPr>
          <w:p w:rsidR="00F14082" w:rsidRPr="006C0F7B" w:rsidRDefault="00F14082" w:rsidP="008F17CA">
            <w:pPr>
              <w:ind w:firstLine="709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X. Финансовая и хозяйственная деятельность Университета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 отвечает по своим обязательствам, находящимся в его распоряжении денежными средствами. В целях обеспечения уставной деятельности за Университетом на праве оперативного управления закрепляются объекты права собственности (здания, сооружения, имущественные комплексы, оборудование, а также иное необходимое имущество потребительского, социального, культурного назначения).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Объекты собственности, закрепленные за Университетом, находятся в его оперативном управлении и используются в образовательных целях и не подлежат к изъятию. Университет несет ответственность за сохранность и эффективное использование вверенного имущества.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Университету принадлежат права собственности на денежные средства, имущество и иные объекты собственности, переданные ему физическими и юридическими лицами в форме дара, пожертвования или по завещанию, на продукты интеллектуального и творческого труда, являющиеся результатом его деятельности, а также на доходы от собственной деятельности Университета и приобретенные на эти доходы объекты собственности.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Университет самостоятельно использует все имущество, переданное в его оперативное 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управление в соответствии с законодательством Кыргызской Республики.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 средства, поступающие в Университет, считаются его доходами и используются на оплату труда, коммунальные услуги, на развитие материальной, технической и учебно-методической базы, для обеспечения учебного процесса и научных исследований.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 самостоятельно определяет направления и порядок использования своих средств, в том числе долю, направляемую на оплату труда и материальное стимулирование работников Университета, разрабатывает и реализует меры по социальной поддержке обучающихся и сотрудников. В частности, на улучшение жилищных и социально-бытовых условий жизнедеятельности сотрудников Университета (строительство объектов социального назначения, социального жилья и т.д.).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Размеры материального стимулирования и материальной помощи всем категориям работников устанавливается Университетом самостоятельно в пределах имеющихся средств. При этом государственные тарифные ставки (ставки почасовой оплаты труда преподавателей, доплаты и надбавки) и должностные оклады работников образовательных организаций используются как минимальные.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Развитие материально-технической базы осуществляется Университетом самостоятельно за счет собственных и привлеченных средств. Размеры 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расходов на приобретение оборудования, капитальный ремонт определяются Университетом самостоятельно, без установления лимитов, исходя из имеющейся потребности и наличия финансовых средств, в пределах, утвержденных в установленном порядке смет доходов и расходов Университета.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 может проводить в порядке, установленном законодательством Кыргызской Республики, благотворительные мероприятия, аукционы и другие аналогичные формы деятельности.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 имеет счета в банковских и других кредитных учреждениях (в том числе и валютные) для хранения денежных средств и осуществления всех видов расчетных, кредитных и кассовых операций.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Оплата образовательных услуг, оказываемых Университетом, производится в национальной валюте путем наличной оплаты в кассу Университета или зачисления денежных средств на банковский счет Университета.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Размер платы за обучение определяется в соответствии с законодательством Кыргызской Республики на основании сметы доходов и расходов на учебный год. Прейскурант тарифов на платные образовательные услуги, оказываемые Университетом, а также смета доходов и расходов утверждаются ректором Университета. Экономическим обоснованием тарифов на платные 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образовательные услуги является их себестоимость, определяемая на базе обоснованных затрат Университета на выполнение соответствующих услуг.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Платная образовательная деятельность не рассматривается как предпринимательская деятельность, и получаемый от нее доход в полном объеме идет на возмещение затрат по обеспечению образовательного процесса.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целях обеспечения максимальной прозрачности и гласности планирования, распределения и использования финансовых средств в университете создается и действует попечительский совет. Организация работы </w:t>
            </w:r>
            <w:proofErr w:type="spellStart"/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попечительск</w:t>
            </w:r>
            <w:proofErr w:type="spellEnd"/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 w:eastAsia="ru-RU"/>
              </w:rPr>
              <w:t>ого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совет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 w:eastAsia="ru-RU"/>
              </w:rPr>
              <w:t xml:space="preserve">а 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регламентируется соответствующим положением о </w:t>
            </w:r>
            <w:proofErr w:type="spellStart"/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попечительск</w:t>
            </w:r>
            <w:proofErr w:type="spellEnd"/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 w:eastAsia="ru-RU"/>
              </w:rPr>
              <w:t>ом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совет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y-KG" w:eastAsia="ru-RU"/>
              </w:rPr>
              <w:t>е</w:t>
            </w: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Университета, разработанным в соответствии с Законом Кыргызской Республики «О попечительском совете» № 81от 30 мая 2014 года и утвержденным ученым советом.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достижения уставных целей Университет вправе вести предпринимательскую деятельность, не запрещенную законодательством Кыргызской Республики и Уставом Университета.</w:t>
            </w:r>
          </w:p>
          <w:p w:rsidR="006C0F7B" w:rsidRPr="006C0F7B" w:rsidRDefault="006C0F7B" w:rsidP="006C0F7B">
            <w:pPr>
              <w:numPr>
                <w:ilvl w:val="1"/>
                <w:numId w:val="1"/>
              </w:numPr>
              <w:tabs>
                <w:tab w:val="left" w:pos="1560"/>
              </w:tabs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F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Университет осуществляет бухгалтерский учет и отчетность в соответствии с законодательством Кыргызской Республики.</w:t>
            </w:r>
          </w:p>
          <w:p w:rsidR="00F14082" w:rsidRPr="0098183E" w:rsidRDefault="006C0F7B" w:rsidP="0098183E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C7E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10.17.Лица, ответственные в Университете за достоверность сведений бухгалтерской отчетности, и руководители структурных подразделений, </w:t>
            </w:r>
            <w:r w:rsidRPr="003C7E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допустившие искажения отчетности с целью сокрытия хищений собственности Университета, несут ответственность, предусмотренную законодательством Кыргызской Республики</w:t>
            </w:r>
            <w:r w:rsidR="0098183E" w:rsidRPr="003C7E8B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F14082" w:rsidRDefault="00F14082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32F9" w:rsidRDefault="006F32F9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32F9" w:rsidRDefault="006F32F9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32F9" w:rsidRDefault="006F32F9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Министр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Б.Д. Купешев</w:t>
      </w:r>
    </w:p>
    <w:p w:rsidR="006F32F9" w:rsidRDefault="006F32F9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32F9" w:rsidRPr="00F14082" w:rsidRDefault="006F32F9" w:rsidP="008F17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sectPr w:rsidR="006F32F9" w:rsidRPr="00F14082" w:rsidSect="00FF3100">
      <w:footerReference w:type="default" r:id="rId11"/>
      <w:pgSz w:w="16838" w:h="11906" w:orient="landscape"/>
      <w:pgMar w:top="1134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D19" w:rsidRDefault="00672D19" w:rsidP="004F71A9">
      <w:pPr>
        <w:spacing w:after="0" w:line="240" w:lineRule="auto"/>
      </w:pPr>
      <w:r>
        <w:separator/>
      </w:r>
    </w:p>
  </w:endnote>
  <w:endnote w:type="continuationSeparator" w:id="0">
    <w:p w:rsidR="00672D19" w:rsidRDefault="00672D19" w:rsidP="004F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5910485"/>
      <w:docPartObj>
        <w:docPartGallery w:val="Page Numbers (Bottom of Page)"/>
        <w:docPartUnique/>
      </w:docPartObj>
    </w:sdtPr>
    <w:sdtContent>
      <w:p w:rsidR="004F71A9" w:rsidRDefault="004F71A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4F71A9" w:rsidRDefault="004F71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D19" w:rsidRDefault="00672D19" w:rsidP="004F71A9">
      <w:pPr>
        <w:spacing w:after="0" w:line="240" w:lineRule="auto"/>
      </w:pPr>
      <w:r>
        <w:separator/>
      </w:r>
    </w:p>
  </w:footnote>
  <w:footnote w:type="continuationSeparator" w:id="0">
    <w:p w:rsidR="00672D19" w:rsidRDefault="00672D19" w:rsidP="004F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55FC2"/>
    <w:multiLevelType w:val="multilevel"/>
    <w:tmpl w:val="D910C6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00"/>
    <w:rsid w:val="00000BE4"/>
    <w:rsid w:val="000721AD"/>
    <w:rsid w:val="0023376A"/>
    <w:rsid w:val="0028253E"/>
    <w:rsid w:val="002B1600"/>
    <w:rsid w:val="00354AB0"/>
    <w:rsid w:val="003C7E8B"/>
    <w:rsid w:val="004138D0"/>
    <w:rsid w:val="004B21A1"/>
    <w:rsid w:val="004C2E47"/>
    <w:rsid w:val="004F71A9"/>
    <w:rsid w:val="00550F55"/>
    <w:rsid w:val="005A14CA"/>
    <w:rsid w:val="00615EC2"/>
    <w:rsid w:val="00672D19"/>
    <w:rsid w:val="006C0F7B"/>
    <w:rsid w:val="006F32F9"/>
    <w:rsid w:val="008F17CA"/>
    <w:rsid w:val="0098183E"/>
    <w:rsid w:val="00A522AD"/>
    <w:rsid w:val="00BE1987"/>
    <w:rsid w:val="00CC31C5"/>
    <w:rsid w:val="00D31C3F"/>
    <w:rsid w:val="00E9534E"/>
    <w:rsid w:val="00F14082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88F35-E3EF-4B2B-837D-55F51CCD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14082"/>
    <w:rPr>
      <w:color w:val="0000FF"/>
      <w:u w:val="single"/>
    </w:rPr>
  </w:style>
  <w:style w:type="paragraph" w:customStyle="1" w:styleId="tktekst">
    <w:name w:val="tktekst"/>
    <w:basedOn w:val="a"/>
    <w:rsid w:val="00F1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redakcijatekst">
    <w:name w:val="tkredakcijatekst"/>
    <w:basedOn w:val="a"/>
    <w:rsid w:val="00F1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zagolovok2">
    <w:name w:val="tkzagolovok2"/>
    <w:basedOn w:val="a"/>
    <w:rsid w:val="00F1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4A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F7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71A9"/>
  </w:style>
  <w:style w:type="paragraph" w:styleId="a8">
    <w:name w:val="footer"/>
    <w:basedOn w:val="a"/>
    <w:link w:val="a9"/>
    <w:uiPriority w:val="99"/>
    <w:unhideWhenUsed/>
    <w:rsid w:val="004F7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71A9"/>
  </w:style>
  <w:style w:type="paragraph" w:styleId="aa">
    <w:name w:val="Balloon Text"/>
    <w:basedOn w:val="a"/>
    <w:link w:val="ab"/>
    <w:uiPriority w:val="99"/>
    <w:semiHidden/>
    <w:unhideWhenUsed/>
    <w:rsid w:val="004F7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7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4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60314?cl=ru-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db:12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bd.minjust.gov.kg/act/view/ru-ru/1216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BD4DB-BA4E-477C-A301-E8F9CD8B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Алыбек Суйундук уулу</cp:lastModifiedBy>
  <cp:revision>15</cp:revision>
  <cp:lastPrinted>2021-10-01T05:41:00Z</cp:lastPrinted>
  <dcterms:created xsi:type="dcterms:W3CDTF">2021-09-28T05:28:00Z</dcterms:created>
  <dcterms:modified xsi:type="dcterms:W3CDTF">2021-10-01T05:55:00Z</dcterms:modified>
</cp:coreProperties>
</file>