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6"/>
      </w:tblGrid>
      <w:tr w:rsidR="001E2785" w:rsidRPr="00577D21" w:rsidTr="007C5D52">
        <w:trPr>
          <w:jc w:val="right"/>
        </w:trPr>
        <w:tc>
          <w:tcPr>
            <w:tcW w:w="5276" w:type="dxa"/>
          </w:tcPr>
          <w:p w:rsidR="001E2785" w:rsidRPr="00577D21" w:rsidRDefault="001E2785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1E2785" w:rsidRPr="00577D21" w:rsidRDefault="001E2785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1E2785" w:rsidRDefault="001E2785" w:rsidP="001E2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E2785" w:rsidRPr="00577D21" w:rsidRDefault="001E2785" w:rsidP="001E2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Структура производства и конечного использования ВВП </w:t>
      </w:r>
    </w:p>
    <w:p w:rsidR="001E2785" w:rsidRDefault="001E2785" w:rsidP="001E2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77D21">
        <w:rPr>
          <w:rFonts w:ascii="Times New Roman" w:hAnsi="Times New Roman"/>
          <w:b/>
          <w:sz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</w:rPr>
        <w:t xml:space="preserve"> Республики </w:t>
      </w:r>
      <w:r w:rsidRPr="00577D21">
        <w:rPr>
          <w:rFonts w:ascii="Times New Roman" w:hAnsi="Times New Roman"/>
          <w:b/>
          <w:sz w:val="28"/>
          <w:szCs w:val="28"/>
        </w:rPr>
        <w:t>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1E2785" w:rsidRPr="00577D21" w:rsidRDefault="001E2785" w:rsidP="001E2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034" w:type="dxa"/>
        <w:jc w:val="center"/>
        <w:tblLayout w:type="fixed"/>
        <w:tblLook w:val="00A0" w:firstRow="1" w:lastRow="0" w:firstColumn="1" w:lastColumn="0" w:noHBand="0" w:noVBand="0"/>
      </w:tblPr>
      <w:tblGrid>
        <w:gridCol w:w="3823"/>
        <w:gridCol w:w="1314"/>
        <w:gridCol w:w="1521"/>
        <w:gridCol w:w="1275"/>
        <w:gridCol w:w="1276"/>
        <w:gridCol w:w="1275"/>
        <w:gridCol w:w="1275"/>
        <w:gridCol w:w="1275"/>
      </w:tblGrid>
      <w:tr w:rsidR="001E2785" w:rsidRPr="00577D21" w:rsidTr="001249A5">
        <w:trPr>
          <w:trHeight w:val="252"/>
          <w:tblHeader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7C5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7"/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2027</w:t>
            </w: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1E2785" w:rsidRPr="00577D21" w:rsidTr="001249A5">
        <w:trPr>
          <w:trHeight w:val="252"/>
          <w:tblHeader/>
          <w:jc w:val="center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48379E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акт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48379E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>прогноз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13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pStyle w:val="4"/>
              <w:tabs>
                <w:tab w:val="left" w:pos="10915"/>
              </w:tabs>
              <w:spacing w:before="0" w:after="0"/>
              <w:jc w:val="center"/>
              <w:rPr>
                <w:rFonts w:ascii="Times New Roman" w:hAnsi="Times New Roman"/>
                <w:b w:val="0"/>
              </w:rPr>
            </w:pPr>
            <w:r w:rsidRPr="00577D21">
              <w:rPr>
                <w:rFonts w:ascii="Times New Roman" w:eastAsiaTheme="minorHAnsi" w:hAnsi="Times New Roman" w:cstheme="minorBidi"/>
                <w:bCs w:val="0"/>
              </w:rPr>
              <w:t>Национальные счета (% от ВВП)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13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Производство</w:t>
            </w:r>
            <w:r w:rsidRPr="00577D21">
              <w:rPr>
                <w:rFonts w:ascii="Times New Roman" w:hAnsi="Times New Roman"/>
                <w:b/>
                <w:sz w:val="28"/>
                <w:szCs w:val="28"/>
              </w:rPr>
              <w:t xml:space="preserve"> ВВП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Сельское хозяйство, лесное хозяйство и рыболовство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14,7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13,4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18,</w:t>
            </w: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14,0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ind w:firstLineChars="200" w:firstLine="560"/>
              <w:rPr>
                <w:rFonts w:ascii="Times New Roman" w:hAnsi="Times New Roman"/>
                <w:iCs/>
                <w:sz w:val="28"/>
                <w:szCs w:val="28"/>
              </w:rPr>
            </w:pPr>
            <w:r w:rsidRPr="00577D21">
              <w:rPr>
                <w:rFonts w:ascii="Times New Roman" w:hAnsi="Times New Roman"/>
                <w:iCs/>
                <w:sz w:val="28"/>
                <w:szCs w:val="28"/>
              </w:rPr>
              <w:t>Справка: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77D21">
              <w:rPr>
                <w:rFonts w:ascii="Times New Roman" w:hAnsi="Times New Roman"/>
                <w:iCs/>
                <w:sz w:val="28"/>
                <w:szCs w:val="28"/>
              </w:rPr>
              <w:t xml:space="preserve">Промышленность, без учета предприятий по разработке месторождения </w:t>
            </w:r>
            <w:proofErr w:type="spellStart"/>
            <w:r w:rsidRPr="00577D21">
              <w:rPr>
                <w:rFonts w:ascii="Times New Roman" w:hAnsi="Times New Roman"/>
                <w:iCs/>
                <w:sz w:val="28"/>
                <w:szCs w:val="28"/>
              </w:rPr>
              <w:t>Кумтор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10,4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Строительство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9,2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Сфера услуг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45,2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50,0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Чистые налоги на продукты и импорт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13,4</w:t>
            </w:r>
          </w:p>
        </w:tc>
      </w:tr>
      <w:tr w:rsidR="001E2785" w:rsidRPr="00577D21" w:rsidTr="001249A5">
        <w:trPr>
          <w:trHeight w:val="252"/>
          <w:jc w:val="center"/>
        </w:trPr>
        <w:tc>
          <w:tcPr>
            <w:tcW w:w="130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7D21">
              <w:rPr>
                <w:rFonts w:ascii="Times New Roman" w:hAnsi="Times New Roman"/>
                <w:b/>
                <w:bCs/>
                <w:sz w:val="28"/>
                <w:szCs w:val="28"/>
              </w:rPr>
              <w:t>Использование ВВП</w:t>
            </w:r>
            <w:r w:rsidR="00E215AC">
              <w:rPr>
                <w:rStyle w:val="a8"/>
                <w:rFonts w:ascii="Times New Roman" w:hAnsi="Times New Roman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1E2785" w:rsidRPr="00577D21" w:rsidTr="001249A5">
        <w:trPr>
          <w:trHeight w:val="23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Потребление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104,2</w:t>
            </w:r>
          </w:p>
        </w:tc>
      </w:tr>
      <w:tr w:rsidR="001E2785" w:rsidRPr="00577D21" w:rsidTr="001249A5">
        <w:trPr>
          <w:trHeight w:val="23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Частное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83,9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88,6</w:t>
            </w:r>
          </w:p>
        </w:tc>
      </w:tr>
      <w:tr w:rsidR="001E2785" w:rsidRPr="00577D21" w:rsidTr="001249A5">
        <w:trPr>
          <w:trHeight w:val="22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Государственное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15,6</w:t>
            </w:r>
          </w:p>
        </w:tc>
      </w:tr>
      <w:tr w:rsidR="001E2785" w:rsidRPr="00577D21" w:rsidTr="001249A5">
        <w:trPr>
          <w:trHeight w:val="23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lastRenderedPageBreak/>
              <w:t>Валовые инвестиции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27,3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34,1</w:t>
            </w:r>
          </w:p>
        </w:tc>
      </w:tr>
      <w:tr w:rsidR="001E2785" w:rsidRPr="00577D21" w:rsidTr="001249A5">
        <w:trPr>
          <w:trHeight w:val="22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Государственные инвестиции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3,0</w:t>
            </w:r>
          </w:p>
        </w:tc>
      </w:tr>
      <w:tr w:rsidR="001E2785" w:rsidRPr="00577D21" w:rsidTr="001249A5">
        <w:trPr>
          <w:trHeight w:val="22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из них: проекты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государственных инвестиций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2,9</w:t>
            </w:r>
          </w:p>
        </w:tc>
      </w:tr>
      <w:tr w:rsidR="001E2785" w:rsidRPr="00577D21" w:rsidTr="001249A5">
        <w:trPr>
          <w:trHeight w:val="23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Частные инвестиции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24,6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31,1</w:t>
            </w:r>
          </w:p>
        </w:tc>
      </w:tr>
      <w:tr w:rsidR="001E2785" w:rsidRPr="00577D21" w:rsidTr="001249A5">
        <w:trPr>
          <w:trHeight w:val="22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Чистый экспорт товаров и услуг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-29,0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-38,3</w:t>
            </w:r>
          </w:p>
        </w:tc>
      </w:tr>
      <w:tr w:rsidR="001E2785" w:rsidRPr="00577D21" w:rsidTr="001249A5">
        <w:trPr>
          <w:trHeight w:val="223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Экспорт товаров и услуг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39,6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37,3</w:t>
            </w:r>
          </w:p>
        </w:tc>
      </w:tr>
      <w:tr w:rsidR="001E2785" w:rsidRPr="00577D21" w:rsidTr="001249A5">
        <w:trPr>
          <w:trHeight w:val="244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2785" w:rsidRPr="00577D21" w:rsidRDefault="001E2785" w:rsidP="007C5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Импорт товаров и услуг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68,6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77D21">
              <w:rPr>
                <w:rFonts w:ascii="Times New Roman" w:hAnsi="Times New Roman"/>
                <w:sz w:val="28"/>
                <w:szCs w:val="24"/>
              </w:rPr>
              <w:t>75,6</w:t>
            </w:r>
          </w:p>
        </w:tc>
      </w:tr>
      <w:tr w:rsidR="001E2785" w:rsidRPr="00577D21" w:rsidTr="001249A5">
        <w:trPr>
          <w:trHeight w:val="244"/>
          <w:jc w:val="center"/>
        </w:trPr>
        <w:tc>
          <w:tcPr>
            <w:tcW w:w="104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По методике Международного валютного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85" w:rsidRPr="00577D21" w:rsidRDefault="001E2785" w:rsidP="001249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3A1D0D" w:rsidRDefault="003A1D0D"/>
    <w:sectPr w:rsidR="003A1D0D" w:rsidSect="001E27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9DC" w:rsidRDefault="00E879DC" w:rsidP="001E2785">
      <w:pPr>
        <w:spacing w:after="0" w:line="240" w:lineRule="auto"/>
      </w:pPr>
      <w:r>
        <w:separator/>
      </w:r>
    </w:p>
  </w:endnote>
  <w:endnote w:type="continuationSeparator" w:id="0">
    <w:p w:rsidR="00E879DC" w:rsidRDefault="00E879DC" w:rsidP="001E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785" w:rsidRDefault="001E278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873201"/>
      <w:docPartObj>
        <w:docPartGallery w:val="Page Numbers (Bottom of Page)"/>
        <w:docPartUnique/>
      </w:docPartObj>
    </w:sdtPr>
    <w:sdtEndPr/>
    <w:sdtContent>
      <w:p w:rsidR="001E2785" w:rsidRDefault="001E278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9A5">
          <w:rPr>
            <w:noProof/>
          </w:rPr>
          <w:t>2</w:t>
        </w:r>
        <w:r>
          <w:fldChar w:fldCharType="end"/>
        </w:r>
      </w:p>
    </w:sdtContent>
  </w:sdt>
  <w:p w:rsidR="001E2785" w:rsidRDefault="001E278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785" w:rsidRDefault="001E278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9DC" w:rsidRDefault="00E879DC" w:rsidP="001E2785">
      <w:pPr>
        <w:spacing w:after="0" w:line="240" w:lineRule="auto"/>
      </w:pPr>
      <w:r>
        <w:separator/>
      </w:r>
    </w:p>
  </w:footnote>
  <w:footnote w:type="continuationSeparator" w:id="0">
    <w:p w:rsidR="00E879DC" w:rsidRDefault="00E879DC" w:rsidP="001E2785">
      <w:pPr>
        <w:spacing w:after="0" w:line="240" w:lineRule="auto"/>
      </w:pPr>
      <w:r>
        <w:continuationSeparator/>
      </w:r>
    </w:p>
  </w:footnote>
  <w:footnote w:id="1">
    <w:p w:rsidR="00E215AC" w:rsidRPr="00E215AC" w:rsidRDefault="00E215AC">
      <w:pPr>
        <w:pStyle w:val="a6"/>
        <w:rPr>
          <w:lang w:val="ky-KG"/>
        </w:rPr>
      </w:pPr>
      <w:r w:rsidRPr="009A11C7">
        <w:rPr>
          <w:rStyle w:val="a8"/>
          <w:rFonts w:ascii="Times New Roman" w:hAnsi="Times New Roman"/>
        </w:rPr>
        <w:footnoteRef/>
      </w:r>
      <w:r w:rsidRPr="009A11C7">
        <w:rPr>
          <w:rFonts w:ascii="Times New Roman" w:hAnsi="Times New Roman"/>
        </w:rPr>
        <w:t xml:space="preserve">Оценка Министерства экономики и коммерции </w:t>
      </w:r>
      <w:proofErr w:type="spellStart"/>
      <w:r w:rsidRPr="009A11C7">
        <w:rPr>
          <w:rFonts w:ascii="Times New Roman" w:hAnsi="Times New Roman"/>
        </w:rPr>
        <w:t>Кыргызской</w:t>
      </w:r>
      <w:proofErr w:type="spellEnd"/>
      <w:r w:rsidRPr="009A11C7">
        <w:rPr>
          <w:rFonts w:ascii="Times New Roman" w:hAnsi="Times New Roman"/>
        </w:rPr>
        <w:t xml:space="preserve"> Р</w:t>
      </w:r>
      <w:r>
        <w:rPr>
          <w:rFonts w:ascii="Times New Roman" w:hAnsi="Times New Roman"/>
        </w:rPr>
        <w:t>еспубл0ики за 2021 год, на 2022</w:t>
      </w:r>
      <w:r>
        <w:rPr>
          <w:rFonts w:ascii="Times New Roman" w:hAnsi="Times New Roman"/>
          <w:lang w:val="ky-KG"/>
        </w:rPr>
        <w:t>–</w:t>
      </w:r>
      <w:r>
        <w:rPr>
          <w:rFonts w:ascii="Times New Roman" w:hAnsi="Times New Roman"/>
        </w:rPr>
        <w:t>2027 годы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785" w:rsidRDefault="001E278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785" w:rsidRDefault="001E278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785" w:rsidRDefault="001E27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73044"/>
    <w:multiLevelType w:val="hybridMultilevel"/>
    <w:tmpl w:val="2C6C8992"/>
    <w:lvl w:ilvl="0" w:tplc="4A7CF0A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85"/>
    <w:rsid w:val="001249A5"/>
    <w:rsid w:val="001E2785"/>
    <w:rsid w:val="003A1D0D"/>
    <w:rsid w:val="004B6F05"/>
    <w:rsid w:val="00E215AC"/>
    <w:rsid w:val="00E879DC"/>
    <w:rsid w:val="00EB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E52EE-A293-4F73-A97A-0E474BEE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785"/>
  </w:style>
  <w:style w:type="paragraph" w:styleId="4">
    <w:name w:val="heading 4"/>
    <w:basedOn w:val="a"/>
    <w:next w:val="a"/>
    <w:link w:val="40"/>
    <w:unhideWhenUsed/>
    <w:qFormat/>
    <w:rsid w:val="001E2785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E2785"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1E2785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DB paragraph numbering,List Paragraph (numbered (a)),List_Paragraph,Multilevel para_II,List Paragraph1,Akapit z listą BS,List Paragraph 1,Bullet1,Main numbered paragraph,Абзац вправо-1,NumberedParas,References,Bullets,NUMBERED PARAGRAPH,Ha"/>
    <w:basedOn w:val="a"/>
    <w:link w:val="a5"/>
    <w:uiPriority w:val="34"/>
    <w:qFormat/>
    <w:rsid w:val="001E2785"/>
    <w:pPr>
      <w:ind w:left="720"/>
      <w:contextualSpacing/>
    </w:pPr>
  </w:style>
  <w:style w:type="paragraph" w:styleId="a6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7"/>
    <w:uiPriority w:val="99"/>
    <w:unhideWhenUsed/>
    <w:rsid w:val="001E278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6"/>
    <w:uiPriority w:val="99"/>
    <w:rsid w:val="001E2785"/>
    <w:rPr>
      <w:sz w:val="20"/>
      <w:szCs w:val="20"/>
    </w:rPr>
  </w:style>
  <w:style w:type="character" w:styleId="a8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1E2785"/>
    <w:rPr>
      <w:vertAlign w:val="superscript"/>
    </w:rPr>
  </w:style>
  <w:style w:type="character" w:customStyle="1" w:styleId="a5">
    <w:name w:val="Абзац списка Знак"/>
    <w:aliases w:val="ADB paragraph numbering Знак,List Paragraph (numbered (a)) Знак,List_Paragraph Знак,Multilevel para_II Знак,List Paragraph1 Знак,Akapit z listą BS Знак,List Paragraph 1 Знак,Bullet1 Знак,Main numbered paragraph Знак,Абзац вправо-1 Знак"/>
    <w:link w:val="a4"/>
    <w:uiPriority w:val="34"/>
    <w:locked/>
    <w:rsid w:val="001E2785"/>
  </w:style>
  <w:style w:type="paragraph" w:styleId="a9">
    <w:name w:val="header"/>
    <w:basedOn w:val="a"/>
    <w:link w:val="aa"/>
    <w:uiPriority w:val="99"/>
    <w:unhideWhenUsed/>
    <w:rsid w:val="001E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2785"/>
  </w:style>
  <w:style w:type="paragraph" w:styleId="ab">
    <w:name w:val="footer"/>
    <w:basedOn w:val="a"/>
    <w:link w:val="ac"/>
    <w:uiPriority w:val="99"/>
    <w:unhideWhenUsed/>
    <w:rsid w:val="001E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2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03B4-13E3-48DC-BCC6-7205BCC7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2022-08-24T10:06:00Z</dcterms:created>
  <dcterms:modified xsi:type="dcterms:W3CDTF">2022-09-15T08:13:00Z</dcterms:modified>
</cp:coreProperties>
</file>