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E2042B" w:rsidRPr="00577D21" w:rsidTr="007C5D52">
        <w:tc>
          <w:tcPr>
            <w:tcW w:w="5353" w:type="dxa"/>
          </w:tcPr>
          <w:p w:rsidR="00E2042B" w:rsidRPr="00577D21" w:rsidRDefault="00E2042B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6</w:t>
            </w:r>
          </w:p>
          <w:p w:rsidR="00E2042B" w:rsidRPr="00577D21" w:rsidRDefault="00E2042B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E2042B" w:rsidRDefault="00E2042B" w:rsidP="00E204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42B" w:rsidRDefault="00E2042B" w:rsidP="00E204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42B" w:rsidRDefault="00E2042B" w:rsidP="00E204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42B" w:rsidRPr="00577D21" w:rsidRDefault="00E2042B" w:rsidP="00E2042B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</w:t>
      </w:r>
    </w:p>
    <w:p w:rsidR="00E2042B" w:rsidRPr="00577D21" w:rsidRDefault="00E2042B" w:rsidP="00E2042B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развития промышленности </w:t>
      </w: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Республики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 xml:space="preserve">2027 годы, </w:t>
      </w:r>
    </w:p>
    <w:p w:rsidR="00E2042B" w:rsidRDefault="00E2042B" w:rsidP="00E2042B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>без учета стоимости переработки давальческого сырья, но с учетом покупной электроэнергии</w:t>
      </w:r>
    </w:p>
    <w:p w:rsidR="00E2042B" w:rsidRPr="00577D21" w:rsidRDefault="00E2042B" w:rsidP="00E2042B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2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1134"/>
        <w:gridCol w:w="1134"/>
        <w:gridCol w:w="1134"/>
        <w:gridCol w:w="1276"/>
        <w:gridCol w:w="1134"/>
        <w:gridCol w:w="1276"/>
        <w:gridCol w:w="1359"/>
      </w:tblGrid>
      <w:tr w:rsidR="00E2042B" w:rsidRPr="00500BDA" w:rsidTr="002F2D4C">
        <w:trPr>
          <w:trHeight w:val="330"/>
          <w:tblHeader/>
          <w:jc w:val="center"/>
        </w:trPr>
        <w:tc>
          <w:tcPr>
            <w:tcW w:w="4282" w:type="dxa"/>
            <w:vMerge w:val="restart"/>
            <w:shd w:val="clear" w:color="auto" w:fill="auto"/>
            <w:noWrap/>
            <w:vAlign w:val="bottom"/>
            <w:hideMark/>
          </w:tcPr>
          <w:p w:rsidR="00E2042B" w:rsidRPr="00500BDA" w:rsidRDefault="00E2042B" w:rsidP="007C5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7"/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E2042B" w:rsidRPr="00500BDA" w:rsidRDefault="00E2042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E2042B" w:rsidRPr="00500BDA" w:rsidTr="002F2D4C">
        <w:trPr>
          <w:trHeight w:val="315"/>
          <w:tblHeader/>
          <w:jc w:val="center"/>
        </w:trPr>
        <w:tc>
          <w:tcPr>
            <w:tcW w:w="4282" w:type="dxa"/>
            <w:vMerge/>
            <w:shd w:val="clear" w:color="auto" w:fill="auto"/>
            <w:noWrap/>
            <w:vAlign w:val="bottom"/>
            <w:hideMark/>
          </w:tcPr>
          <w:p w:rsidR="00E2042B" w:rsidRPr="00500BDA" w:rsidRDefault="00E2042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 xml:space="preserve">Валовая продукция промышленности в действующих ценах, </w:t>
            </w:r>
            <w:r w:rsidRPr="00500BDA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357176,5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398609,3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443882,0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481329,4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520469,7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539533,7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494906,4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  <w:hideMark/>
          </w:tcPr>
          <w:p w:rsidR="00E2042B" w:rsidRPr="00500BDA" w:rsidRDefault="00E2042B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 xml:space="preserve">Промышленность, без учета предприятий по разработке месторождения </w:t>
            </w:r>
            <w:proofErr w:type="spellStart"/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Кумтор</w:t>
            </w:r>
            <w:proofErr w:type="spellEnd"/>
            <w:r w:rsidRPr="00500BD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500BDA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197 696,5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217 248,7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240 172,4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263 206,8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298 253,6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320 508,2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357 167,2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ind w:firstLineChars="200" w:firstLine="482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42B" w:rsidRPr="00500BDA" w:rsidTr="002F2D4C">
        <w:trPr>
          <w:trHeight w:val="285"/>
          <w:jc w:val="center"/>
        </w:trPr>
        <w:tc>
          <w:tcPr>
            <w:tcW w:w="4282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I. Добыча полезных ископаемых,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32 798,5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36 318,5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40 751,6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44 657,0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48 698,0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51 798,1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58 832,2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E2042B" w:rsidRPr="00500BDA" w:rsidTr="002F2D4C">
        <w:trPr>
          <w:trHeight w:val="300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150,3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ind w:firstLineChars="200" w:firstLine="48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shd w:val="clear" w:color="000000" w:fill="FFFFFF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center"/>
            <w:hideMark/>
          </w:tcPr>
          <w:p w:rsidR="00E2042B" w:rsidRPr="00500BDA" w:rsidRDefault="00E2042B" w:rsidP="00E2042B">
            <w:pPr>
              <w:pStyle w:val="4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t>Добыча каменного угля и бурого угля (лигнита),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4 261,1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4 792,1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5 158,3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5 347,7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5 884,3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6 321,7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7 880,8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lastRenderedPageBreak/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center"/>
          </w:tcPr>
          <w:p w:rsidR="00E2042B" w:rsidRPr="00500BDA" w:rsidRDefault="00E2042B" w:rsidP="00E2042B">
            <w:pPr>
              <w:pStyle w:val="4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t>Добыча сырой нефти и природного газа,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7 453,9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8 374,0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9 378,7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9 888,0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10 673,8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11 301,9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12 472,2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center"/>
          </w:tcPr>
          <w:p w:rsidR="00E2042B" w:rsidRPr="00500BDA" w:rsidRDefault="00E2042B" w:rsidP="00E2042B">
            <w:pPr>
              <w:pStyle w:val="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t>Добыча металлических руд,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20 418,1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22 420,7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25 444,6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28 618,6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31 304,8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33 305,8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37 527,9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166,0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center"/>
          </w:tcPr>
          <w:p w:rsidR="00E2042B" w:rsidRPr="00500BDA" w:rsidRDefault="00E2042B" w:rsidP="00E2042B">
            <w:pPr>
              <w:pStyle w:val="4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 xml:space="preserve">Добыча прочих полезных ископаемых, </w:t>
            </w: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t>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665,5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731,7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770,1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802,7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835,1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868,7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951,3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II. Обрабатывающие производства,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278 764,8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314 133,0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351 416,5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381 378,3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411 826,9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424 313,2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367 701,1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</w:tr>
      <w:tr w:rsidR="00E2042B" w:rsidRPr="00500BDA" w:rsidTr="002F2D4C">
        <w:trPr>
          <w:trHeight w:val="270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  <w:hideMark/>
          </w:tcPr>
          <w:p w:rsidR="00E2042B" w:rsidRPr="00500BDA" w:rsidRDefault="00E2042B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 xml:space="preserve">1. Производство </w:t>
            </w:r>
            <w:r w:rsidRPr="00500BD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пищевых </w:t>
            </w:r>
            <w:r w:rsidRPr="00500BDA">
              <w:rPr>
                <w:rFonts w:ascii="Times New Roman" w:hAnsi="Times New Roman"/>
                <w:sz w:val="24"/>
                <w:szCs w:val="24"/>
              </w:rPr>
              <w:t>продуктов (включая напитки) и табачных изделий,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42 897,8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47 382,4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51 452,4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56 468,8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62 915,5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68 795,1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78 880,9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lastRenderedPageBreak/>
              <w:t>2. Текстильное производство; производство одежды и обуви, кожи и прочих кожаных изделий,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7 346,4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7 643,2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8 284,5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9 046,7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10 278,0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11 493,3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13 280,8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3. Производство деревянных и бумажных изделий; полиграфическая деятельность,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2 389,3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2 433,5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2 486,3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2 641,1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2 773,4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2 898,9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3 150,4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4. Производство кокса и очищенных нефтепродуктов,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3 493,4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4 068,1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4 504,2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5 392,8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6 631,1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8 269,5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10 257,0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174,4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5. Производство химической продукции,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536,3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514,0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551,9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6. Производство фармацевтической продукции,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979,7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1 069,8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1 123,9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1 203,7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1 227,8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1 296,5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1 459,1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197,5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7. Производство резиновых и пластмассовых изделий, прочих неметаллических минеральных продуктов,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28 702,9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26 647,0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29 378,6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31 448,5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34 210,9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37 310,8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43 037,4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lastRenderedPageBreak/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8. Производство основных металлов и готовых металлических изделий, кроме машин и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186 285,5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217 829,2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246 714,9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267 344,4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285 545,1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285 489,6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207 770,4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9. Производство компьютеров, электронного и оптического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10. Производство электрического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1 548,4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1 610,8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1 679,0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1 746,7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1 852,9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11. Производство машин и оборудования, не включенных в другие группировки,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251,7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256,8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372,2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417,3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435,7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12. Производство транспортных средств,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1 500,3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1 616,4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1 681,5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1 766,3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1 873,2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2 081,1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2 654,6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lastRenderedPageBreak/>
              <w:t>13. Прочие производства, ремонт и установка машин и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2 834,4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3 124,7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3 379,3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3 549,7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3 747,4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3 940,1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4 320,4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hideMark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III. Обеспечение (снабжение) электроэнергией, газом, паром и кондиционированным воздухом,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41 516,9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43 794,2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47 085,6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50 325,6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54 581,5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57 752,4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62 254,4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E2042B" w:rsidRPr="00500BDA" w:rsidTr="002F2D4C">
        <w:trPr>
          <w:trHeight w:val="270"/>
          <w:jc w:val="center"/>
        </w:trPr>
        <w:tc>
          <w:tcPr>
            <w:tcW w:w="4282" w:type="dxa"/>
            <w:shd w:val="clear" w:color="auto" w:fill="auto"/>
            <w:noWrap/>
            <w:vAlign w:val="bottom"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IV. Водоснабжение, очистка, обработка отходов и получение вторичного сырья,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4 096,2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4 363,6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4 628,3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4 968,4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5 363,4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5 670,0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6 118,7</w:t>
            </w:r>
          </w:p>
        </w:tc>
      </w:tr>
      <w:tr w:rsidR="00E2042B" w:rsidRPr="00500BDA" w:rsidTr="002F2D4C">
        <w:trPr>
          <w:trHeight w:val="197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E2042B" w:rsidRPr="00500BDA" w:rsidTr="002F2D4C">
        <w:trPr>
          <w:trHeight w:val="255"/>
          <w:jc w:val="center"/>
        </w:trPr>
        <w:tc>
          <w:tcPr>
            <w:tcW w:w="4282" w:type="dxa"/>
            <w:shd w:val="clear" w:color="auto" w:fill="auto"/>
            <w:noWrap/>
          </w:tcPr>
          <w:p w:rsidR="00E2042B" w:rsidRPr="00500BDA" w:rsidRDefault="00E2042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359" w:type="dxa"/>
            <w:vAlign w:val="center"/>
          </w:tcPr>
          <w:p w:rsidR="00E2042B" w:rsidRPr="00500BDA" w:rsidRDefault="00E2042B" w:rsidP="002F2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bookmarkEnd w:id="0"/>
    </w:tbl>
    <w:p w:rsidR="003A1D0D" w:rsidRDefault="003A1D0D"/>
    <w:sectPr w:rsidR="003A1D0D" w:rsidSect="00E2042B">
      <w:footerReference w:type="default" r:id="rId7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CCA" w:rsidRDefault="00963CCA" w:rsidP="00E2042B">
      <w:pPr>
        <w:spacing w:after="0" w:line="240" w:lineRule="auto"/>
      </w:pPr>
      <w:r>
        <w:separator/>
      </w:r>
    </w:p>
  </w:endnote>
  <w:endnote w:type="continuationSeparator" w:id="0">
    <w:p w:rsidR="00963CCA" w:rsidRDefault="00963CCA" w:rsidP="00E2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2146421728"/>
      <w:docPartObj>
        <w:docPartGallery w:val="Page Numbers (Bottom of Page)"/>
        <w:docPartUnique/>
      </w:docPartObj>
    </w:sdtPr>
    <w:sdtEndPr/>
    <w:sdtContent>
      <w:p w:rsidR="00E2042B" w:rsidRPr="00E2042B" w:rsidRDefault="00E2042B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204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204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204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2D4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204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2042B" w:rsidRDefault="00E204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CCA" w:rsidRDefault="00963CCA" w:rsidP="00E2042B">
      <w:pPr>
        <w:spacing w:after="0" w:line="240" w:lineRule="auto"/>
      </w:pPr>
      <w:r>
        <w:separator/>
      </w:r>
    </w:p>
  </w:footnote>
  <w:footnote w:type="continuationSeparator" w:id="0">
    <w:p w:rsidR="00963CCA" w:rsidRDefault="00963CCA" w:rsidP="00E20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66D6D"/>
    <w:multiLevelType w:val="hybridMultilevel"/>
    <w:tmpl w:val="17B01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2B"/>
    <w:rsid w:val="002F2D4C"/>
    <w:rsid w:val="003A1D0D"/>
    <w:rsid w:val="0054100C"/>
    <w:rsid w:val="00963CCA"/>
    <w:rsid w:val="00E2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C4128-12FA-4C3E-86AC-1209F008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42B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Абзац списка4"/>
    <w:basedOn w:val="a"/>
    <w:rsid w:val="00E2042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20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042B"/>
  </w:style>
  <w:style w:type="paragraph" w:styleId="a6">
    <w:name w:val="footer"/>
    <w:basedOn w:val="a"/>
    <w:link w:val="a7"/>
    <w:uiPriority w:val="99"/>
    <w:unhideWhenUsed/>
    <w:rsid w:val="00E20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0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2022-08-24T10:11:00Z</dcterms:created>
  <dcterms:modified xsi:type="dcterms:W3CDTF">2022-09-15T08:14:00Z</dcterms:modified>
</cp:coreProperties>
</file>