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16C" w:rsidRPr="00E77301" w:rsidRDefault="0082216C" w:rsidP="0082216C">
      <w:pPr>
        <w:pStyle w:val="tkNazvanie"/>
        <w:spacing w:before="0" w:after="0" w:line="240" w:lineRule="auto"/>
        <w:ind w:left="0" w:right="0"/>
        <w:rPr>
          <w:rFonts w:ascii="Times New Roman" w:hAnsi="Times New Roman" w:cs="Times New Roman"/>
          <w:sz w:val="28"/>
          <w:szCs w:val="28"/>
          <w:lang w:val="ky-KG"/>
        </w:rPr>
      </w:pPr>
      <w:r w:rsidRPr="00E77301">
        <w:rPr>
          <w:rFonts w:ascii="Times New Roman" w:hAnsi="Times New Roman" w:cs="Times New Roman"/>
          <w:sz w:val="28"/>
          <w:szCs w:val="28"/>
          <w:lang w:val="ky-KG"/>
        </w:rPr>
        <w:t xml:space="preserve">«Кыргыз Республикасынын аймагына импорттоодо КСН төлөөдөн бошотууга тийиш болгон, тракторлорду жана автотранспорт каражаттарын чогултууга арналган комплекттөөчү бөлүктөрдүн тизмесин бекитүү жөнүндө» Кыргыз Республикасынын </w:t>
      </w:r>
      <w:r w:rsidR="007C6D91" w:rsidRPr="00E77301">
        <w:rPr>
          <w:rFonts w:ascii="Times New Roman" w:hAnsi="Times New Roman" w:cs="Times New Roman"/>
          <w:sz w:val="28"/>
          <w:szCs w:val="28"/>
          <w:lang w:val="ky-KG"/>
        </w:rPr>
        <w:t xml:space="preserve">Өкмөтүнүн токтом долбооруна негиздеме-маалымкат </w:t>
      </w:r>
    </w:p>
    <w:p w:rsidR="007509D6" w:rsidRPr="00E77301" w:rsidRDefault="007509D6" w:rsidP="00CD53DA">
      <w:pPr>
        <w:pStyle w:val="tkNazvanie"/>
        <w:spacing w:before="0" w:after="0" w:line="240" w:lineRule="auto"/>
        <w:ind w:left="0" w:right="0"/>
        <w:jc w:val="both"/>
        <w:rPr>
          <w:rFonts w:ascii="Times New Roman" w:hAnsi="Times New Roman" w:cs="Times New Roman"/>
          <w:b w:val="0"/>
          <w:sz w:val="28"/>
          <w:szCs w:val="28"/>
        </w:rPr>
      </w:pPr>
    </w:p>
    <w:p w:rsidR="00E012B0" w:rsidRPr="00E77301" w:rsidRDefault="007C6D91" w:rsidP="00CD53DA">
      <w:pPr>
        <w:numPr>
          <w:ilvl w:val="0"/>
          <w:numId w:val="1"/>
        </w:numPr>
        <w:tabs>
          <w:tab w:val="left" w:pos="993"/>
        </w:tabs>
        <w:spacing w:after="0" w:line="240" w:lineRule="auto"/>
        <w:ind w:left="0" w:firstLine="567"/>
        <w:jc w:val="both"/>
        <w:rPr>
          <w:rFonts w:ascii="Times New Roman" w:hAnsi="Times New Roman" w:cs="Times New Roman"/>
          <w:b/>
          <w:bCs/>
          <w:sz w:val="28"/>
          <w:szCs w:val="28"/>
        </w:rPr>
      </w:pPr>
      <w:r w:rsidRPr="00E77301">
        <w:rPr>
          <w:rFonts w:ascii="Times New Roman" w:hAnsi="Times New Roman" w:cs="Times New Roman"/>
          <w:b/>
          <w:bCs/>
          <w:sz w:val="28"/>
          <w:szCs w:val="28"/>
          <w:lang w:val="ky-KG"/>
        </w:rPr>
        <w:t xml:space="preserve">Максаты жана милдети </w:t>
      </w:r>
    </w:p>
    <w:p w:rsidR="007C6D91" w:rsidRPr="00E77301" w:rsidRDefault="007C6D91" w:rsidP="00CD53DA">
      <w:pPr>
        <w:spacing w:after="0" w:line="240" w:lineRule="auto"/>
        <w:ind w:firstLine="567"/>
        <w:jc w:val="both"/>
        <w:rPr>
          <w:rFonts w:ascii="Times New Roman" w:hAnsi="Times New Roman" w:cs="Times New Roman"/>
          <w:sz w:val="28"/>
          <w:szCs w:val="28"/>
          <w:lang w:val="ky-KG"/>
        </w:rPr>
      </w:pPr>
      <w:r w:rsidRPr="00E77301">
        <w:rPr>
          <w:rFonts w:ascii="Times New Roman" w:hAnsi="Times New Roman" w:cs="Times New Roman"/>
          <w:sz w:val="28"/>
          <w:szCs w:val="28"/>
          <w:lang w:val="ky-KG"/>
        </w:rPr>
        <w:t xml:space="preserve">«Кыргыз Республикасынын аймагына импорттоодо КСН төлөөдөн бошотууга тийиш болгон, тракторлорду жана автотранспорт каражаттарын чогултууга арналган комплекттөөчү бөлүктөрдүн тизмесин бекитүү жөнүндө» Кыргыз Республикасынын Өкмөтүнүн токтом долбоору </w:t>
      </w:r>
      <w:r w:rsidRPr="00E77301">
        <w:rPr>
          <w:rFonts w:ascii="Times New Roman" w:hAnsi="Times New Roman" w:cs="Times New Roman"/>
          <w:sz w:val="28"/>
          <w:szCs w:val="28"/>
        </w:rPr>
        <w:t>«</w:t>
      </w:r>
      <w:r w:rsidRPr="00E77301">
        <w:rPr>
          <w:rFonts w:ascii="Times New Roman" w:hAnsi="Times New Roman" w:cs="Times New Roman"/>
          <w:sz w:val="28"/>
          <w:szCs w:val="28"/>
          <w:lang w:val="ky-KG"/>
        </w:rPr>
        <w:t>Кыргыз Республикасынын Салык кодексине өзгөртүүлөрдү киргизүү жөнүндө</w:t>
      </w:r>
      <w:r w:rsidRPr="00E77301">
        <w:rPr>
          <w:rFonts w:ascii="Times New Roman" w:hAnsi="Times New Roman" w:cs="Times New Roman"/>
          <w:sz w:val="28"/>
          <w:szCs w:val="28"/>
        </w:rPr>
        <w:t>»</w:t>
      </w:r>
      <w:r w:rsidRPr="00E77301">
        <w:rPr>
          <w:rFonts w:ascii="Times New Roman" w:hAnsi="Times New Roman" w:cs="Times New Roman"/>
          <w:sz w:val="28"/>
          <w:szCs w:val="28"/>
          <w:lang w:val="ky-KG"/>
        </w:rPr>
        <w:t xml:space="preserve"> Кыргыз Республикасынын 2021-жылдын 13-январындагы №4 Мыйзамын ишке ашыруу максатында даярдалды. </w:t>
      </w:r>
    </w:p>
    <w:p w:rsidR="00CD6B6E" w:rsidRPr="00E77301" w:rsidRDefault="007C6D91" w:rsidP="00A92450">
      <w:pPr>
        <w:pStyle w:val="a3"/>
        <w:numPr>
          <w:ilvl w:val="0"/>
          <w:numId w:val="1"/>
        </w:numPr>
        <w:jc w:val="both"/>
        <w:rPr>
          <w:b/>
          <w:sz w:val="28"/>
          <w:szCs w:val="28"/>
        </w:rPr>
      </w:pPr>
      <w:r w:rsidRPr="00E77301">
        <w:rPr>
          <w:b/>
          <w:sz w:val="28"/>
          <w:szCs w:val="28"/>
          <w:lang w:val="ky-KG"/>
        </w:rPr>
        <w:t>Баяндоо бөлүгү</w:t>
      </w:r>
    </w:p>
    <w:p w:rsidR="007C6D91" w:rsidRPr="00E77301" w:rsidRDefault="007C6D91" w:rsidP="00CD53DA">
      <w:pPr>
        <w:spacing w:after="0" w:line="240" w:lineRule="auto"/>
        <w:ind w:firstLine="567"/>
        <w:jc w:val="both"/>
        <w:rPr>
          <w:rFonts w:ascii="Times New Roman" w:hAnsi="Times New Roman" w:cs="Times New Roman"/>
          <w:sz w:val="28"/>
          <w:szCs w:val="28"/>
          <w:lang w:val="ky-KG"/>
        </w:rPr>
      </w:pPr>
      <w:r w:rsidRPr="00E77301">
        <w:rPr>
          <w:rFonts w:ascii="Times New Roman" w:hAnsi="Times New Roman" w:cs="Times New Roman"/>
          <w:sz w:val="28"/>
          <w:szCs w:val="28"/>
          <w:lang w:val="ky-KG"/>
        </w:rPr>
        <w:t xml:space="preserve">Азыркы учурда тракторлорду жана автотранспорт каражаттарын чогултууга арналган комплекттөөчү бөлүктөрдүн импортуна Кыргыз Республикасынын салык мыйзамдарына ылайык 12% өлчөмүндө НКС салынат.  </w:t>
      </w:r>
    </w:p>
    <w:p w:rsidR="005C0DAC" w:rsidRPr="00E77301" w:rsidRDefault="007C6D91" w:rsidP="00CD53DA">
      <w:pPr>
        <w:spacing w:after="0" w:line="240" w:lineRule="auto"/>
        <w:ind w:firstLine="567"/>
        <w:jc w:val="both"/>
        <w:rPr>
          <w:rFonts w:ascii="Times New Roman" w:hAnsi="Times New Roman" w:cs="Times New Roman"/>
          <w:sz w:val="28"/>
          <w:szCs w:val="28"/>
          <w:lang w:val="ky-KG"/>
        </w:rPr>
      </w:pPr>
      <w:r w:rsidRPr="00E77301">
        <w:rPr>
          <w:rFonts w:ascii="Times New Roman" w:hAnsi="Times New Roman" w:cs="Times New Roman"/>
          <w:sz w:val="28"/>
          <w:szCs w:val="28"/>
          <w:lang w:val="ky-KG"/>
        </w:rPr>
        <w:t>Чарбакер субъекттер тракторлорду жана автотранспорт каражаттарын чогултууга арналган комплекттөөчү бөлүктөрдү импорттоодо НКС төлөшөт, бул Кыргыз Республикасынын аймагында чогултулган тракторлордун акыркы наркына таасирин тийгизет</w:t>
      </w:r>
      <w:r w:rsidR="005C0DAC" w:rsidRPr="00E77301">
        <w:rPr>
          <w:rFonts w:ascii="Times New Roman" w:hAnsi="Times New Roman" w:cs="Times New Roman"/>
          <w:sz w:val="28"/>
          <w:szCs w:val="28"/>
          <w:lang w:val="ky-KG"/>
        </w:rPr>
        <w:t>.</w:t>
      </w:r>
    </w:p>
    <w:p w:rsidR="005C0DAC" w:rsidRPr="00E77301" w:rsidRDefault="007C6D91" w:rsidP="00CD53DA">
      <w:pPr>
        <w:spacing w:after="0" w:line="240" w:lineRule="auto"/>
        <w:ind w:firstLine="567"/>
        <w:jc w:val="both"/>
        <w:rPr>
          <w:rFonts w:ascii="Times New Roman" w:hAnsi="Times New Roman" w:cs="Times New Roman"/>
          <w:sz w:val="28"/>
          <w:szCs w:val="28"/>
          <w:lang w:val="ky-KG"/>
        </w:rPr>
      </w:pPr>
      <w:r w:rsidRPr="00E77301">
        <w:rPr>
          <w:rFonts w:ascii="Times New Roman" w:hAnsi="Times New Roman" w:cs="Times New Roman"/>
          <w:sz w:val="28"/>
          <w:szCs w:val="28"/>
          <w:lang w:val="ky-KG"/>
        </w:rPr>
        <w:t xml:space="preserve">Кыргыз Республикасы тоолуу агрардык өлкө, мында айыл чарба экономиканын алдыңкы чөйрөлөрүнүн бири болуп саналат. Өлкөнүн ИДП жалпы көлөмүндө айыл чарбасы үчүн Улуттук статистика комитетинин маалыматтары боюнча 11,5-12,0% түзөт. </w:t>
      </w:r>
    </w:p>
    <w:p w:rsidR="007C6D91" w:rsidRPr="00E77301" w:rsidRDefault="007C6D91" w:rsidP="00CD53DA">
      <w:pPr>
        <w:spacing w:after="0" w:line="240" w:lineRule="auto"/>
        <w:ind w:firstLine="567"/>
        <w:jc w:val="both"/>
        <w:rPr>
          <w:rFonts w:ascii="Times New Roman" w:hAnsi="Times New Roman" w:cs="Times New Roman"/>
          <w:sz w:val="28"/>
          <w:szCs w:val="28"/>
          <w:lang w:val="ky-KG"/>
        </w:rPr>
      </w:pPr>
      <w:r w:rsidRPr="00E77301">
        <w:rPr>
          <w:rFonts w:ascii="Times New Roman" w:hAnsi="Times New Roman" w:cs="Times New Roman"/>
          <w:sz w:val="28"/>
          <w:szCs w:val="28"/>
          <w:lang w:val="ky-KG"/>
        </w:rPr>
        <w:t xml:space="preserve">Айыл чарбалык машина курууну өнүктүрүү жана агрардык өндүрүштү механизациялоо каражаттары рыногун өнүктүрүү үчүн төмөнкүдөй биринчи кезектеги милдеттерди аткаруу керек: </w:t>
      </w:r>
    </w:p>
    <w:p w:rsidR="00341AD4" w:rsidRPr="00E77301" w:rsidRDefault="007C6D91" w:rsidP="00CD53DA">
      <w:pPr>
        <w:pStyle w:val="a3"/>
        <w:numPr>
          <w:ilvl w:val="0"/>
          <w:numId w:val="3"/>
        </w:numPr>
        <w:ind w:left="567"/>
        <w:jc w:val="both"/>
        <w:rPr>
          <w:sz w:val="28"/>
          <w:szCs w:val="28"/>
          <w:lang w:val="ky-KG"/>
        </w:rPr>
      </w:pPr>
      <w:r w:rsidRPr="00E77301">
        <w:rPr>
          <w:sz w:val="28"/>
          <w:szCs w:val="28"/>
          <w:lang w:val="ky-KG"/>
        </w:rPr>
        <w:t>айыл чарба техникасынын бардык түрлөрүнө жогорку сурамды экономикалык жана финансылык колдоону камсыз кылуу</w:t>
      </w:r>
      <w:r w:rsidR="005C0DAC" w:rsidRPr="00E77301">
        <w:rPr>
          <w:sz w:val="28"/>
          <w:szCs w:val="28"/>
          <w:lang w:val="ky-KG"/>
        </w:rPr>
        <w:t>;</w:t>
      </w:r>
    </w:p>
    <w:p w:rsidR="005C0DAC" w:rsidRPr="00E77301" w:rsidRDefault="002329CC" w:rsidP="00CD53DA">
      <w:pPr>
        <w:pStyle w:val="a3"/>
        <w:numPr>
          <w:ilvl w:val="0"/>
          <w:numId w:val="3"/>
        </w:numPr>
        <w:ind w:left="567"/>
        <w:jc w:val="both"/>
        <w:rPr>
          <w:sz w:val="28"/>
          <w:szCs w:val="28"/>
          <w:lang w:val="ky-KG"/>
        </w:rPr>
      </w:pPr>
      <w:r w:rsidRPr="00E77301">
        <w:rPr>
          <w:sz w:val="28"/>
          <w:szCs w:val="28"/>
          <w:lang w:val="ky-KG"/>
        </w:rPr>
        <w:t>эл аралык стандарттарга шайкеш келген, айыл чарба техникасынын экспортун өнүктүрүү үчүн жагымдуу финансылык жана уюштуруучулук шарттарын түзүү</w:t>
      </w:r>
      <w:r w:rsidR="00341AD4" w:rsidRPr="00E77301">
        <w:rPr>
          <w:sz w:val="28"/>
          <w:szCs w:val="28"/>
          <w:lang w:val="ky-KG"/>
        </w:rPr>
        <w:t>;</w:t>
      </w:r>
    </w:p>
    <w:p w:rsidR="00CB6C91" w:rsidRPr="00E77301" w:rsidRDefault="00CB6C91" w:rsidP="00CD53DA">
      <w:pPr>
        <w:spacing w:after="0" w:line="240" w:lineRule="auto"/>
        <w:ind w:firstLine="567"/>
        <w:jc w:val="both"/>
        <w:rPr>
          <w:rFonts w:ascii="Times New Roman" w:hAnsi="Times New Roman" w:cs="Times New Roman"/>
          <w:sz w:val="28"/>
          <w:szCs w:val="28"/>
          <w:lang w:val="ky-KG"/>
        </w:rPr>
      </w:pPr>
      <w:r w:rsidRPr="00E77301">
        <w:rPr>
          <w:rFonts w:ascii="Times New Roman" w:hAnsi="Times New Roman" w:cs="Times New Roman"/>
          <w:sz w:val="28"/>
          <w:szCs w:val="28"/>
          <w:lang w:val="ky-KG"/>
        </w:rPr>
        <w:t xml:space="preserve">Базалык шарттардын бири айыл чарба өндүрүшүн заманбап техника, анын ичинде тракторлор менен камсыз кылуу болуп саналат. </w:t>
      </w:r>
    </w:p>
    <w:p w:rsidR="005C0DAC" w:rsidRPr="00E77301" w:rsidRDefault="00CB6C91" w:rsidP="00CD53DA">
      <w:pPr>
        <w:spacing w:after="0" w:line="240" w:lineRule="auto"/>
        <w:ind w:firstLine="567"/>
        <w:jc w:val="both"/>
        <w:rPr>
          <w:rFonts w:ascii="Times New Roman" w:hAnsi="Times New Roman" w:cs="Times New Roman"/>
          <w:sz w:val="28"/>
          <w:szCs w:val="28"/>
          <w:lang w:val="ky-KG"/>
        </w:rPr>
      </w:pPr>
      <w:r w:rsidRPr="00E77301">
        <w:rPr>
          <w:rFonts w:ascii="Times New Roman" w:hAnsi="Times New Roman" w:cs="Times New Roman"/>
          <w:sz w:val="28"/>
          <w:szCs w:val="28"/>
          <w:lang w:val="ky-KG"/>
        </w:rPr>
        <w:t xml:space="preserve">Тракторлорду чогултууну уюштуруунун шарты айыл чарбасынын материалдык-техникалык базасын түзүү жана рационалдуу пайдалануу болуп саналат, материалдык-техникалык базаны колдонуунун бардык элементтери өндүрүштү уюштуруунун белгилүү формалары аркылуу технологиялык процесстерге бириктирилиши керек. </w:t>
      </w:r>
    </w:p>
    <w:p w:rsidR="005C0DAC" w:rsidRPr="00E77301" w:rsidRDefault="00CB6C91" w:rsidP="00CD53DA">
      <w:pPr>
        <w:spacing w:after="0" w:line="240" w:lineRule="auto"/>
        <w:ind w:firstLine="567"/>
        <w:jc w:val="both"/>
        <w:rPr>
          <w:rFonts w:ascii="Times New Roman" w:hAnsi="Times New Roman" w:cs="Times New Roman"/>
          <w:sz w:val="28"/>
          <w:szCs w:val="28"/>
          <w:lang w:val="ky-KG"/>
        </w:rPr>
      </w:pPr>
      <w:r w:rsidRPr="00E77301">
        <w:rPr>
          <w:rFonts w:ascii="Times New Roman" w:hAnsi="Times New Roman" w:cs="Times New Roman"/>
          <w:sz w:val="28"/>
          <w:szCs w:val="28"/>
          <w:lang w:val="ky-KG"/>
        </w:rPr>
        <w:t xml:space="preserve">Өлкөдө азык түлүк коопсуздугуна жетишүү багытындагы маселелерди чечүү түздөн-түз аграрийлердин техникалык жабдылышынын деңгээлине, айыл чарба машиналардын паркын модернизациялоого, айыл чарба </w:t>
      </w:r>
      <w:r w:rsidRPr="00E77301">
        <w:rPr>
          <w:rFonts w:ascii="Times New Roman" w:hAnsi="Times New Roman" w:cs="Times New Roman"/>
          <w:sz w:val="28"/>
          <w:szCs w:val="28"/>
          <w:lang w:val="ky-KG"/>
        </w:rPr>
        <w:lastRenderedPageBreak/>
        <w:t xml:space="preserve">техникасынын рыногунун калыптанышына жана өнүгүүсүнө байланышта болот. </w:t>
      </w:r>
    </w:p>
    <w:p w:rsidR="005C0DAC" w:rsidRPr="00E77301" w:rsidRDefault="00CB6C91" w:rsidP="00CD53DA">
      <w:pPr>
        <w:spacing w:after="0" w:line="240" w:lineRule="auto"/>
        <w:ind w:firstLine="567"/>
        <w:jc w:val="both"/>
        <w:rPr>
          <w:rFonts w:ascii="Times New Roman" w:hAnsi="Times New Roman" w:cs="Times New Roman"/>
          <w:sz w:val="28"/>
          <w:szCs w:val="28"/>
          <w:lang w:val="ky-KG"/>
        </w:rPr>
      </w:pPr>
      <w:r w:rsidRPr="00E77301">
        <w:rPr>
          <w:rFonts w:ascii="Times New Roman" w:hAnsi="Times New Roman" w:cs="Times New Roman"/>
          <w:sz w:val="28"/>
          <w:szCs w:val="28"/>
          <w:lang w:val="ky-KG"/>
        </w:rPr>
        <w:t xml:space="preserve">Азыркы учурда, айыл чарбасын өнүктүрүүнүн негизги драйвери аграрийлерди техника менен өз убагында камсыз кылуу болуп саналат, ал айыл чарба өндүрүшүнүн чыгымдарын минималдоого, айыл чарба операцияларынын толук циклин натыйжалуу ишке ашырууга жана сатып алынган техниканын өзүн актоо мөөнөтүн төмөндөтүүгө мүмкүндүк түзөт. </w:t>
      </w:r>
    </w:p>
    <w:p w:rsidR="005C0DAC" w:rsidRPr="00E77301" w:rsidRDefault="00CB6C91" w:rsidP="00CD53DA">
      <w:pPr>
        <w:spacing w:after="0" w:line="240" w:lineRule="auto"/>
        <w:ind w:firstLine="567"/>
        <w:jc w:val="both"/>
        <w:rPr>
          <w:rFonts w:ascii="Times New Roman" w:hAnsi="Times New Roman" w:cs="Times New Roman"/>
          <w:sz w:val="28"/>
          <w:szCs w:val="28"/>
          <w:lang w:val="ky-KG"/>
        </w:rPr>
      </w:pPr>
      <w:r w:rsidRPr="00E77301">
        <w:rPr>
          <w:rFonts w:ascii="Times New Roman" w:hAnsi="Times New Roman" w:cs="Times New Roman"/>
          <w:sz w:val="28"/>
          <w:szCs w:val="28"/>
          <w:lang w:val="ky-KG"/>
        </w:rPr>
        <w:t xml:space="preserve">Ушул факторлордун бардыгы өлкөнүн аймагында чогултулган айыл чарба техникасын атаандаштыкка туруктуу, өзгөчө нарк сыяктуу негизги критерий боюнча </w:t>
      </w:r>
      <w:r w:rsidR="003D7214" w:rsidRPr="00E77301">
        <w:rPr>
          <w:rFonts w:ascii="Times New Roman" w:hAnsi="Times New Roman" w:cs="Times New Roman"/>
          <w:sz w:val="28"/>
          <w:szCs w:val="28"/>
          <w:lang w:val="ky-KG"/>
        </w:rPr>
        <w:t xml:space="preserve">жагымдуу кылууда. </w:t>
      </w:r>
    </w:p>
    <w:p w:rsidR="005C0DAC" w:rsidRPr="00E77301" w:rsidRDefault="003D7214" w:rsidP="00CD53DA">
      <w:pPr>
        <w:spacing w:after="0" w:line="240" w:lineRule="auto"/>
        <w:ind w:firstLine="567"/>
        <w:jc w:val="both"/>
        <w:rPr>
          <w:rFonts w:ascii="Times New Roman" w:hAnsi="Times New Roman" w:cs="Times New Roman"/>
          <w:sz w:val="28"/>
          <w:szCs w:val="28"/>
          <w:lang w:val="ky-KG"/>
        </w:rPr>
      </w:pPr>
      <w:r w:rsidRPr="00E77301">
        <w:rPr>
          <w:rFonts w:ascii="Times New Roman" w:hAnsi="Times New Roman" w:cs="Times New Roman"/>
          <w:sz w:val="28"/>
          <w:szCs w:val="28"/>
          <w:lang w:val="ky-KG"/>
        </w:rPr>
        <w:t>Азыркы учурда, лизинг системасынын өнүгүүсүнө байланыштуу Кыргыз Республикасын да айыл чарба техникасына ири сурам бар</w:t>
      </w:r>
      <w:r w:rsidR="005C0DAC" w:rsidRPr="00E77301">
        <w:rPr>
          <w:rFonts w:ascii="Times New Roman" w:hAnsi="Times New Roman" w:cs="Times New Roman"/>
          <w:sz w:val="28"/>
          <w:szCs w:val="28"/>
          <w:lang w:val="ky-KG"/>
        </w:rPr>
        <w:t>.</w:t>
      </w:r>
    </w:p>
    <w:p w:rsidR="005C0DAC" w:rsidRPr="00E77301" w:rsidRDefault="003D7214" w:rsidP="00CD53DA">
      <w:pPr>
        <w:spacing w:after="0" w:line="240" w:lineRule="auto"/>
        <w:ind w:firstLine="567"/>
        <w:jc w:val="both"/>
        <w:rPr>
          <w:rFonts w:ascii="Times New Roman" w:hAnsi="Times New Roman" w:cs="Times New Roman"/>
          <w:sz w:val="28"/>
          <w:szCs w:val="28"/>
          <w:lang w:val="ky-KG"/>
        </w:rPr>
      </w:pPr>
      <w:r w:rsidRPr="00E77301">
        <w:rPr>
          <w:rFonts w:ascii="Times New Roman" w:hAnsi="Times New Roman" w:cs="Times New Roman"/>
          <w:sz w:val="28"/>
          <w:szCs w:val="28"/>
          <w:lang w:val="ky-KG"/>
        </w:rPr>
        <w:t>2016-жылдын ноябрь айында Кыргыз Республикасынын аймагында «Минск трактор заводу» ААК «Беларусь» тракторлорун чогултуу жана сервистик тейлөө боюнча «Автомаш - Радиатор» ЖЧК заводунун базасында цех иштеп баштаган</w:t>
      </w:r>
      <w:r w:rsidR="005C0DAC" w:rsidRPr="00E77301">
        <w:rPr>
          <w:rFonts w:ascii="Times New Roman" w:hAnsi="Times New Roman" w:cs="Times New Roman"/>
          <w:sz w:val="28"/>
          <w:szCs w:val="28"/>
          <w:lang w:val="ky-KG"/>
        </w:rPr>
        <w:t>.</w:t>
      </w:r>
    </w:p>
    <w:p w:rsidR="00B72676" w:rsidRPr="00E77301" w:rsidRDefault="003D7214" w:rsidP="00CD53DA">
      <w:pPr>
        <w:spacing w:after="0" w:line="240" w:lineRule="auto"/>
        <w:ind w:firstLine="567"/>
        <w:jc w:val="both"/>
        <w:rPr>
          <w:rFonts w:ascii="Times New Roman" w:hAnsi="Times New Roman" w:cs="Times New Roman"/>
          <w:sz w:val="28"/>
          <w:szCs w:val="28"/>
        </w:rPr>
      </w:pPr>
      <w:r w:rsidRPr="00E77301">
        <w:rPr>
          <w:rFonts w:ascii="Times New Roman" w:hAnsi="Times New Roman" w:cs="Times New Roman"/>
          <w:sz w:val="28"/>
          <w:szCs w:val="28"/>
          <w:lang w:val="ky-KG"/>
        </w:rPr>
        <w:t>Биринчи этапта, жылына 1000 бирдик техниканы чыгаруу пландалган</w:t>
      </w:r>
      <w:r w:rsidR="005C0DAC" w:rsidRPr="00E77301">
        <w:rPr>
          <w:rFonts w:ascii="Times New Roman" w:hAnsi="Times New Roman" w:cs="Times New Roman"/>
          <w:sz w:val="28"/>
          <w:szCs w:val="28"/>
        </w:rPr>
        <w:t xml:space="preserve">. </w:t>
      </w:r>
    </w:p>
    <w:p w:rsidR="00B72676" w:rsidRPr="00E77301" w:rsidRDefault="003D7214" w:rsidP="00CD53DA">
      <w:pPr>
        <w:spacing w:after="0" w:line="240" w:lineRule="auto"/>
        <w:ind w:firstLine="567"/>
        <w:jc w:val="both"/>
        <w:rPr>
          <w:rFonts w:ascii="Times New Roman" w:hAnsi="Times New Roman" w:cs="Times New Roman"/>
          <w:sz w:val="28"/>
          <w:szCs w:val="28"/>
        </w:rPr>
      </w:pPr>
      <w:r w:rsidRPr="00E77301">
        <w:rPr>
          <w:rFonts w:ascii="Times New Roman" w:hAnsi="Times New Roman" w:cs="Times New Roman"/>
          <w:sz w:val="28"/>
          <w:szCs w:val="28"/>
        </w:rPr>
        <w:t>«МТ3 82.1»</w:t>
      </w:r>
      <w:r w:rsidRPr="00E77301">
        <w:rPr>
          <w:rFonts w:ascii="Times New Roman" w:hAnsi="Times New Roman" w:cs="Times New Roman"/>
          <w:sz w:val="28"/>
          <w:szCs w:val="28"/>
          <w:lang w:val="ky-KG"/>
        </w:rPr>
        <w:t xml:space="preserve"> маркасындагы тракторлордун наркы бир бирдигине </w:t>
      </w:r>
      <w:r w:rsidRPr="00E77301">
        <w:rPr>
          <w:rFonts w:ascii="Times New Roman" w:hAnsi="Times New Roman" w:cs="Times New Roman"/>
          <w:sz w:val="28"/>
          <w:szCs w:val="28"/>
        </w:rPr>
        <w:t xml:space="preserve">15600 - 15800 </w:t>
      </w:r>
      <w:r w:rsidRPr="00E77301">
        <w:rPr>
          <w:rFonts w:ascii="Times New Roman" w:hAnsi="Times New Roman" w:cs="Times New Roman"/>
          <w:sz w:val="28"/>
          <w:szCs w:val="28"/>
          <w:lang w:val="ky-KG"/>
        </w:rPr>
        <w:t xml:space="preserve">АКШ </w:t>
      </w:r>
      <w:r w:rsidRPr="00E77301">
        <w:rPr>
          <w:rFonts w:ascii="Times New Roman" w:hAnsi="Times New Roman" w:cs="Times New Roman"/>
          <w:sz w:val="28"/>
          <w:szCs w:val="28"/>
        </w:rPr>
        <w:t>долл</w:t>
      </w:r>
      <w:r w:rsidR="005C0DAC" w:rsidRPr="00E77301">
        <w:rPr>
          <w:rFonts w:ascii="Times New Roman" w:hAnsi="Times New Roman" w:cs="Times New Roman"/>
          <w:sz w:val="28"/>
          <w:szCs w:val="28"/>
        </w:rPr>
        <w:t xml:space="preserve">. </w:t>
      </w:r>
    </w:p>
    <w:p w:rsidR="00B72676" w:rsidRPr="00E77301" w:rsidRDefault="003D7214" w:rsidP="00CD53DA">
      <w:pPr>
        <w:spacing w:after="0" w:line="240" w:lineRule="auto"/>
        <w:ind w:firstLine="567"/>
        <w:jc w:val="both"/>
        <w:rPr>
          <w:rFonts w:ascii="Times New Roman" w:hAnsi="Times New Roman" w:cs="Times New Roman"/>
          <w:sz w:val="28"/>
          <w:szCs w:val="28"/>
        </w:rPr>
      </w:pPr>
      <w:r w:rsidRPr="00E77301">
        <w:rPr>
          <w:rFonts w:ascii="Times New Roman" w:hAnsi="Times New Roman" w:cs="Times New Roman"/>
          <w:sz w:val="28"/>
          <w:szCs w:val="28"/>
          <w:lang w:val="ky-KG"/>
        </w:rPr>
        <w:t xml:space="preserve">2014-жылы өлкөдө кытай тарабы менен биргеликте кытайлык комплектөөчүлөрдөн </w:t>
      </w:r>
      <w:r w:rsidRPr="00E77301">
        <w:rPr>
          <w:rFonts w:ascii="Times New Roman" w:hAnsi="Times New Roman" w:cs="Times New Roman"/>
          <w:sz w:val="28"/>
          <w:szCs w:val="28"/>
        </w:rPr>
        <w:t>«</w:t>
      </w:r>
      <w:r w:rsidRPr="00E77301">
        <w:rPr>
          <w:rFonts w:ascii="Times New Roman" w:hAnsi="Times New Roman" w:cs="Times New Roman"/>
          <w:sz w:val="28"/>
          <w:szCs w:val="28"/>
          <w:lang w:val="en-US"/>
        </w:rPr>
        <w:t>TOPOZ</w:t>
      </w:r>
      <w:r w:rsidRPr="00E77301">
        <w:rPr>
          <w:rFonts w:ascii="Times New Roman" w:hAnsi="Times New Roman" w:cs="Times New Roman"/>
          <w:sz w:val="28"/>
          <w:szCs w:val="28"/>
        </w:rPr>
        <w:t xml:space="preserve">» </w:t>
      </w:r>
      <w:r w:rsidRPr="00E77301">
        <w:rPr>
          <w:rFonts w:ascii="Times New Roman" w:hAnsi="Times New Roman" w:cs="Times New Roman"/>
          <w:sz w:val="28"/>
          <w:szCs w:val="28"/>
          <w:lang w:val="ky-KG"/>
        </w:rPr>
        <w:t>маркасындагы кыргыз тракторлорунун өндүрүшү ачылган</w:t>
      </w:r>
      <w:r w:rsidR="005C0DAC" w:rsidRPr="00E77301">
        <w:rPr>
          <w:rFonts w:ascii="Times New Roman" w:hAnsi="Times New Roman" w:cs="Times New Roman"/>
          <w:sz w:val="28"/>
          <w:szCs w:val="28"/>
        </w:rPr>
        <w:t xml:space="preserve">. </w:t>
      </w:r>
    </w:p>
    <w:p w:rsidR="00B72676" w:rsidRPr="00E77301" w:rsidRDefault="003D7214" w:rsidP="00CD53DA">
      <w:pPr>
        <w:spacing w:after="0" w:line="240" w:lineRule="auto"/>
        <w:ind w:firstLine="567"/>
        <w:jc w:val="both"/>
        <w:rPr>
          <w:rFonts w:ascii="Times New Roman" w:hAnsi="Times New Roman" w:cs="Times New Roman"/>
          <w:sz w:val="28"/>
          <w:szCs w:val="28"/>
        </w:rPr>
      </w:pPr>
      <w:r w:rsidRPr="00E77301">
        <w:rPr>
          <w:rFonts w:ascii="Times New Roman" w:hAnsi="Times New Roman" w:cs="Times New Roman"/>
          <w:sz w:val="28"/>
          <w:szCs w:val="28"/>
          <w:lang w:val="ky-KG"/>
        </w:rPr>
        <w:t xml:space="preserve">Мындан тышкары, Бишкек шаарында </w:t>
      </w:r>
      <w:r w:rsidRPr="00E77301">
        <w:rPr>
          <w:rFonts w:ascii="Times New Roman" w:hAnsi="Times New Roman" w:cs="Times New Roman"/>
          <w:sz w:val="28"/>
          <w:szCs w:val="28"/>
        </w:rPr>
        <w:t>«Автосборочный завод»</w:t>
      </w:r>
      <w:r w:rsidRPr="00E77301">
        <w:rPr>
          <w:rFonts w:ascii="Times New Roman" w:hAnsi="Times New Roman" w:cs="Times New Roman"/>
          <w:sz w:val="28"/>
          <w:szCs w:val="28"/>
          <w:lang w:val="ky-KG"/>
        </w:rPr>
        <w:t xml:space="preserve"> ААК иштейт, анын ишинин негизги багыты 21 прицептерди чогултуу болуп саналат</w:t>
      </w:r>
      <w:r w:rsidR="005C0DAC" w:rsidRPr="00E77301">
        <w:rPr>
          <w:rFonts w:ascii="Times New Roman" w:hAnsi="Times New Roman" w:cs="Times New Roman"/>
          <w:sz w:val="28"/>
          <w:szCs w:val="28"/>
        </w:rPr>
        <w:t xml:space="preserve">. </w:t>
      </w:r>
    </w:p>
    <w:p w:rsidR="005C0DAC" w:rsidRPr="00E77301" w:rsidRDefault="003D7214" w:rsidP="00CD53DA">
      <w:pPr>
        <w:spacing w:after="0" w:line="240" w:lineRule="auto"/>
        <w:ind w:firstLine="567"/>
        <w:jc w:val="both"/>
        <w:rPr>
          <w:rFonts w:ascii="Times New Roman" w:hAnsi="Times New Roman" w:cs="Times New Roman"/>
          <w:sz w:val="28"/>
          <w:szCs w:val="28"/>
        </w:rPr>
      </w:pPr>
      <w:r w:rsidRPr="00E77301">
        <w:rPr>
          <w:rFonts w:ascii="Times New Roman" w:hAnsi="Times New Roman" w:cs="Times New Roman"/>
          <w:sz w:val="28"/>
          <w:szCs w:val="28"/>
          <w:lang w:val="ky-KG"/>
        </w:rPr>
        <w:t>Кыргыз өнөр жайчылардын жана ишкерлердин союзунун маалыматы боюнча жогорку сурам болсо дагы сатып алуунун начар активдүүлүгүнүн себеби фермердик чарбалардын көпчүлүгүнүн төлөөгө жөндөмсүздүгү жана импорттук техниканын жогорку наркы болуп саналат</w:t>
      </w:r>
      <w:r w:rsidR="005C0DAC" w:rsidRPr="00E77301">
        <w:rPr>
          <w:rFonts w:ascii="Times New Roman" w:hAnsi="Times New Roman" w:cs="Times New Roman"/>
          <w:sz w:val="28"/>
          <w:szCs w:val="28"/>
        </w:rPr>
        <w:t>.</w:t>
      </w:r>
    </w:p>
    <w:p w:rsidR="00B72676" w:rsidRPr="00E77301" w:rsidRDefault="003D7214" w:rsidP="00CD53DA">
      <w:pPr>
        <w:spacing w:after="0" w:line="240" w:lineRule="auto"/>
        <w:ind w:firstLine="567"/>
        <w:jc w:val="both"/>
        <w:rPr>
          <w:rFonts w:ascii="Times New Roman" w:hAnsi="Times New Roman" w:cs="Times New Roman"/>
          <w:sz w:val="28"/>
          <w:szCs w:val="28"/>
          <w:lang w:val="ky-KG"/>
        </w:rPr>
      </w:pPr>
      <w:r w:rsidRPr="00E77301">
        <w:rPr>
          <w:rFonts w:ascii="Times New Roman" w:hAnsi="Times New Roman" w:cs="Times New Roman"/>
          <w:sz w:val="28"/>
          <w:szCs w:val="28"/>
          <w:lang w:val="ky-KG"/>
        </w:rPr>
        <w:t>Буга карабастан, айыл чарба техникасынын паркын жаңылантуу маселеси курч</w:t>
      </w:r>
      <w:r w:rsidR="003D4260" w:rsidRPr="00E77301">
        <w:rPr>
          <w:rFonts w:ascii="Times New Roman" w:hAnsi="Times New Roman" w:cs="Times New Roman"/>
          <w:sz w:val="28"/>
          <w:szCs w:val="28"/>
          <w:lang w:val="ky-KG"/>
        </w:rPr>
        <w:t xml:space="preserve"> бойдон калууда</w:t>
      </w:r>
      <w:r w:rsidR="005C0DAC" w:rsidRPr="00E77301">
        <w:rPr>
          <w:rFonts w:ascii="Times New Roman" w:hAnsi="Times New Roman" w:cs="Times New Roman"/>
          <w:sz w:val="28"/>
          <w:szCs w:val="28"/>
        </w:rPr>
        <w:t>.</w:t>
      </w:r>
      <w:r w:rsidR="003D4260" w:rsidRPr="00E77301">
        <w:rPr>
          <w:rFonts w:ascii="Times New Roman" w:hAnsi="Times New Roman" w:cs="Times New Roman"/>
          <w:sz w:val="28"/>
          <w:szCs w:val="28"/>
          <w:lang w:val="ky-KG"/>
        </w:rPr>
        <w:t xml:space="preserve"> Жеке өндүрүштү ачуу өлкөнүн ички рыногундагы сурамды канааттандырышы мүмкүн. </w:t>
      </w:r>
      <w:r w:rsidR="005C0DAC" w:rsidRPr="00E77301">
        <w:rPr>
          <w:rFonts w:ascii="Times New Roman" w:hAnsi="Times New Roman" w:cs="Times New Roman"/>
          <w:sz w:val="28"/>
          <w:szCs w:val="28"/>
          <w:lang w:val="ky-KG"/>
        </w:rPr>
        <w:t xml:space="preserve"> </w:t>
      </w:r>
    </w:p>
    <w:p w:rsidR="005C0DAC" w:rsidRPr="00E77301" w:rsidRDefault="003D4260" w:rsidP="00CD53DA">
      <w:pPr>
        <w:spacing w:after="0" w:line="240" w:lineRule="auto"/>
        <w:ind w:firstLine="567"/>
        <w:jc w:val="both"/>
        <w:rPr>
          <w:rFonts w:ascii="Times New Roman" w:hAnsi="Times New Roman" w:cs="Times New Roman"/>
          <w:sz w:val="28"/>
          <w:szCs w:val="28"/>
          <w:lang w:val="ky-KG"/>
        </w:rPr>
      </w:pPr>
      <w:r w:rsidRPr="00E77301">
        <w:rPr>
          <w:rFonts w:ascii="Times New Roman" w:hAnsi="Times New Roman" w:cs="Times New Roman"/>
          <w:sz w:val="28"/>
          <w:szCs w:val="28"/>
          <w:lang w:val="ky-KG"/>
        </w:rPr>
        <w:t>Өлкөнүн аймагында жергиликтүү кубаттуулуктарды автотранспорт каражаттарын, анын ичинде электр кыймылдаткычтары менен транспортту чогултууну өнүктүрүү маселесин көңүлгө алуу керек</w:t>
      </w:r>
      <w:r w:rsidR="005C0DAC" w:rsidRPr="00E77301">
        <w:rPr>
          <w:rFonts w:ascii="Times New Roman" w:hAnsi="Times New Roman" w:cs="Times New Roman"/>
          <w:sz w:val="28"/>
          <w:szCs w:val="28"/>
          <w:lang w:val="ky-KG"/>
        </w:rPr>
        <w:t>.</w:t>
      </w:r>
    </w:p>
    <w:p w:rsidR="005C0DAC" w:rsidRPr="00E77301" w:rsidRDefault="003D4260" w:rsidP="00CD53DA">
      <w:pPr>
        <w:spacing w:after="0" w:line="240" w:lineRule="auto"/>
        <w:ind w:firstLine="567"/>
        <w:jc w:val="both"/>
        <w:rPr>
          <w:rFonts w:ascii="Times New Roman" w:hAnsi="Times New Roman" w:cs="Times New Roman"/>
          <w:sz w:val="28"/>
          <w:szCs w:val="28"/>
          <w:lang w:val="ky-KG"/>
        </w:rPr>
      </w:pPr>
      <w:r w:rsidRPr="00E77301">
        <w:rPr>
          <w:rFonts w:ascii="Times New Roman" w:hAnsi="Times New Roman" w:cs="Times New Roman"/>
          <w:sz w:val="28"/>
          <w:szCs w:val="28"/>
          <w:lang w:val="ky-KG"/>
        </w:rPr>
        <w:t xml:space="preserve">Ушул тармакка инвестициялоого мамлекеттин салык саясаты көмөк көрсөтөт, ал өндүрүүчүлөр үчүн жагымдуу шарттарды түзөт. </w:t>
      </w:r>
    </w:p>
    <w:p w:rsidR="005C0DAC" w:rsidRPr="00E77301" w:rsidRDefault="003D4260" w:rsidP="00CD53DA">
      <w:pPr>
        <w:spacing w:after="0" w:line="240" w:lineRule="auto"/>
        <w:ind w:firstLine="567"/>
        <w:jc w:val="both"/>
        <w:rPr>
          <w:rFonts w:ascii="Times New Roman" w:hAnsi="Times New Roman" w:cs="Times New Roman"/>
          <w:sz w:val="28"/>
          <w:szCs w:val="28"/>
          <w:lang w:val="ky-KG"/>
        </w:rPr>
      </w:pPr>
      <w:r w:rsidRPr="00E77301">
        <w:rPr>
          <w:rFonts w:ascii="Times New Roman" w:hAnsi="Times New Roman" w:cs="Times New Roman"/>
          <w:sz w:val="28"/>
          <w:szCs w:val="28"/>
          <w:lang w:val="ky-KG"/>
        </w:rPr>
        <w:t>Ата-мекендик өндүрүүчүлөрдү мамлекеттик колдоо чараларынын бири салык жеңилдиктерин, тактап айтканда импортко КНС 0% өлчөмүндөгү ставкасын колдонуу болуп саналат</w:t>
      </w:r>
      <w:r w:rsidR="005C0DAC" w:rsidRPr="00E77301">
        <w:rPr>
          <w:rFonts w:ascii="Times New Roman" w:hAnsi="Times New Roman" w:cs="Times New Roman"/>
          <w:sz w:val="28"/>
          <w:szCs w:val="28"/>
          <w:lang w:val="ky-KG"/>
        </w:rPr>
        <w:t>.</w:t>
      </w:r>
    </w:p>
    <w:p w:rsidR="005C0DAC" w:rsidRPr="00E77301" w:rsidRDefault="003D4260" w:rsidP="00CD53DA">
      <w:pPr>
        <w:spacing w:after="0" w:line="240" w:lineRule="auto"/>
        <w:ind w:firstLine="567"/>
        <w:jc w:val="both"/>
        <w:rPr>
          <w:rFonts w:ascii="Times New Roman" w:hAnsi="Times New Roman" w:cs="Times New Roman"/>
          <w:sz w:val="28"/>
          <w:szCs w:val="28"/>
          <w:lang w:val="ky-KG"/>
        </w:rPr>
      </w:pPr>
      <w:r w:rsidRPr="00E77301">
        <w:rPr>
          <w:rFonts w:ascii="Times New Roman" w:hAnsi="Times New Roman" w:cs="Times New Roman"/>
          <w:sz w:val="28"/>
          <w:szCs w:val="28"/>
          <w:lang w:val="ky-KG"/>
        </w:rPr>
        <w:t xml:space="preserve">Сунушталган долбоор чарбакер субъекттерге бошотулган каражаттарды чогултуучу ишканаларды кеңейтүүгө жана өнүктүрүүгө жумшоого мүмкүндүк түзөт, бул өндүрүштүн көлөмүн жогорулатууга, калкты иш менен камсыз кылууга жана республикалык бюджетке салыктык чегерүүлөрдү жогорулатууга оң таасирин тийгизет.  </w:t>
      </w:r>
    </w:p>
    <w:p w:rsidR="003D4260" w:rsidRPr="00E77301" w:rsidRDefault="003D4260" w:rsidP="003D4260">
      <w:pPr>
        <w:spacing w:after="0" w:line="240" w:lineRule="auto"/>
        <w:ind w:firstLine="709"/>
        <w:jc w:val="both"/>
        <w:rPr>
          <w:rFonts w:ascii="Times New Roman" w:eastAsia="Times New Roman" w:hAnsi="Times New Roman"/>
          <w:b/>
          <w:bCs/>
          <w:sz w:val="28"/>
          <w:szCs w:val="28"/>
          <w:lang w:val="ky-KG" w:eastAsia="ru-RU"/>
        </w:rPr>
      </w:pPr>
      <w:r w:rsidRPr="00E77301">
        <w:rPr>
          <w:rFonts w:ascii="Times New Roman" w:eastAsia="Times New Roman" w:hAnsi="Times New Roman"/>
          <w:b/>
          <w:bCs/>
          <w:sz w:val="28"/>
          <w:szCs w:val="28"/>
          <w:lang w:val="ky-KG" w:eastAsia="ru-RU"/>
        </w:rPr>
        <w:lastRenderedPageBreak/>
        <w:t xml:space="preserve">3. </w:t>
      </w:r>
      <w:r w:rsidRPr="00E77301">
        <w:rPr>
          <w:rFonts w:ascii="Times New Roman" w:hAnsi="Times New Roman"/>
          <w:b/>
          <w:sz w:val="28"/>
          <w:szCs w:val="28"/>
          <w:lang w:val="ky-KG"/>
        </w:rPr>
        <w:t>М</w:t>
      </w:r>
      <w:r w:rsidRPr="00E77301">
        <w:rPr>
          <w:rFonts w:ascii="Times New Roman" w:hAnsi="Times New Roman" w:cs="Times New Roman"/>
          <w:b/>
          <w:sz w:val="28"/>
          <w:szCs w:val="28"/>
          <w:lang w:val="ky-KG"/>
        </w:rPr>
        <w:t>үмкүн болуучу социалдык, экономикалык, укуктук, укук коргоочулук, гендердик, экологиялык, коррупциялык кесепеттердин божомолдору</w:t>
      </w:r>
    </w:p>
    <w:p w:rsidR="003D4260" w:rsidRPr="00E77301" w:rsidRDefault="003D4260" w:rsidP="003D4260">
      <w:pPr>
        <w:spacing w:after="0" w:line="240" w:lineRule="auto"/>
        <w:ind w:firstLine="709"/>
        <w:jc w:val="both"/>
        <w:rPr>
          <w:rFonts w:ascii="Times New Roman" w:eastAsia="Times New Roman" w:hAnsi="Times New Roman"/>
          <w:bCs/>
          <w:iCs/>
          <w:sz w:val="28"/>
          <w:szCs w:val="28"/>
          <w:lang w:val="ky-KG" w:eastAsia="ru-RU"/>
        </w:rPr>
      </w:pPr>
      <w:r w:rsidRPr="00E77301">
        <w:rPr>
          <w:rFonts w:ascii="Times New Roman" w:eastAsia="Times New Roman" w:hAnsi="Times New Roman"/>
          <w:bCs/>
          <w:iCs/>
          <w:sz w:val="28"/>
          <w:szCs w:val="28"/>
          <w:lang w:val="ky-KG" w:eastAsia="ru-RU"/>
        </w:rPr>
        <w:t>Ушул токтом долбоору социалдык, экономикалык, укуктук, укук коргоочулук, гендердик, экологиялык, коррупциялык кесепеттерге алып келбейт.</w:t>
      </w:r>
    </w:p>
    <w:p w:rsidR="003D4260" w:rsidRPr="00E77301" w:rsidRDefault="003D4260" w:rsidP="003D4260">
      <w:pPr>
        <w:pStyle w:val="tkTekst"/>
        <w:spacing w:after="0" w:line="240" w:lineRule="auto"/>
        <w:ind w:firstLine="709"/>
        <w:rPr>
          <w:rFonts w:ascii="Times New Roman" w:hAnsi="Times New Roman" w:cs="Times New Roman"/>
          <w:b/>
          <w:bCs/>
          <w:sz w:val="28"/>
          <w:szCs w:val="28"/>
          <w:lang w:val="ky-KG"/>
        </w:rPr>
      </w:pPr>
      <w:r w:rsidRPr="00E77301">
        <w:rPr>
          <w:rFonts w:ascii="Times New Roman" w:hAnsi="Times New Roman" w:cs="Times New Roman"/>
          <w:b/>
          <w:bCs/>
          <w:sz w:val="28"/>
          <w:szCs w:val="28"/>
          <w:lang w:val="ky-KG"/>
        </w:rPr>
        <w:t xml:space="preserve">4. </w:t>
      </w:r>
      <w:r w:rsidRPr="00E77301">
        <w:rPr>
          <w:rFonts w:ascii="Times New Roman" w:hAnsi="Times New Roman" w:cs="Times New Roman"/>
          <w:b/>
          <w:sz w:val="28"/>
          <w:szCs w:val="28"/>
          <w:lang w:val="ky-KG"/>
        </w:rPr>
        <w:t>Коомдук талкуунун жыйынтыктары жөнүндө маалымат</w:t>
      </w:r>
    </w:p>
    <w:p w:rsidR="003D4260" w:rsidRPr="00E77301" w:rsidRDefault="003D4260" w:rsidP="003D4260">
      <w:pPr>
        <w:pStyle w:val="tkTekst"/>
        <w:spacing w:after="0" w:line="240" w:lineRule="auto"/>
        <w:ind w:firstLine="709"/>
        <w:rPr>
          <w:rFonts w:ascii="Times New Roman" w:hAnsi="Times New Roman" w:cs="Times New Roman"/>
          <w:b/>
          <w:bCs/>
          <w:sz w:val="28"/>
          <w:szCs w:val="28"/>
          <w:lang w:val="ky-KG"/>
        </w:rPr>
      </w:pPr>
      <w:r w:rsidRPr="00E77301">
        <w:rPr>
          <w:rFonts w:ascii="Times New Roman" w:hAnsi="Times New Roman" w:cs="Times New Roman"/>
          <w:bCs/>
          <w:sz w:val="28"/>
          <w:szCs w:val="28"/>
          <w:lang w:val="ky-KG"/>
        </w:rPr>
        <w:t>«Кыргыз Республикасынын ченемдик укуктук актылары жөнүндө» Кыргыз Республикасынын Мыйзамынын 22-беренесине ылайык долбоор коомдук талкуулоо жол-жобосунан өтүү үчүн Кыргыз Республикасынын Өкмөтүнүн расмий сайтына жайгаштырылат.</w:t>
      </w:r>
    </w:p>
    <w:p w:rsidR="003D4260" w:rsidRPr="00E77301" w:rsidRDefault="003D4260" w:rsidP="003D4260">
      <w:pPr>
        <w:pStyle w:val="tkTekst"/>
        <w:spacing w:after="0" w:line="240" w:lineRule="auto"/>
        <w:ind w:firstLine="709"/>
        <w:rPr>
          <w:rFonts w:ascii="Times New Roman" w:hAnsi="Times New Roman" w:cs="Times New Roman"/>
          <w:b/>
          <w:bCs/>
          <w:sz w:val="28"/>
          <w:szCs w:val="28"/>
          <w:lang w:val="ky-KG"/>
        </w:rPr>
      </w:pPr>
      <w:r w:rsidRPr="00E77301">
        <w:rPr>
          <w:rFonts w:ascii="Times New Roman" w:hAnsi="Times New Roman" w:cs="Times New Roman"/>
          <w:b/>
          <w:bCs/>
          <w:sz w:val="28"/>
          <w:szCs w:val="28"/>
          <w:lang w:val="ky-KG"/>
        </w:rPr>
        <w:t xml:space="preserve">5. </w:t>
      </w:r>
      <w:r w:rsidRPr="00E77301">
        <w:rPr>
          <w:rFonts w:ascii="Times New Roman" w:hAnsi="Times New Roman" w:cs="Times New Roman"/>
          <w:b/>
          <w:sz w:val="28"/>
          <w:szCs w:val="28"/>
          <w:lang w:val="ky-KG"/>
        </w:rPr>
        <w:t>Долбоордун мыйзамдарга шайкеш келүүсүнө талдоо</w:t>
      </w:r>
    </w:p>
    <w:p w:rsidR="003D4260" w:rsidRPr="00E77301" w:rsidRDefault="003D4260" w:rsidP="003D4260">
      <w:pPr>
        <w:widowControl w:val="0"/>
        <w:autoSpaceDE w:val="0"/>
        <w:autoSpaceDN w:val="0"/>
        <w:adjustRightInd w:val="0"/>
        <w:spacing w:after="0" w:line="240" w:lineRule="auto"/>
        <w:ind w:firstLine="709"/>
        <w:jc w:val="both"/>
        <w:rPr>
          <w:rFonts w:ascii="Times New Roman" w:hAnsi="Times New Roman"/>
          <w:sz w:val="28"/>
          <w:szCs w:val="28"/>
          <w:lang w:val="ky-KG"/>
        </w:rPr>
      </w:pPr>
      <w:r w:rsidRPr="00E77301">
        <w:rPr>
          <w:rFonts w:ascii="Times New Roman" w:hAnsi="Times New Roman"/>
          <w:sz w:val="28"/>
          <w:szCs w:val="28"/>
          <w:lang w:val="ky-KG"/>
        </w:rPr>
        <w:t>Сунушталган долбоор колдонуудагы мыйзамдарынын ченемдерине, ошондой эле Кыргыз Республикасы катышуучусу болуп саналган, белгиленген тартипте</w:t>
      </w:r>
      <w:bookmarkStart w:id="0" w:name="_GoBack"/>
      <w:bookmarkEnd w:id="0"/>
      <w:r w:rsidRPr="00E77301">
        <w:rPr>
          <w:rFonts w:ascii="Times New Roman" w:hAnsi="Times New Roman"/>
          <w:sz w:val="28"/>
          <w:szCs w:val="28"/>
          <w:lang w:val="ky-KG"/>
        </w:rPr>
        <w:t xml:space="preserve"> күчүнө кирген эл аралык келишимдерге каршы келбейт.</w:t>
      </w:r>
    </w:p>
    <w:p w:rsidR="003D4260" w:rsidRPr="00E77301" w:rsidRDefault="003D4260" w:rsidP="003D4260">
      <w:pPr>
        <w:pStyle w:val="tkTekst"/>
        <w:spacing w:after="0" w:line="240" w:lineRule="auto"/>
        <w:ind w:firstLine="709"/>
        <w:rPr>
          <w:rFonts w:ascii="Times New Roman" w:hAnsi="Times New Roman" w:cs="Times New Roman"/>
          <w:b/>
          <w:bCs/>
          <w:sz w:val="28"/>
          <w:szCs w:val="28"/>
          <w:lang w:val="ky-KG"/>
        </w:rPr>
      </w:pPr>
      <w:r w:rsidRPr="00E77301">
        <w:rPr>
          <w:rFonts w:ascii="Times New Roman" w:hAnsi="Times New Roman" w:cs="Times New Roman"/>
          <w:b/>
          <w:bCs/>
          <w:sz w:val="28"/>
          <w:szCs w:val="28"/>
          <w:lang w:val="ky-KG"/>
        </w:rPr>
        <w:t xml:space="preserve">6. Каржылоо зарылдыгы жөнүндө маалымат </w:t>
      </w:r>
    </w:p>
    <w:p w:rsidR="003D4260" w:rsidRPr="00E77301" w:rsidRDefault="003D4260" w:rsidP="003D4260">
      <w:pPr>
        <w:pStyle w:val="tkTekst"/>
        <w:spacing w:after="0" w:line="240" w:lineRule="auto"/>
        <w:ind w:firstLine="709"/>
        <w:rPr>
          <w:rFonts w:ascii="Times New Roman" w:hAnsi="Times New Roman" w:cs="Times New Roman"/>
          <w:sz w:val="28"/>
          <w:szCs w:val="28"/>
          <w:lang w:val="ky-KG"/>
        </w:rPr>
      </w:pPr>
      <w:r w:rsidRPr="00E77301">
        <w:rPr>
          <w:rFonts w:ascii="Times New Roman" w:hAnsi="Times New Roman" w:cs="Times New Roman"/>
          <w:sz w:val="28"/>
          <w:szCs w:val="28"/>
          <w:lang w:val="ky-KG"/>
        </w:rPr>
        <w:t xml:space="preserve">Белгиленген актты кабыл алуу кошумча бюджеттик чыгымдарга алып келбестигин белгилеп кетүү керек. </w:t>
      </w:r>
    </w:p>
    <w:p w:rsidR="003D4260" w:rsidRPr="00E77301" w:rsidRDefault="003D4260" w:rsidP="003D4260">
      <w:pPr>
        <w:pStyle w:val="tkTekst"/>
        <w:spacing w:after="0" w:line="240" w:lineRule="auto"/>
        <w:ind w:firstLine="709"/>
        <w:rPr>
          <w:rFonts w:ascii="Times New Roman" w:hAnsi="Times New Roman" w:cs="Times New Roman"/>
          <w:b/>
          <w:sz w:val="28"/>
          <w:szCs w:val="28"/>
          <w:lang w:val="ky-KG"/>
        </w:rPr>
      </w:pPr>
      <w:r w:rsidRPr="00E77301">
        <w:rPr>
          <w:rFonts w:ascii="Times New Roman" w:hAnsi="Times New Roman" w:cs="Times New Roman"/>
          <w:b/>
          <w:sz w:val="28"/>
          <w:szCs w:val="28"/>
          <w:lang w:val="ky-KG"/>
        </w:rPr>
        <w:t>7. Жөнгө салуучулук таасирине талдоо жүргүзүү жөнүндө маалымат</w:t>
      </w:r>
    </w:p>
    <w:p w:rsidR="003D4260" w:rsidRPr="00E77301" w:rsidRDefault="003D4260" w:rsidP="003D4260">
      <w:pPr>
        <w:pStyle w:val="tkTekst"/>
        <w:spacing w:after="0" w:line="240" w:lineRule="auto"/>
        <w:ind w:firstLine="709"/>
        <w:rPr>
          <w:rFonts w:ascii="Times New Roman" w:hAnsi="Times New Roman" w:cs="Times New Roman"/>
          <w:b/>
          <w:bCs/>
          <w:sz w:val="28"/>
          <w:szCs w:val="28"/>
          <w:lang w:val="ky-KG"/>
        </w:rPr>
      </w:pPr>
      <w:r w:rsidRPr="00E77301">
        <w:rPr>
          <w:rFonts w:ascii="Times New Roman" w:hAnsi="Times New Roman" w:cs="Times New Roman"/>
          <w:sz w:val="28"/>
          <w:szCs w:val="28"/>
          <w:lang w:val="ky-KG"/>
        </w:rPr>
        <w:t xml:space="preserve">Сунушталган долбоор жөнгө салуучулук таасирине талдоо жүргүзүүнү талап кылбайт, анткени ушул долбоор ишкердик ишин жөнгө салууга багытталган эмес. </w:t>
      </w:r>
    </w:p>
    <w:p w:rsidR="00F34555" w:rsidRDefault="00F34555" w:rsidP="00F34555">
      <w:pPr>
        <w:autoSpaceDE w:val="0"/>
        <w:autoSpaceDN w:val="0"/>
        <w:adjustRightInd w:val="0"/>
        <w:spacing w:after="0" w:line="240" w:lineRule="auto"/>
        <w:rPr>
          <w:rFonts w:ascii="Times New Roman" w:hAnsi="Times New Roman" w:cs="Times New Roman"/>
          <w:sz w:val="28"/>
          <w:szCs w:val="28"/>
          <w:lang w:val="ky-KG"/>
        </w:rPr>
      </w:pPr>
    </w:p>
    <w:p w:rsidR="00F34555" w:rsidRPr="00F34555" w:rsidRDefault="00F34555" w:rsidP="00F34555">
      <w:pPr>
        <w:autoSpaceDE w:val="0"/>
        <w:autoSpaceDN w:val="0"/>
        <w:adjustRightInd w:val="0"/>
        <w:spacing w:after="0" w:line="240" w:lineRule="auto"/>
        <w:rPr>
          <w:rFonts w:ascii="Times New Roman" w:hAnsi="Times New Roman" w:cs="Times New Roman"/>
          <w:b/>
          <w:noProof/>
          <w:sz w:val="28"/>
          <w:szCs w:val="28"/>
        </w:rPr>
      </w:pPr>
      <w:r w:rsidRPr="00F34555">
        <w:rPr>
          <w:rFonts w:ascii="Times New Roman" w:hAnsi="Times New Roman" w:cs="Times New Roman"/>
          <w:b/>
          <w:noProof/>
          <w:sz w:val="28"/>
          <w:szCs w:val="28"/>
        </w:rPr>
        <w:t>Кыргыз Республикасынын</w:t>
      </w:r>
    </w:p>
    <w:p w:rsidR="00F34555" w:rsidRPr="00F34555" w:rsidRDefault="00F34555" w:rsidP="00F34555">
      <w:pPr>
        <w:autoSpaceDE w:val="0"/>
        <w:autoSpaceDN w:val="0"/>
        <w:adjustRightInd w:val="0"/>
        <w:spacing w:after="0" w:line="240" w:lineRule="auto"/>
        <w:rPr>
          <w:rFonts w:ascii="Times New Roman" w:hAnsi="Times New Roman" w:cs="Times New Roman"/>
          <w:b/>
          <w:noProof/>
          <w:sz w:val="28"/>
          <w:szCs w:val="28"/>
        </w:rPr>
      </w:pPr>
      <w:r w:rsidRPr="00F34555">
        <w:rPr>
          <w:rFonts w:ascii="Times New Roman" w:hAnsi="Times New Roman" w:cs="Times New Roman"/>
          <w:b/>
          <w:noProof/>
          <w:sz w:val="28"/>
          <w:szCs w:val="28"/>
        </w:rPr>
        <w:t xml:space="preserve">Вице-премьер-министри-Экономика </w:t>
      </w:r>
    </w:p>
    <w:p w:rsidR="007E7EF8" w:rsidRPr="00E77301" w:rsidRDefault="00F34555" w:rsidP="00F34555">
      <w:pPr>
        <w:autoSpaceDE w:val="0"/>
        <w:autoSpaceDN w:val="0"/>
        <w:adjustRightInd w:val="0"/>
        <w:spacing w:after="0" w:line="240" w:lineRule="auto"/>
        <w:rPr>
          <w:sz w:val="28"/>
          <w:szCs w:val="28"/>
        </w:rPr>
      </w:pPr>
      <w:r w:rsidRPr="00F34555">
        <w:rPr>
          <w:rFonts w:ascii="Times New Roman" w:hAnsi="Times New Roman" w:cs="Times New Roman"/>
          <w:b/>
          <w:noProof/>
          <w:sz w:val="28"/>
          <w:szCs w:val="28"/>
        </w:rPr>
        <w:t>жана финансы министри</w:t>
      </w:r>
      <w:r w:rsidR="00D17491" w:rsidRPr="00E77301">
        <w:rPr>
          <w:rFonts w:ascii="Times New Roman" w:hAnsi="Times New Roman" w:cs="Times New Roman"/>
          <w:b/>
          <w:noProof/>
          <w:sz w:val="28"/>
          <w:szCs w:val="28"/>
        </w:rPr>
        <w:tab/>
      </w:r>
      <w:r w:rsidR="00614834" w:rsidRPr="00E77301">
        <w:rPr>
          <w:rFonts w:ascii="Times New Roman" w:hAnsi="Times New Roman" w:cs="Times New Roman"/>
          <w:b/>
          <w:noProof/>
          <w:sz w:val="28"/>
          <w:szCs w:val="28"/>
        </w:rPr>
        <w:t xml:space="preserve">                   </w:t>
      </w:r>
      <w:r>
        <w:rPr>
          <w:rFonts w:ascii="Times New Roman" w:hAnsi="Times New Roman" w:cs="Times New Roman"/>
          <w:b/>
          <w:noProof/>
          <w:sz w:val="28"/>
          <w:szCs w:val="28"/>
        </w:rPr>
        <w:t xml:space="preserve">                            </w:t>
      </w:r>
      <w:r w:rsidR="00614834" w:rsidRPr="00E77301">
        <w:rPr>
          <w:rFonts w:ascii="Times New Roman" w:hAnsi="Times New Roman" w:cs="Times New Roman"/>
          <w:b/>
          <w:noProof/>
          <w:sz w:val="28"/>
          <w:szCs w:val="28"/>
        </w:rPr>
        <w:t>У.Т.Кармышаков</w:t>
      </w:r>
    </w:p>
    <w:sectPr w:rsidR="007E7EF8" w:rsidRPr="00E77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46651"/>
    <w:multiLevelType w:val="hybridMultilevel"/>
    <w:tmpl w:val="53B6CEC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C42A9A"/>
    <w:multiLevelType w:val="hybridMultilevel"/>
    <w:tmpl w:val="1FF0B524"/>
    <w:lvl w:ilvl="0" w:tplc="8BEE8C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D51460A"/>
    <w:multiLevelType w:val="hybridMultilevel"/>
    <w:tmpl w:val="4FEA404A"/>
    <w:lvl w:ilvl="0" w:tplc="B0D08D4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9D6"/>
    <w:rsid w:val="00050D22"/>
    <w:rsid w:val="002329CC"/>
    <w:rsid w:val="002D2679"/>
    <w:rsid w:val="00341AD4"/>
    <w:rsid w:val="003D4260"/>
    <w:rsid w:val="003D7214"/>
    <w:rsid w:val="00444FFB"/>
    <w:rsid w:val="005C0DAC"/>
    <w:rsid w:val="005C3143"/>
    <w:rsid w:val="00614834"/>
    <w:rsid w:val="00694DB8"/>
    <w:rsid w:val="007509D6"/>
    <w:rsid w:val="007C6D91"/>
    <w:rsid w:val="0082216C"/>
    <w:rsid w:val="008F0049"/>
    <w:rsid w:val="00A26519"/>
    <w:rsid w:val="00A436F7"/>
    <w:rsid w:val="00A92450"/>
    <w:rsid w:val="00B72676"/>
    <w:rsid w:val="00BC6244"/>
    <w:rsid w:val="00BD61AE"/>
    <w:rsid w:val="00CB6C91"/>
    <w:rsid w:val="00CD53DA"/>
    <w:rsid w:val="00CD6B6E"/>
    <w:rsid w:val="00D17491"/>
    <w:rsid w:val="00D26A79"/>
    <w:rsid w:val="00E012B0"/>
    <w:rsid w:val="00E77301"/>
    <w:rsid w:val="00F34555"/>
    <w:rsid w:val="00F3546C"/>
    <w:rsid w:val="00F87791"/>
    <w:rsid w:val="00FF4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9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Nazvanie">
    <w:name w:val="_Название (tkNazvanie)"/>
    <w:basedOn w:val="a"/>
    <w:rsid w:val="007509D6"/>
    <w:pPr>
      <w:spacing w:before="400" w:after="400"/>
      <w:ind w:left="1134" w:right="1134"/>
      <w:jc w:val="center"/>
    </w:pPr>
    <w:rPr>
      <w:rFonts w:ascii="Arial" w:eastAsia="Times New Roman" w:hAnsi="Arial" w:cs="Arial"/>
      <w:b/>
      <w:bCs/>
      <w:sz w:val="24"/>
      <w:szCs w:val="24"/>
      <w:lang w:eastAsia="ru-RU"/>
    </w:rPr>
  </w:style>
  <w:style w:type="paragraph" w:customStyle="1" w:styleId="tkForma">
    <w:name w:val="_Форма (tkForma)"/>
    <w:basedOn w:val="a"/>
    <w:rsid w:val="007509D6"/>
    <w:pPr>
      <w:ind w:left="1134" w:right="1134"/>
      <w:jc w:val="center"/>
    </w:pPr>
    <w:rPr>
      <w:rFonts w:ascii="Arial" w:eastAsia="Times New Roman" w:hAnsi="Arial" w:cs="Arial"/>
      <w:b/>
      <w:bCs/>
      <w:caps/>
      <w:sz w:val="24"/>
      <w:szCs w:val="24"/>
      <w:lang w:eastAsia="ru-RU"/>
    </w:rPr>
  </w:style>
  <w:style w:type="paragraph" w:styleId="a3">
    <w:name w:val="List Paragraph"/>
    <w:basedOn w:val="a"/>
    <w:uiPriority w:val="34"/>
    <w:qFormat/>
    <w:rsid w:val="00D1749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kTekst">
    <w:name w:val="_Текст обычный (tkTekst)"/>
    <w:basedOn w:val="a"/>
    <w:rsid w:val="003D4260"/>
    <w:pPr>
      <w:spacing w:after="60"/>
      <w:ind w:firstLine="567"/>
      <w:jc w:val="both"/>
    </w:pPr>
    <w:rPr>
      <w:rFonts w:ascii="Arial" w:eastAsia="Times New Roman" w:hAnsi="Arial" w:cs="Arial"/>
      <w:sz w:val="20"/>
      <w:szCs w:val="20"/>
      <w:lang w:eastAsia="ru-RU"/>
    </w:rPr>
  </w:style>
  <w:style w:type="paragraph" w:styleId="a4">
    <w:name w:val="footer"/>
    <w:basedOn w:val="a"/>
    <w:link w:val="a5"/>
    <w:uiPriority w:val="99"/>
    <w:unhideWhenUsed/>
    <w:rsid w:val="00F3455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F34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9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Nazvanie">
    <w:name w:val="_Название (tkNazvanie)"/>
    <w:basedOn w:val="a"/>
    <w:rsid w:val="007509D6"/>
    <w:pPr>
      <w:spacing w:before="400" w:after="400"/>
      <w:ind w:left="1134" w:right="1134"/>
      <w:jc w:val="center"/>
    </w:pPr>
    <w:rPr>
      <w:rFonts w:ascii="Arial" w:eastAsia="Times New Roman" w:hAnsi="Arial" w:cs="Arial"/>
      <w:b/>
      <w:bCs/>
      <w:sz w:val="24"/>
      <w:szCs w:val="24"/>
      <w:lang w:eastAsia="ru-RU"/>
    </w:rPr>
  </w:style>
  <w:style w:type="paragraph" w:customStyle="1" w:styleId="tkForma">
    <w:name w:val="_Форма (tkForma)"/>
    <w:basedOn w:val="a"/>
    <w:rsid w:val="007509D6"/>
    <w:pPr>
      <w:ind w:left="1134" w:right="1134"/>
      <w:jc w:val="center"/>
    </w:pPr>
    <w:rPr>
      <w:rFonts w:ascii="Arial" w:eastAsia="Times New Roman" w:hAnsi="Arial" w:cs="Arial"/>
      <w:b/>
      <w:bCs/>
      <w:caps/>
      <w:sz w:val="24"/>
      <w:szCs w:val="24"/>
      <w:lang w:eastAsia="ru-RU"/>
    </w:rPr>
  </w:style>
  <w:style w:type="paragraph" w:styleId="a3">
    <w:name w:val="List Paragraph"/>
    <w:basedOn w:val="a"/>
    <w:uiPriority w:val="34"/>
    <w:qFormat/>
    <w:rsid w:val="00D1749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kTekst">
    <w:name w:val="_Текст обычный (tkTekst)"/>
    <w:basedOn w:val="a"/>
    <w:rsid w:val="003D4260"/>
    <w:pPr>
      <w:spacing w:after="60"/>
      <w:ind w:firstLine="567"/>
      <w:jc w:val="both"/>
    </w:pPr>
    <w:rPr>
      <w:rFonts w:ascii="Arial" w:eastAsia="Times New Roman" w:hAnsi="Arial" w:cs="Arial"/>
      <w:sz w:val="20"/>
      <w:szCs w:val="20"/>
      <w:lang w:eastAsia="ru-RU"/>
    </w:rPr>
  </w:style>
  <w:style w:type="paragraph" w:styleId="a4">
    <w:name w:val="footer"/>
    <w:basedOn w:val="a"/>
    <w:link w:val="a5"/>
    <w:uiPriority w:val="99"/>
    <w:unhideWhenUsed/>
    <w:rsid w:val="00F3455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F34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0EFE9-783E-449B-BADD-C06F51426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922</Words>
  <Characters>5262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Берикбай АБК. Абдылдаев</dc:creator>
  <cp:lastModifiedBy>Берикбай АБК. Абдылдаев</cp:lastModifiedBy>
  <cp:revision>10</cp:revision>
  <cp:lastPrinted>2021-02-15T07:41:00Z</cp:lastPrinted>
  <dcterms:created xsi:type="dcterms:W3CDTF">2021-01-29T10:23:00Z</dcterms:created>
  <dcterms:modified xsi:type="dcterms:W3CDTF">2021-02-15T07:42:00Z</dcterms:modified>
</cp:coreProperties>
</file>