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25" w:rsidRPr="004238E8" w:rsidRDefault="00E37562" w:rsidP="00CE0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38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9F3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правка-обоснование</w:t>
      </w:r>
    </w:p>
    <w:p w:rsidR="007C0C25" w:rsidRPr="004238E8" w:rsidRDefault="007C0C25" w:rsidP="00EE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238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 проекту Закона Кыргызской Республики «</w:t>
      </w:r>
      <w:r w:rsidR="00EE42CD" w:rsidRPr="00EE4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изменений </w:t>
      </w:r>
      <w:r w:rsidR="009F3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EE42CD" w:rsidRPr="00EE4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Гражданский кодекс Кыргызской Республики и </w:t>
      </w:r>
      <w:r w:rsidR="009F3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признании утратившим силу </w:t>
      </w:r>
      <w:r w:rsidR="00EE42CD" w:rsidRPr="00EE4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Закон</w:t>
      </w:r>
      <w:r w:rsidR="009F3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EE42CD" w:rsidRPr="00EE42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Кыргызской Республики «О государственной регистрации юридических </w:t>
      </w:r>
      <w:r w:rsidR="009F3F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лиц, филиалов (представительств</w:t>
      </w:r>
      <w:r w:rsidR="00E035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4238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7C0C25" w:rsidRPr="004238E8" w:rsidRDefault="007C0C25" w:rsidP="00E37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3181" w:rsidRDefault="009F3F0F" w:rsidP="00E37562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проект закона подготовлен в рамках инвентаризации законодательства и де-бюрократизации законов Кыргызской Республики.</w:t>
      </w:r>
    </w:p>
    <w:p w:rsidR="009F3F0F" w:rsidRDefault="009F3F0F" w:rsidP="009F3F0F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Кыргызской Республики «</w:t>
      </w:r>
      <w:r w:rsidRPr="009F3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государственной регистрации юридических лиц, филиалов (представительств)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был принят в 2009 году и устанавливает систему регистрации юридических лиц на территории Кыргызской Республики.</w:t>
      </w:r>
    </w:p>
    <w:p w:rsidR="009F3F0F" w:rsidRPr="006113C7" w:rsidRDefault="006113C7" w:rsidP="009F3F0F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Следует отметить, что одной из целей вышеуказанного закона в свое время являлась необходимость упорядочения системы регистрации и формирование единого реестра юридических лиц, который на сегодняшний день включает в себя </w:t>
      </w:r>
      <w:r w:rsidR="006B22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151.637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юридических лиц. Также, одним из концептуальных нововведений являлось введение системы регистрации «по принципу единого окна».</w:t>
      </w:r>
    </w:p>
    <w:p w:rsidR="008D5A61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сегодняшний день, регистрация юридических лиц осуществляется на основании вышеуказанного закона органами юстиции.</w:t>
      </w:r>
    </w:p>
    <w:p w:rsidR="004A2013" w:rsidRDefault="004A2013" w:rsidP="004A2013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статье 4 Закона Кыргызской Республики «О нормативных правовых актах Кыргызской Республики» под законом понимается – нормативный правовой акт, принимаемый Жогорку Кенешем в установленном порядке и регулирующий наиболее важные общественные отношения. Соответственно, каждый закон должен устанавливать четкий предмет регулирования и определять концептуальные направления той или иной отрасли права. </w:t>
      </w:r>
    </w:p>
    <w:p w:rsidR="004A2013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 с тем, необходимо отметить, что положения Закона </w:t>
      </w:r>
      <w:r w:rsidRPr="004A2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Кыргызской Республики «О государственной регистрации юридических лиц, филиалов (представительств)»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носят инструктивный, процедурный и технический характер. В частности, данный закон регулирует такие вопросы, как:</w:t>
      </w:r>
    </w:p>
    <w:p w:rsidR="004A2013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определение уполномоченного органа в сфере регистрации;</w:t>
      </w:r>
    </w:p>
    <w:p w:rsidR="004A2013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детальная процедура регистрации</w:t>
      </w:r>
      <w:r w:rsidR="00A418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ведения Единого реестра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A2013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перечень документов и сроки регистрации;</w:t>
      </w:r>
    </w:p>
    <w:p w:rsidR="004A2013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случаи перерегистрации;</w:t>
      </w:r>
    </w:p>
    <w:p w:rsidR="004A2013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вопросы согласований и уведомлений;</w:t>
      </w:r>
    </w:p>
    <w:p w:rsidR="004A2013" w:rsidRDefault="004A2013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полномочия органов исполнительной власти</w:t>
      </w:r>
      <w:r w:rsidR="00A418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418F1" w:rsidRDefault="00A418F1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этом, сфера регулирования данного закона не затрагивает вопросы конституционных прав и обязанностей граждан, их ограничений, основные направления правовой отрасли, систему ответственности государственных органов. </w:t>
      </w:r>
    </w:p>
    <w:p w:rsidR="00A418F1" w:rsidRDefault="00A418F1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основная часть положений Закона </w:t>
      </w:r>
      <w:r w:rsidRPr="00A418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государственной регистрации юридических лиц, филиалов (представительств)»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требу</w:t>
      </w:r>
      <w:r w:rsidR="00ED3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регламентации на уровне закона и являются предметом регулирования подзаконного акта</w:t>
      </w:r>
      <w:r w:rsidR="00ED3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A2013" w:rsidRDefault="0047422C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</w:t>
      </w:r>
      <w:r w:rsidR="004A2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ввиду постоянно изменяющихся реалий, </w:t>
      </w:r>
      <w:r w:rsidR="00F41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административной реформы органов исполнительной власти, </w:t>
      </w:r>
      <w:r w:rsidR="004A2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необходимости автоматизации процессов, связанных с деятельностью государственных органов, упрощения отдельных процедур и оперативного реагирования, в указанный Закон систематически разрабатываются поправки. Между тем, процесс разработки, продвижения и принятия законов занимает длительное время и не позволяет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оперативно и своевременно регулировать соответствующие общественные отношения.</w:t>
      </w:r>
    </w:p>
    <w:p w:rsidR="0047422C" w:rsidRDefault="0047422C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Учитывая изложенное, предлагается Закон </w:t>
      </w:r>
      <w:r w:rsidRPr="004742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Кыргызской Республики «О государственной регистрации юридических лиц, филиалов (представительств)»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признать утратившим силу. При этом, концептуальные нормы </w:t>
      </w:r>
      <w:r w:rsidR="0002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обозначенного Закона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предусмотреть в Гражданском кодексе Кыргызской Республики, поскольку указанный кодекс также регулирует вопросы образования юридических лиц. </w:t>
      </w:r>
    </w:p>
    <w:p w:rsidR="000247C6" w:rsidRPr="000247C6" w:rsidRDefault="000247C6" w:rsidP="000247C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Так, в статью 86 Гражданского кодекса предлагается интегрировать положения из Закона </w:t>
      </w:r>
      <w:r w:rsidRPr="0002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государственной регистрации юридических лиц, филиалов (представительств)»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согласно которым</w:t>
      </w:r>
      <w:r w:rsidRPr="0002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02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осударственная регистрация (перерегистрация) осуществляется уполномоченным государственным органом по принципу «единого окна», в порядке определяемом Кабинетом Министров Кыргызской Республики.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47C6" w:rsidRDefault="000247C6" w:rsidP="000247C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 необходимость цифровизации государственных услуг, в статью 86 Гражданского кодекса вносятся поправки, в соответствии с которыми допуска</w:t>
      </w:r>
      <w:r w:rsidRPr="0002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 регистрация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электронном формате. </w:t>
      </w:r>
    </w:p>
    <w:p w:rsidR="000247C6" w:rsidRDefault="000247C6" w:rsidP="000247C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заметить, что на сегодняшний день функционирует система «онлайн-регистрации» через официальный сайт Министерства юстиции.</w:t>
      </w:r>
    </w:p>
    <w:p w:rsidR="00DB36C7" w:rsidRDefault="00DB36C7" w:rsidP="000247C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принимая во внимание конституционный статус отдельных государственных органов, функции и полномочия которых установлены Конституцией, законами и подзаконны</w:t>
      </w:r>
      <w:r w:rsidR="00F41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актами, предлагается статью 86 дополнить нормой, согласно которой о</w:t>
      </w:r>
      <w:r w:rsidRPr="00DB36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рганы государственной власти, определенные Конституцией Кыргызской Республики, обладают правоспособностью юридических лиц и не подлежат 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06FC0" w:rsidRDefault="00406FC0" w:rsidP="00EE42C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Изменения, предлагаемые проектом закона в статьи 87, 88, 89, 92, 98 Гражданского кодекса носят уточняющий и инвентаризационный характер.</w:t>
      </w:r>
    </w:p>
    <w:p w:rsidR="000247C6" w:rsidRDefault="0047422C" w:rsidP="000247C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этом, нормы Закона, которые носят инструктивный, методический, технический и процедурный характер, предлагается отрегулировать на уровне решений Кабинета Министров Кыргызской Республики.</w:t>
      </w:r>
      <w:r w:rsidR="000247C6" w:rsidRPr="0002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4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порядке информации отмечаем, что Министерством юстиции разрабатывается проект Положения о порядке регистрации юридических лиц, филиалов и представительств</w:t>
      </w:r>
      <w:r w:rsidR="00406F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котором будут отрегулированы детальные положения, связанные с системой регистрации.</w:t>
      </w:r>
    </w:p>
    <w:p w:rsidR="00406FC0" w:rsidRDefault="00406FC0" w:rsidP="000247C6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Статьей 3 проекта Закона предлагается установить переходные положения и сроки вступления в силу, с учетом промежутка времени, необходимого для разработки и утверждения нормативного правового акта Кабинета Министров по вопросам регистрации юридических лиц и проведения информационно-разъяснительной работы.</w:t>
      </w:r>
    </w:p>
    <w:p w:rsidR="00F534EC" w:rsidRPr="004238E8" w:rsidRDefault="00F534EC" w:rsidP="00F534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8E8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проведенного анализа действующих норм национального и международного законодательства установлено, что нормы представленного законопроекта не противоречат действующим нормативным правовым актам, а также проект не подлежит анализу регулятивного воздействия, поскольку не направлен на урегулирование предпринимательской деятельности.</w:t>
      </w:r>
    </w:p>
    <w:p w:rsidR="00F534EC" w:rsidRDefault="00F534EC" w:rsidP="00F534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22 Закона Кыргызской Республики «О нормативных правовых актах Кыргызской Республики» проект Закона </w:t>
      </w:r>
      <w:r w:rsidR="005A046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62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</w:t>
      </w:r>
      <w:r w:rsidRPr="004238E8">
        <w:rPr>
          <w:rFonts w:ascii="Times New Roman" w:hAnsi="Times New Roman" w:cs="Times New Roman"/>
          <w:color w:val="000000" w:themeColor="text1"/>
          <w:sz w:val="24"/>
          <w:szCs w:val="24"/>
        </w:rPr>
        <w:t>размещен на официальном сайте Кабинета Министров и на Едином портале общественного обсуждения</w:t>
      </w:r>
      <w:r w:rsidR="00ED3159" w:rsidRPr="00423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</w:t>
      </w:r>
      <w:r w:rsidR="003C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FC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нормативных правовых актов.</w:t>
      </w:r>
    </w:p>
    <w:p w:rsidR="00AF4F9E" w:rsidRPr="004238E8" w:rsidRDefault="00AF4F9E" w:rsidP="00AF4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38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Одновременно информируем, что принятие обозначенного проекта негативных правовых, правозащитных, социальных, экономических, коррупционных, гендерных и экологических последствий за собой не повлечет.</w:t>
      </w:r>
    </w:p>
    <w:p w:rsidR="00F534EC" w:rsidRDefault="00F534EC" w:rsidP="00F534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8E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Дополнительно, отмечаем, что принятие данного законопроекта дополнительных финансовых затрат из государственного бюджета не потребует.</w:t>
      </w:r>
    </w:p>
    <w:p w:rsidR="00866A60" w:rsidRDefault="00866A60" w:rsidP="00F534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A60" w:rsidRDefault="00866A60" w:rsidP="00F534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2B1" w:rsidRDefault="006B22B1" w:rsidP="00F534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66A60" w:rsidRPr="00866A60" w:rsidRDefault="00866A60" w:rsidP="002838C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Министр </w:t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838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66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А.Б. Баетов</w:t>
      </w:r>
    </w:p>
    <w:sectPr w:rsidR="00866A60" w:rsidRPr="00866A60" w:rsidSect="00F534EC">
      <w:footerReference w:type="default" r:id="rId8"/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76" w:rsidRDefault="00231676" w:rsidP="00E77656">
      <w:pPr>
        <w:spacing w:after="0" w:line="240" w:lineRule="auto"/>
      </w:pPr>
      <w:r>
        <w:separator/>
      </w:r>
    </w:p>
  </w:endnote>
  <w:endnote w:type="continuationSeparator" w:id="0">
    <w:p w:rsidR="00231676" w:rsidRDefault="00231676" w:rsidP="00E7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80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7656" w:rsidRPr="00E77656" w:rsidRDefault="00E77656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776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7765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76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56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776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7656" w:rsidRDefault="00E776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76" w:rsidRDefault="00231676" w:rsidP="00E77656">
      <w:pPr>
        <w:spacing w:after="0" w:line="240" w:lineRule="auto"/>
      </w:pPr>
      <w:r>
        <w:separator/>
      </w:r>
    </w:p>
  </w:footnote>
  <w:footnote w:type="continuationSeparator" w:id="0">
    <w:p w:rsidR="00231676" w:rsidRDefault="00231676" w:rsidP="00E7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4E32"/>
    <w:multiLevelType w:val="hybridMultilevel"/>
    <w:tmpl w:val="C0865ED4"/>
    <w:lvl w:ilvl="0" w:tplc="47201F58">
      <w:start w:val="8"/>
      <w:numFmt w:val="bullet"/>
      <w:lvlText w:val="-"/>
      <w:lvlJc w:val="left"/>
      <w:pPr>
        <w:ind w:left="1280" w:hanging="360"/>
      </w:pPr>
      <w:rPr>
        <w:rFonts w:ascii="Times New Roman" w:eastAsiaTheme="minorHAnsi" w:hAnsi="Times New Roman" w:cs="Times New Roman" w:hint="default"/>
      </w:rPr>
    </w:lvl>
    <w:lvl w:ilvl="1" w:tplc="426A710E">
      <w:numFmt w:val="bullet"/>
      <w:lvlText w:val="•"/>
      <w:lvlJc w:val="left"/>
      <w:pPr>
        <w:ind w:left="20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6B3B0DDC"/>
    <w:multiLevelType w:val="hybridMultilevel"/>
    <w:tmpl w:val="5AD87884"/>
    <w:lvl w:ilvl="0" w:tplc="43AEE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9825D0"/>
    <w:multiLevelType w:val="hybridMultilevel"/>
    <w:tmpl w:val="94EE019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21"/>
    <w:rsid w:val="000154F7"/>
    <w:rsid w:val="000247C6"/>
    <w:rsid w:val="000A4089"/>
    <w:rsid w:val="000A74B8"/>
    <w:rsid w:val="000B3A83"/>
    <w:rsid w:val="00105307"/>
    <w:rsid w:val="00117099"/>
    <w:rsid w:val="0014494E"/>
    <w:rsid w:val="0018631A"/>
    <w:rsid w:val="001C6810"/>
    <w:rsid w:val="001F3B53"/>
    <w:rsid w:val="0022664D"/>
    <w:rsid w:val="002313FC"/>
    <w:rsid w:val="00231676"/>
    <w:rsid w:val="00275CB5"/>
    <w:rsid w:val="00283182"/>
    <w:rsid w:val="002838C1"/>
    <w:rsid w:val="002A3BB1"/>
    <w:rsid w:val="002B2D6D"/>
    <w:rsid w:val="002F3B0F"/>
    <w:rsid w:val="002F43C1"/>
    <w:rsid w:val="00325FA4"/>
    <w:rsid w:val="0038098D"/>
    <w:rsid w:val="00382551"/>
    <w:rsid w:val="003C5839"/>
    <w:rsid w:val="003F2BE4"/>
    <w:rsid w:val="00406FC0"/>
    <w:rsid w:val="004238E8"/>
    <w:rsid w:val="00445600"/>
    <w:rsid w:val="0047422C"/>
    <w:rsid w:val="00484EE5"/>
    <w:rsid w:val="004A2013"/>
    <w:rsid w:val="004A3F21"/>
    <w:rsid w:val="004B2911"/>
    <w:rsid w:val="00506EDC"/>
    <w:rsid w:val="005234B7"/>
    <w:rsid w:val="005325BD"/>
    <w:rsid w:val="00562FCB"/>
    <w:rsid w:val="00577913"/>
    <w:rsid w:val="00594500"/>
    <w:rsid w:val="005A046D"/>
    <w:rsid w:val="005C769B"/>
    <w:rsid w:val="005E17E5"/>
    <w:rsid w:val="005F0AC3"/>
    <w:rsid w:val="005F53B7"/>
    <w:rsid w:val="00601A8C"/>
    <w:rsid w:val="006113C7"/>
    <w:rsid w:val="0061773B"/>
    <w:rsid w:val="00632A7B"/>
    <w:rsid w:val="0064276F"/>
    <w:rsid w:val="0069405C"/>
    <w:rsid w:val="006A3E4B"/>
    <w:rsid w:val="006B22B1"/>
    <w:rsid w:val="006C4930"/>
    <w:rsid w:val="006E23C2"/>
    <w:rsid w:val="007049FF"/>
    <w:rsid w:val="007207BC"/>
    <w:rsid w:val="007307FF"/>
    <w:rsid w:val="00763995"/>
    <w:rsid w:val="0076438D"/>
    <w:rsid w:val="00797494"/>
    <w:rsid w:val="007977D5"/>
    <w:rsid w:val="007B0C59"/>
    <w:rsid w:val="007C0C25"/>
    <w:rsid w:val="007C0C73"/>
    <w:rsid w:val="00801CD7"/>
    <w:rsid w:val="0080586D"/>
    <w:rsid w:val="00806E67"/>
    <w:rsid w:val="00832A88"/>
    <w:rsid w:val="00861359"/>
    <w:rsid w:val="00866A60"/>
    <w:rsid w:val="008735AA"/>
    <w:rsid w:val="008A7E06"/>
    <w:rsid w:val="008D0CB6"/>
    <w:rsid w:val="008D5A61"/>
    <w:rsid w:val="00907598"/>
    <w:rsid w:val="00926A15"/>
    <w:rsid w:val="0094370B"/>
    <w:rsid w:val="009A14DC"/>
    <w:rsid w:val="009B55DC"/>
    <w:rsid w:val="009D196A"/>
    <w:rsid w:val="009F3F0F"/>
    <w:rsid w:val="00A418F1"/>
    <w:rsid w:val="00A51934"/>
    <w:rsid w:val="00A52F70"/>
    <w:rsid w:val="00A84E4A"/>
    <w:rsid w:val="00A871B8"/>
    <w:rsid w:val="00AE2822"/>
    <w:rsid w:val="00AF4F9E"/>
    <w:rsid w:val="00B204CC"/>
    <w:rsid w:val="00B33160"/>
    <w:rsid w:val="00B41CBE"/>
    <w:rsid w:val="00B538F8"/>
    <w:rsid w:val="00B626BC"/>
    <w:rsid w:val="00B709A9"/>
    <w:rsid w:val="00B814AD"/>
    <w:rsid w:val="00B97D3C"/>
    <w:rsid w:val="00BA58B1"/>
    <w:rsid w:val="00C11FBA"/>
    <w:rsid w:val="00C41EBE"/>
    <w:rsid w:val="00C514FA"/>
    <w:rsid w:val="00C623C5"/>
    <w:rsid w:val="00C72E50"/>
    <w:rsid w:val="00C75305"/>
    <w:rsid w:val="00C91877"/>
    <w:rsid w:val="00CE08E5"/>
    <w:rsid w:val="00D06F5D"/>
    <w:rsid w:val="00D12590"/>
    <w:rsid w:val="00D36844"/>
    <w:rsid w:val="00D521D6"/>
    <w:rsid w:val="00D6170C"/>
    <w:rsid w:val="00D71267"/>
    <w:rsid w:val="00D7357E"/>
    <w:rsid w:val="00D82BD6"/>
    <w:rsid w:val="00D83C5F"/>
    <w:rsid w:val="00D878A4"/>
    <w:rsid w:val="00DA42E2"/>
    <w:rsid w:val="00DB36C7"/>
    <w:rsid w:val="00DE15A0"/>
    <w:rsid w:val="00E035C6"/>
    <w:rsid w:val="00E17541"/>
    <w:rsid w:val="00E23706"/>
    <w:rsid w:val="00E37562"/>
    <w:rsid w:val="00E6763F"/>
    <w:rsid w:val="00E725BB"/>
    <w:rsid w:val="00E77656"/>
    <w:rsid w:val="00EC2DE5"/>
    <w:rsid w:val="00ED234F"/>
    <w:rsid w:val="00ED304D"/>
    <w:rsid w:val="00ED3159"/>
    <w:rsid w:val="00ED77A7"/>
    <w:rsid w:val="00EE1BF0"/>
    <w:rsid w:val="00EE42CD"/>
    <w:rsid w:val="00F01B98"/>
    <w:rsid w:val="00F2049F"/>
    <w:rsid w:val="00F4185C"/>
    <w:rsid w:val="00F534EC"/>
    <w:rsid w:val="00F855DF"/>
    <w:rsid w:val="00F93234"/>
    <w:rsid w:val="00FA1330"/>
    <w:rsid w:val="00FE6F75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25"/>
    <w:pPr>
      <w:ind w:left="720"/>
      <w:contextualSpacing/>
    </w:pPr>
  </w:style>
  <w:style w:type="paragraph" w:styleId="a4">
    <w:name w:val="No Spacing"/>
    <w:uiPriority w:val="1"/>
    <w:qFormat/>
    <w:rsid w:val="000B3A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F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656"/>
  </w:style>
  <w:style w:type="paragraph" w:styleId="a9">
    <w:name w:val="footer"/>
    <w:basedOn w:val="a"/>
    <w:link w:val="aa"/>
    <w:uiPriority w:val="99"/>
    <w:unhideWhenUsed/>
    <w:rsid w:val="00E7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25"/>
    <w:pPr>
      <w:ind w:left="720"/>
      <w:contextualSpacing/>
    </w:pPr>
  </w:style>
  <w:style w:type="paragraph" w:styleId="a4">
    <w:name w:val="No Spacing"/>
    <w:uiPriority w:val="1"/>
    <w:qFormat/>
    <w:rsid w:val="000B3A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F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656"/>
  </w:style>
  <w:style w:type="paragraph" w:styleId="a9">
    <w:name w:val="footer"/>
    <w:basedOn w:val="a"/>
    <w:link w:val="aa"/>
    <w:uiPriority w:val="99"/>
    <w:unhideWhenUsed/>
    <w:rsid w:val="00E7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2022-01-12T04:54:00Z</cp:lastPrinted>
  <dcterms:created xsi:type="dcterms:W3CDTF">2022-02-28T13:06:00Z</dcterms:created>
  <dcterms:modified xsi:type="dcterms:W3CDTF">2022-02-28T13:06:00Z</dcterms:modified>
</cp:coreProperties>
</file>