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8"/>
        <w:tblpPr w:leftFromText="180" w:rightFromText="180" w:vertAnchor="text" w:horzAnchor="margin" w:tblpXSpec="right" w:tblpY="-1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</w:tblGrid>
      <w:tr w:rsidR="00A325FC" w:rsidRPr="00CE5854" w:rsidTr="00ED3E3F">
        <w:trPr>
          <w:trHeight w:val="1411"/>
        </w:trPr>
        <w:tc>
          <w:tcPr>
            <w:tcW w:w="5400" w:type="dxa"/>
          </w:tcPr>
          <w:p w:rsidR="00A325FC" w:rsidRPr="00CE5854" w:rsidRDefault="00A325FC" w:rsidP="005F317A">
            <w:pPr>
              <w:spacing w:after="0" w:line="240" w:lineRule="auto"/>
              <w:ind w:right="-284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202</w:t>
            </w:r>
            <w:r>
              <w:rPr>
                <w:rFonts w:eastAsia="Calibri" w:cs="Times New Roman"/>
                <w:szCs w:val="28"/>
                <w:lang w:val="ky-KG"/>
              </w:rPr>
              <w:t>3</w:t>
            </w:r>
            <w:r w:rsidR="004819F2">
              <w:rPr>
                <w:rFonts w:eastAsia="Calibri" w:cs="Times New Roman"/>
                <w:szCs w:val="28"/>
                <w:lang w:val="ky-KG"/>
              </w:rPr>
              <w:t>–</w:t>
            </w:r>
            <w:r w:rsidRPr="00CE5854">
              <w:rPr>
                <w:rFonts w:eastAsia="Calibri" w:cs="Times New Roman"/>
                <w:szCs w:val="28"/>
                <w:lang w:val="ky-KG"/>
              </w:rPr>
              <w:t>202</w:t>
            </w:r>
            <w:r>
              <w:rPr>
                <w:rFonts w:eastAsia="Calibri" w:cs="Times New Roman"/>
                <w:szCs w:val="28"/>
                <w:lang w:val="ky-KG"/>
              </w:rPr>
              <w:t>7</w:t>
            </w:r>
            <w:r w:rsidRPr="00CE5854">
              <w:rPr>
                <w:rFonts w:eastAsia="Calibri" w:cs="Times New Roman"/>
                <w:szCs w:val="28"/>
                <w:lang w:val="ky-KG"/>
              </w:rPr>
              <w:t xml:space="preserve">-жылдарга </w:t>
            </w:r>
          </w:p>
          <w:p w:rsidR="00A325FC" w:rsidRPr="00CE5854" w:rsidRDefault="00A325FC" w:rsidP="005F317A">
            <w:pPr>
              <w:spacing w:after="0" w:line="240" w:lineRule="auto"/>
              <w:ind w:right="-284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Кыргыз Республикасын социалдык-экономикалык өнүктүрүүнүн болжолуна</w:t>
            </w:r>
          </w:p>
          <w:p w:rsidR="00A325FC" w:rsidRPr="00CE5854" w:rsidRDefault="00A325FC" w:rsidP="005F317A">
            <w:pPr>
              <w:spacing w:after="0" w:line="240" w:lineRule="auto"/>
              <w:ind w:right="110"/>
              <w:rPr>
                <w:rFonts w:eastAsia="Calibri" w:cs="Times New Roman"/>
                <w:b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11-тиркеме</w:t>
            </w:r>
          </w:p>
        </w:tc>
      </w:tr>
    </w:tbl>
    <w:p w:rsidR="00A325FC" w:rsidRPr="00CE5854" w:rsidRDefault="00A325FC" w:rsidP="00A325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</w:p>
    <w:p w:rsidR="00A325FC" w:rsidRPr="00CE5854" w:rsidRDefault="00A325FC" w:rsidP="00A325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</w:p>
    <w:p w:rsidR="00A325FC" w:rsidRPr="00CE5854" w:rsidRDefault="00A325FC" w:rsidP="00A325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</w:p>
    <w:p w:rsidR="00A325FC" w:rsidRPr="00CE5854" w:rsidRDefault="00A325FC" w:rsidP="00A325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</w:p>
    <w:p w:rsidR="00A325FC" w:rsidRPr="00CE5854" w:rsidRDefault="00A325FC" w:rsidP="00A325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3</w:t>
      </w:r>
      <w:r w:rsidR="004819F2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–</w:t>
      </w: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7</w:t>
      </w: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-жылдарга Кыргыз Республикасында товарларды экспорттоонун</w:t>
      </w:r>
    </w:p>
    <w:p w:rsidR="00A325FC" w:rsidRDefault="00A325FC" w:rsidP="00A325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 xml:space="preserve"> жана импорттоонун болжолу</w:t>
      </w:r>
    </w:p>
    <w:p w:rsidR="00A325FC" w:rsidRPr="00CE5854" w:rsidRDefault="00A325FC" w:rsidP="00A325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</w:p>
    <w:tbl>
      <w:tblPr>
        <w:tblW w:w="15576" w:type="dxa"/>
        <w:tblInd w:w="-1139" w:type="dxa"/>
        <w:tblLook w:val="00A0" w:firstRow="1" w:lastRow="0" w:firstColumn="1" w:lastColumn="0" w:noHBand="0" w:noVBand="0"/>
      </w:tblPr>
      <w:tblGrid>
        <w:gridCol w:w="2835"/>
        <w:gridCol w:w="1657"/>
        <w:gridCol w:w="1736"/>
        <w:gridCol w:w="1514"/>
        <w:gridCol w:w="1597"/>
        <w:gridCol w:w="1560"/>
        <w:gridCol w:w="1559"/>
        <w:gridCol w:w="1559"/>
        <w:gridCol w:w="1559"/>
      </w:tblGrid>
      <w:tr w:rsidR="00A325FC" w:rsidRPr="00A325FC" w:rsidTr="00C376D0">
        <w:trPr>
          <w:trHeight w:val="25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</w:pPr>
            <w:bookmarkStart w:id="0" w:name="_GoBack" w:colFirst="2" w:colLast="8"/>
            <w:r w:rsidRPr="00A325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Аталышы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Өлчөө бирдиги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2021-жыл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2022-жыл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2023-жыл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2024-жыл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2025-жыл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2026-жыл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2027-жыл</w:t>
            </w:r>
          </w:p>
        </w:tc>
      </w:tr>
      <w:tr w:rsidR="00A325FC" w:rsidRPr="00A325FC" w:rsidTr="00C376D0">
        <w:trPr>
          <w:trHeight w:val="257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иш жүзүндө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</w:tr>
      <w:tr w:rsidR="00A325FC" w:rsidRPr="00A325FC" w:rsidTr="00C376D0">
        <w:trPr>
          <w:trHeight w:val="47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Товарлардын экспорту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BatangChe" w:hAnsi="Times New Roman" w:cs="Times New Roman"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2752,2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1750,0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2300,0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2300,0</w:t>
            </w:r>
          </w:p>
        </w:tc>
      </w:tr>
      <w:tr w:rsidR="00A325FC" w:rsidRPr="00A325FC" w:rsidTr="00C376D0">
        <w:trPr>
          <w:trHeight w:val="37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Өсүү темпи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5FC" w:rsidRPr="00A325FC" w:rsidRDefault="00A325F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139,5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A325FC" w:rsidRPr="00A325FC" w:rsidTr="00C376D0">
        <w:trPr>
          <w:trHeight w:val="41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Товарлардын импорту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BatangChe" w:hAnsi="Times New Roman" w:cs="Times New Roman"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5580,2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7500,0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7800,0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8500,0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9000,0</w:t>
            </w:r>
          </w:p>
        </w:tc>
      </w:tr>
      <w:tr w:rsidR="00A325FC" w:rsidRPr="00A325FC" w:rsidTr="00C376D0">
        <w:trPr>
          <w:trHeight w:val="36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y-KG"/>
              </w:rPr>
            </w:pPr>
            <w:r w:rsidRPr="00A325F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5FC" w:rsidRPr="00A325FC" w:rsidRDefault="00A325F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150,1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125,4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105,9</w:t>
            </w:r>
          </w:p>
        </w:tc>
      </w:tr>
      <w:tr w:rsidR="00A325FC" w:rsidRPr="00A325FC" w:rsidTr="00C376D0">
        <w:trPr>
          <w:trHeight w:val="37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Товарларды экспорттоонун жана импорттоонун сальдосу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BatangChe" w:hAnsi="Times New Roman" w:cs="Times New Roman"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-2828,0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-5400,0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-5750,0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-5950,0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-6000,0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-6200,0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-6700,0</w:t>
            </w:r>
          </w:p>
        </w:tc>
      </w:tr>
      <w:tr w:rsidR="00A325FC" w:rsidRPr="00A325FC" w:rsidTr="00C376D0">
        <w:trPr>
          <w:trHeight w:val="36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5FC" w:rsidRPr="00A325FC" w:rsidRDefault="00A325F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190,9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108,1</w:t>
            </w:r>
          </w:p>
        </w:tc>
      </w:tr>
      <w:tr w:rsidR="00A325FC" w:rsidRPr="00A325FC" w:rsidTr="00C376D0">
        <w:trPr>
          <w:trHeight w:val="25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Тышкы соода жүгүртүү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BatangChe" w:hAnsi="Times New Roman" w:cs="Times New Roman"/>
                <w:sz w:val="24"/>
                <w:szCs w:val="24"/>
                <w:lang w:val="ky-KG"/>
              </w:rPr>
              <w:t>млн АКШ доллары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8332,4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8600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9250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9650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11300</w:t>
            </w:r>
          </w:p>
        </w:tc>
      </w:tr>
      <w:tr w:rsidR="00A325FC" w:rsidRPr="00A325FC" w:rsidTr="00C376D0">
        <w:trPr>
          <w:trHeight w:val="4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A325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%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146,4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FC" w:rsidRPr="00A325FC" w:rsidRDefault="00A325FC" w:rsidP="00C37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5FC">
              <w:rPr>
                <w:rFonts w:ascii="Times New Roman" w:eastAsia="Calibri" w:hAnsi="Times New Roman" w:cs="Times New Roman"/>
                <w:sz w:val="24"/>
                <w:szCs w:val="24"/>
              </w:rPr>
              <w:t>104,6</w:t>
            </w:r>
          </w:p>
        </w:tc>
      </w:tr>
      <w:bookmarkEnd w:id="0"/>
    </w:tbl>
    <w:p w:rsidR="002E60B9" w:rsidRDefault="002E60B9"/>
    <w:sectPr w:rsidR="002E60B9" w:rsidSect="00A325FC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FC"/>
    <w:rsid w:val="002E60B9"/>
    <w:rsid w:val="004819F2"/>
    <w:rsid w:val="005F317A"/>
    <w:rsid w:val="00A325FC"/>
    <w:rsid w:val="00AE20DF"/>
    <w:rsid w:val="00C3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F8C8A-F096-4FF4-A68B-DE3D628EC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5F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A325F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A3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31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EF04A-92AA-4510-8AC7-9436AB59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2022-09-15T10:00:00Z</cp:lastPrinted>
  <dcterms:created xsi:type="dcterms:W3CDTF">2022-08-29T10:19:00Z</dcterms:created>
  <dcterms:modified xsi:type="dcterms:W3CDTF">2022-09-15T10:01:00Z</dcterms:modified>
</cp:coreProperties>
</file>