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06C" w:rsidRPr="00DF1FA2" w:rsidRDefault="00DF1FA2" w:rsidP="008059AB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 xml:space="preserve">СПРАВКА ОБОСНОВАНИЕ </w:t>
      </w:r>
    </w:p>
    <w:p w:rsidR="0068406C" w:rsidRPr="00DF1FA2" w:rsidRDefault="0068406C" w:rsidP="008059AB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к проекту постановления Кабинета Министров Кыргызской Республики</w:t>
      </w:r>
    </w:p>
    <w:p w:rsidR="0068406C" w:rsidRPr="00DF1FA2" w:rsidRDefault="0068406C" w:rsidP="008059AB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 xml:space="preserve">«О внесении изменения в постановление Правительства Кыргызской Республики «Об утверждении ставок государственной пошлины» </w:t>
      </w:r>
    </w:p>
    <w:p w:rsidR="0068406C" w:rsidRPr="00DF1FA2" w:rsidRDefault="0068406C" w:rsidP="008059AB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от 15 апреля 2019 года № 159»</w:t>
      </w:r>
    </w:p>
    <w:p w:rsidR="0068406C" w:rsidRPr="00DF1FA2" w:rsidRDefault="008059AB" w:rsidP="0053459E">
      <w:pPr>
        <w:spacing w:after="0" w:line="360" w:lineRule="auto"/>
        <w:contextualSpacing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 xml:space="preserve"> </w:t>
      </w:r>
    </w:p>
    <w:p w:rsidR="0068406C" w:rsidRPr="00DF1FA2" w:rsidRDefault="0068406C" w:rsidP="0053459E">
      <w:pPr>
        <w:numPr>
          <w:ilvl w:val="0"/>
          <w:numId w:val="1"/>
        </w:numPr>
        <w:spacing w:after="0" w:line="360" w:lineRule="auto"/>
        <w:ind w:hanging="11"/>
        <w:contextualSpacing/>
        <w:jc w:val="both"/>
        <w:rPr>
          <w:rFonts w:eastAsia="Calibri" w:cs="Times New Roman"/>
          <w:b/>
          <w:szCs w:val="28"/>
        </w:rPr>
      </w:pPr>
      <w:r w:rsidRPr="00DF1FA2">
        <w:rPr>
          <w:rFonts w:eastAsia="Calibri" w:cs="Times New Roman"/>
          <w:b/>
          <w:szCs w:val="28"/>
        </w:rPr>
        <w:t>Цель и задачи</w:t>
      </w:r>
    </w:p>
    <w:p w:rsidR="0068406C" w:rsidRPr="00DF1FA2" w:rsidRDefault="0068406C" w:rsidP="0053459E">
      <w:pPr>
        <w:spacing w:after="0" w:line="36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Pr="00DF1FA2">
        <w:rPr>
          <w:rFonts w:cs="Times New Roman"/>
          <w:szCs w:val="28"/>
          <w:shd w:val="clear" w:color="auto" w:fill="FFFFFF"/>
        </w:rPr>
        <w:t>в соответствии со статьей 138 Кодекса Кыргызской Республики о неналоговых доходах и Закона Кыргызской Республики «О правовом положении иностранных граждан в Кыргызской Республике»</w:t>
      </w:r>
      <w:r w:rsidRPr="00DF1FA2">
        <w:rPr>
          <w:rFonts w:eastAsia="Calibri" w:cs="Times New Roman"/>
          <w:szCs w:val="28"/>
        </w:rPr>
        <w:t xml:space="preserve"> в целях утверждения размера ставок государственной пошлины, взымаемого за</w:t>
      </w:r>
      <w:r w:rsidRPr="00DF1FA2">
        <w:rPr>
          <w:rFonts w:cs="Times New Roman"/>
          <w:szCs w:val="28"/>
          <w:shd w:val="clear" w:color="auto" w:fill="FFFFFF"/>
        </w:rPr>
        <w:t xml:space="preserve"> выдачу документа соотечественника с иностранным гражданством. </w:t>
      </w:r>
    </w:p>
    <w:p w:rsidR="0068406C" w:rsidRPr="00DF1FA2" w:rsidRDefault="0068406C" w:rsidP="0053459E">
      <w:pPr>
        <w:pStyle w:val="a4"/>
        <w:numPr>
          <w:ilvl w:val="0"/>
          <w:numId w:val="1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A2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68406C" w:rsidRPr="00DF1FA2" w:rsidRDefault="0068406C" w:rsidP="0053459E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color w:val="000000" w:themeColor="text1" w:themeShade="80"/>
          <w:szCs w:val="28"/>
        </w:rPr>
        <w:t xml:space="preserve">С момента обретения независимости с территории Кыргызской Республики в страны СНГ и дальнего зарубежья на постоянное место жительства выбыло свыше миллиона человек. Трудовой миграцией за рубеж охвачено порядка 700 тыс. человек. Процесс внешней миграции, в большей мере, обусловлен экономическими мотивами и факторами. Для большинства трудящихся-мигрантов поиск дохода за рубежом представляет собой долгосрочную стратегию. </w:t>
      </w:r>
      <w:r w:rsidRPr="00DF1FA2">
        <w:rPr>
          <w:rFonts w:eastAsia="Times New Roman" w:cs="Times New Roman"/>
          <w:szCs w:val="28"/>
          <w:lang w:eastAsia="ru-RU"/>
        </w:rPr>
        <w:t>При этом</w:t>
      </w:r>
      <w:r w:rsidRPr="00DF1FA2">
        <w:rPr>
          <w:rFonts w:cs="Times New Roman"/>
          <w:szCs w:val="28"/>
        </w:rPr>
        <w:t xml:space="preserve"> большинство соотечественников, проживающие за рубежом поддерживают связь с родиной, владеют </w:t>
      </w:r>
      <w:r w:rsidRPr="00DF1FA2">
        <w:rPr>
          <w:rFonts w:cs="Times New Roman"/>
          <w:szCs w:val="28"/>
          <w:shd w:val="clear" w:color="auto" w:fill="FFFFFF"/>
        </w:rPr>
        <w:t>недвижимостью и бизнесом</w:t>
      </w:r>
      <w:r w:rsidRPr="00DF1FA2">
        <w:rPr>
          <w:rFonts w:cs="Times New Roman"/>
          <w:szCs w:val="28"/>
        </w:rPr>
        <w:t xml:space="preserve">.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DF1FA2">
        <w:rPr>
          <w:sz w:val="28"/>
          <w:szCs w:val="28"/>
        </w:rPr>
        <w:t xml:space="preserve">Граждане по разным жизненным причинам оформляют выход из гражданства Кыргызской Республики. </w:t>
      </w:r>
      <w:r w:rsidR="000428ED" w:rsidRPr="00DF1FA2">
        <w:rPr>
          <w:sz w:val="28"/>
          <w:szCs w:val="28"/>
        </w:rPr>
        <w:t>Всего с</w:t>
      </w:r>
      <w:r w:rsidRPr="00DF1FA2">
        <w:rPr>
          <w:sz w:val="28"/>
          <w:szCs w:val="28"/>
        </w:rPr>
        <w:t xml:space="preserve"> </w:t>
      </w:r>
      <w:r w:rsidR="002B450A" w:rsidRPr="00DF1FA2">
        <w:rPr>
          <w:sz w:val="28"/>
          <w:szCs w:val="28"/>
        </w:rPr>
        <w:t>момента обретения независимости в разные года</w:t>
      </w:r>
      <w:r w:rsidRPr="00DF1FA2">
        <w:rPr>
          <w:sz w:val="28"/>
          <w:szCs w:val="28"/>
        </w:rPr>
        <w:t xml:space="preserve"> выход из гражданства Кыргызской Республики оформили порядка </w:t>
      </w:r>
      <w:r w:rsidR="00A402D5" w:rsidRPr="00DF1FA2">
        <w:rPr>
          <w:sz w:val="28"/>
          <w:szCs w:val="28"/>
        </w:rPr>
        <w:t xml:space="preserve">миллиона </w:t>
      </w:r>
      <w:r w:rsidRPr="00DF1FA2">
        <w:rPr>
          <w:sz w:val="28"/>
          <w:szCs w:val="28"/>
        </w:rPr>
        <w:t>граждан</w:t>
      </w:r>
      <w:r w:rsidR="00F32163" w:rsidRPr="00DF1FA2">
        <w:rPr>
          <w:rStyle w:val="a7"/>
          <w:sz w:val="28"/>
          <w:szCs w:val="28"/>
        </w:rPr>
        <w:footnoteReference w:id="1"/>
      </w:r>
      <w:r w:rsidRPr="00DF1FA2">
        <w:rPr>
          <w:sz w:val="28"/>
          <w:szCs w:val="28"/>
        </w:rPr>
        <w:t xml:space="preserve">. В основном, после выхода из гражданства Кыргызской </w:t>
      </w:r>
      <w:r w:rsidR="00195E71" w:rsidRPr="00DF1FA2">
        <w:rPr>
          <w:sz w:val="28"/>
          <w:szCs w:val="28"/>
        </w:rPr>
        <w:t>Республики</w:t>
      </w:r>
      <w:r w:rsidRPr="00DF1FA2">
        <w:rPr>
          <w:sz w:val="28"/>
          <w:szCs w:val="28"/>
        </w:rPr>
        <w:t xml:space="preserve"> они становились гражданами Российской Федерации. После оформления выхода из гражданства такие граждане для Кыргызской Республики рассматриваются как иностранные </w:t>
      </w:r>
      <w:r w:rsidRPr="00DF1FA2">
        <w:rPr>
          <w:sz w:val="28"/>
          <w:szCs w:val="28"/>
        </w:rPr>
        <w:lastRenderedPageBreak/>
        <w:t xml:space="preserve">граждане или лица без гражданства. Следует отметить, что они не прерывают связь с исторической родиной, родственниками, о чем свидетельствуют осуществление постоянных денежных переводов мигрантов в </w:t>
      </w:r>
      <w:proofErr w:type="spellStart"/>
      <w:r w:rsidRPr="00DF1FA2">
        <w:rPr>
          <w:sz w:val="28"/>
          <w:szCs w:val="28"/>
        </w:rPr>
        <w:t>Кыргызскую</w:t>
      </w:r>
      <w:proofErr w:type="spellEnd"/>
      <w:r w:rsidRPr="00DF1FA2">
        <w:rPr>
          <w:sz w:val="28"/>
          <w:szCs w:val="28"/>
        </w:rPr>
        <w:t xml:space="preserve"> Республику. Также есть тенденция того, что бывшие граждане Кыргызской Республики все чаще желают посещать Кыргызстан, осуществлять инвестиции, пользоваться услугами в сфере здравоохранения, образования, в разных жизненных ситуациях находиться и работать в Кыргызстане, при этом не выходя из гражданства той страны, в котором они оформили гражданство. </w:t>
      </w:r>
    </w:p>
    <w:p w:rsidR="0068406C" w:rsidRPr="00DF1FA2" w:rsidRDefault="0068406C" w:rsidP="0053459E">
      <w:pPr>
        <w:pStyle w:val="tkTekst0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поддержки соотечественников, членов их семей в </w:t>
      </w:r>
      <w:r w:rsidRPr="00DF1FA2">
        <w:rPr>
          <w:rFonts w:ascii="Times New Roman" w:hAnsi="Times New Roman" w:cs="Times New Roman"/>
          <w:sz w:val="28"/>
          <w:szCs w:val="28"/>
        </w:rPr>
        <w:t xml:space="preserve">получении доступа к услугам образования и здравоохранения, а также для трудоустройства, с учетом возможностей создания условия для инвестирования в </w:t>
      </w:r>
      <w:proofErr w:type="spellStart"/>
      <w:r w:rsidRPr="00DF1FA2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DF1FA2">
        <w:rPr>
          <w:rFonts w:ascii="Times New Roman" w:hAnsi="Times New Roman" w:cs="Times New Roman"/>
          <w:sz w:val="28"/>
          <w:szCs w:val="28"/>
        </w:rPr>
        <w:t xml:space="preserve"> Республику, принято решение наделить бывших граждан Кыргызской Республики особым статусом</w:t>
      </w: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>, не требующие смены иностранного гражданства.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Таким образом, принятый Закон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 направлен на внедрение института присвоения статуса соотечественника с иностранным гражданством гражданам иностранных государств, ранее состоявшим в гражданстве Кыргызской Республики, их детям и внукам с предоставлением им следующих прав: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въезжать, выезжать, следовать транзитом, передвигаться и пребывать на территории Кыргызской Республики без оформления визы;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постоянно проживать в Кыргызской Республике без оформления вида на жительство;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работать на предприятиях, в учреждениях и организациях или заниматься иной трудовой деятельностью на основаниях и в порядке, установленных для граждан Кыргызской Республики без оформления трудовой визы и разрешения на работу;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на одинаковые условия оплаты платных услуг наравне с гражданами Кыргызской Республики в сфере здравоохранения и образования;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на отчуждение сельскохозяйственных угодий в течение десяти лет с момента возникновения права на земельный участок.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В рамках реализации вышеуказанного Закона КР, постановлением Кабинета Министров Кыргызской Республики «О регулировании вопросов правового положения соотечественников с иностранным гражданством» от 8 октября 2021 года №203 утвержден порядок присвоения, обмена, прекращения и лишения статуса соотечественника с иностранным гражданством. Согласно упомянутому порядку, прием и выдачу документов осуществляют государственный орган в сфере регистрации населения, дипломатические представительства и консульские учреждения Кыргызской Республики.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При присвоении статуса соотечественника с иностранным гражданством выдается документ соотечественника с иностранным гражданством «Мекен-карт», являющийся документом государственного значения, подтверждающий статус соотечественника с иностранным гражданством и его права. 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Статус соотечественника с иностранным гражданством действует бессрочно, при этом срок действия документа «Мекен-карт» - десять лет с возможность</w:t>
      </w:r>
      <w:r w:rsidR="00A15188" w:rsidRPr="00DF1FA2">
        <w:rPr>
          <w:sz w:val="28"/>
          <w:szCs w:val="28"/>
          <w:shd w:val="clear" w:color="auto" w:fill="FFFFFF"/>
        </w:rPr>
        <w:t>ю</w:t>
      </w:r>
      <w:r w:rsidRPr="00DF1FA2">
        <w:rPr>
          <w:sz w:val="28"/>
          <w:szCs w:val="28"/>
          <w:shd w:val="clear" w:color="auto" w:fill="FFFFFF"/>
        </w:rPr>
        <w:t xml:space="preserve"> продления в установленном порядке.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В соответствии со статьей 138 Кодекса Кыргызской Республики «О неналоговых доходах» и статьей 27 Закона Кыргызской Республики «О правовом положении иностранных граждан в Кыргызской Республике» за выдачу документа соотечественника с иностранным гражданством взимается государственная пошлина</w:t>
      </w:r>
      <w:r w:rsidR="00A41661" w:rsidRPr="00DF1FA2">
        <w:rPr>
          <w:sz w:val="28"/>
          <w:szCs w:val="28"/>
          <w:shd w:val="clear" w:color="auto" w:fill="FFFFFF"/>
        </w:rPr>
        <w:t xml:space="preserve"> и расходы за оформление, изготовление и выдачу документа «Мекен-карт»,</w:t>
      </w:r>
      <w:r w:rsidRPr="00DF1FA2">
        <w:rPr>
          <w:sz w:val="28"/>
          <w:szCs w:val="28"/>
          <w:shd w:val="clear" w:color="auto" w:fill="FFFFFF"/>
        </w:rPr>
        <w:t xml:space="preserve"> также предусмотрены консульские сборы, в случае обращения иностранног</w:t>
      </w:r>
      <w:r w:rsidR="00A41661" w:rsidRPr="00DF1FA2">
        <w:rPr>
          <w:sz w:val="28"/>
          <w:szCs w:val="28"/>
          <w:shd w:val="clear" w:color="auto" w:fill="FFFFFF"/>
        </w:rPr>
        <w:t>о гражданина в загранучреждения</w:t>
      </w:r>
      <w:r w:rsidRPr="00DF1FA2">
        <w:rPr>
          <w:sz w:val="28"/>
          <w:szCs w:val="28"/>
          <w:shd w:val="clear" w:color="auto" w:fill="FFFFFF"/>
        </w:rPr>
        <w:t xml:space="preserve">. </w:t>
      </w:r>
    </w:p>
    <w:p w:rsidR="006D145C" w:rsidRPr="00DF1FA2" w:rsidRDefault="00A41661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В этой связи, </w:t>
      </w:r>
      <w:r w:rsidR="0068406C" w:rsidRPr="00DF1FA2">
        <w:rPr>
          <w:sz w:val="28"/>
          <w:szCs w:val="28"/>
          <w:shd w:val="clear" w:color="auto" w:fill="FFFFFF"/>
        </w:rPr>
        <w:t xml:space="preserve">настоящим проектом предлагается установить размер государственной пошлины </w:t>
      </w:r>
      <w:r w:rsidR="00D32A49" w:rsidRPr="00DF1FA2">
        <w:rPr>
          <w:sz w:val="28"/>
          <w:szCs w:val="28"/>
          <w:shd w:val="clear" w:color="auto" w:fill="FFFFFF"/>
        </w:rPr>
        <w:t>одним</w:t>
      </w:r>
      <w:r w:rsidR="00687423" w:rsidRPr="00DF1FA2">
        <w:rPr>
          <w:sz w:val="28"/>
          <w:szCs w:val="28"/>
          <w:shd w:val="clear" w:color="auto" w:fill="FFFFFF"/>
        </w:rPr>
        <w:t xml:space="preserve"> из ниже</w:t>
      </w:r>
      <w:r w:rsidR="006D145C" w:rsidRPr="00DF1FA2">
        <w:rPr>
          <w:sz w:val="28"/>
          <w:szCs w:val="28"/>
          <w:shd w:val="clear" w:color="auto" w:fill="FFFFFF"/>
        </w:rPr>
        <w:t xml:space="preserve">следующих </w:t>
      </w:r>
      <w:r w:rsidR="00687423" w:rsidRPr="00DF1FA2">
        <w:rPr>
          <w:sz w:val="28"/>
          <w:szCs w:val="28"/>
          <w:shd w:val="clear" w:color="auto" w:fill="FFFFFF"/>
        </w:rPr>
        <w:t>вариантов</w:t>
      </w:r>
      <w:r w:rsidR="006D145C" w:rsidRPr="00DF1FA2">
        <w:rPr>
          <w:sz w:val="28"/>
          <w:szCs w:val="28"/>
          <w:shd w:val="clear" w:color="auto" w:fill="FFFFFF"/>
        </w:rPr>
        <w:t>:</w:t>
      </w:r>
      <w:r w:rsidR="0068406C" w:rsidRPr="00DF1FA2">
        <w:rPr>
          <w:sz w:val="28"/>
          <w:szCs w:val="28"/>
          <w:shd w:val="clear" w:color="auto" w:fill="FFFFFF"/>
        </w:rPr>
        <w:t xml:space="preserve"> </w:t>
      </w:r>
    </w:p>
    <w:p w:rsidR="0068406C" w:rsidRPr="00DF1FA2" w:rsidRDefault="006D145C" w:rsidP="0053459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  <w:u w:val="single"/>
          <w:shd w:val="clear" w:color="auto" w:fill="FFFFFF"/>
        </w:rPr>
      </w:pPr>
      <w:r w:rsidRPr="00DF1FA2">
        <w:rPr>
          <w:sz w:val="28"/>
          <w:szCs w:val="28"/>
          <w:u w:val="single"/>
          <w:shd w:val="clear" w:color="auto" w:fill="FFFFFF"/>
        </w:rPr>
        <w:t>20-кратный расчетный показатель:</w:t>
      </w:r>
    </w:p>
    <w:p w:rsidR="00325884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По экспертным прогнозам, приобретение статуса соотечественника с иностранным гражданством ожидается порядка 50 тысяч</w:t>
      </w:r>
      <w:r w:rsidR="004273EF" w:rsidRPr="00DF1FA2">
        <w:rPr>
          <w:sz w:val="28"/>
          <w:szCs w:val="28"/>
          <w:shd w:val="clear" w:color="auto" w:fill="FFFFFF"/>
        </w:rPr>
        <w:t>ами</w:t>
      </w:r>
      <w:r w:rsidRPr="00DF1FA2">
        <w:rPr>
          <w:sz w:val="28"/>
          <w:szCs w:val="28"/>
          <w:shd w:val="clear" w:color="auto" w:fill="FFFFFF"/>
        </w:rPr>
        <w:t xml:space="preserve"> иностранным</w:t>
      </w:r>
      <w:r w:rsidR="00075223" w:rsidRPr="00DF1FA2">
        <w:rPr>
          <w:sz w:val="28"/>
          <w:szCs w:val="28"/>
          <w:shd w:val="clear" w:color="auto" w:fill="FFFFFF"/>
        </w:rPr>
        <w:t>и</w:t>
      </w:r>
      <w:r w:rsidRPr="00DF1FA2">
        <w:rPr>
          <w:sz w:val="28"/>
          <w:szCs w:val="28"/>
          <w:shd w:val="clear" w:color="auto" w:fill="FFFFFF"/>
        </w:rPr>
        <w:t xml:space="preserve"> гражданам</w:t>
      </w:r>
      <w:r w:rsidR="00075223" w:rsidRPr="00DF1FA2">
        <w:rPr>
          <w:sz w:val="28"/>
          <w:szCs w:val="28"/>
          <w:shd w:val="clear" w:color="auto" w:fill="FFFFFF"/>
        </w:rPr>
        <w:t>и</w:t>
      </w:r>
      <w:r w:rsidRPr="00DF1FA2">
        <w:rPr>
          <w:sz w:val="28"/>
          <w:szCs w:val="28"/>
          <w:shd w:val="clear" w:color="auto" w:fill="FFFFFF"/>
        </w:rPr>
        <w:t xml:space="preserve"> в течение 3 лет с момента запуска системы выдачи документа «Мекен-карт», что принесет 100 миллионов сомов в государственный бюджет страны</w:t>
      </w:r>
      <w:r w:rsidR="00D32A49" w:rsidRPr="00DF1FA2">
        <w:rPr>
          <w:sz w:val="28"/>
          <w:szCs w:val="28"/>
          <w:shd w:val="clear" w:color="auto" w:fill="FFFFFF"/>
        </w:rPr>
        <w:t>, в случае установления предлагаемой суммы</w:t>
      </w:r>
      <w:r w:rsidRPr="00DF1FA2">
        <w:rPr>
          <w:sz w:val="28"/>
          <w:szCs w:val="28"/>
          <w:shd w:val="clear" w:color="auto" w:fill="FFFFFF"/>
        </w:rPr>
        <w:t xml:space="preserve">. </w:t>
      </w:r>
    </w:p>
    <w:p w:rsidR="00822AFE" w:rsidRPr="00DF1FA2" w:rsidRDefault="00B37EEB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Указанный</w:t>
      </w:r>
      <w:r w:rsidR="004273EF" w:rsidRPr="00DF1FA2">
        <w:rPr>
          <w:sz w:val="28"/>
          <w:szCs w:val="28"/>
          <w:shd w:val="clear" w:color="auto" w:fill="FFFFFF"/>
        </w:rPr>
        <w:t xml:space="preserve"> размер пошлины является наиболее доступным для иностранных граждан, заинтересованных в Мекен-карт. </w:t>
      </w:r>
      <w:r w:rsidR="007A7156" w:rsidRPr="00DF1FA2">
        <w:rPr>
          <w:sz w:val="28"/>
          <w:szCs w:val="28"/>
          <w:shd w:val="clear" w:color="auto" w:fill="FFFFFF"/>
        </w:rPr>
        <w:t xml:space="preserve">С учетом средств, взымаемые за изготовление и выдачу документа Мекен-карт, общая </w:t>
      </w:r>
      <w:r w:rsidR="00DE0E24" w:rsidRPr="00DF1FA2">
        <w:rPr>
          <w:sz w:val="28"/>
          <w:szCs w:val="28"/>
          <w:shd w:val="clear" w:color="auto" w:fill="FFFFFF"/>
        </w:rPr>
        <w:t>сумма оплаты будет приемлема и демократична.</w:t>
      </w:r>
    </w:p>
    <w:p w:rsidR="006D145C" w:rsidRPr="00DF1FA2" w:rsidRDefault="006D145C" w:rsidP="0053459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  <w:u w:val="single"/>
          <w:shd w:val="clear" w:color="auto" w:fill="FFFFFF"/>
        </w:rPr>
      </w:pPr>
      <w:r w:rsidRPr="00DF1FA2">
        <w:rPr>
          <w:sz w:val="28"/>
          <w:szCs w:val="28"/>
          <w:u w:val="single"/>
          <w:shd w:val="clear" w:color="auto" w:fill="FFFFFF"/>
        </w:rPr>
        <w:t xml:space="preserve">50-кратный расчетный показатель: </w:t>
      </w:r>
    </w:p>
    <w:p w:rsidR="00AC2B4F" w:rsidRPr="00DF1FA2" w:rsidRDefault="008866A6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DF1FA2">
        <w:rPr>
          <w:sz w:val="28"/>
          <w:szCs w:val="28"/>
          <w:shd w:val="clear" w:color="auto" w:fill="FFFFFF"/>
        </w:rPr>
        <w:t xml:space="preserve">Данный размер </w:t>
      </w:r>
      <w:r w:rsidR="00F4740A" w:rsidRPr="00DF1FA2">
        <w:rPr>
          <w:sz w:val="28"/>
          <w:szCs w:val="28"/>
          <w:shd w:val="clear" w:color="auto" w:fill="FFFFFF"/>
        </w:rPr>
        <w:t>относительно доступен и учитывая права и возможности, которы</w:t>
      </w:r>
      <w:r w:rsidR="00055D1C" w:rsidRPr="00DF1FA2">
        <w:rPr>
          <w:sz w:val="28"/>
          <w:szCs w:val="28"/>
          <w:shd w:val="clear" w:color="auto" w:fill="FFFFFF"/>
        </w:rPr>
        <w:t>е</w:t>
      </w:r>
      <w:r w:rsidR="00F4740A" w:rsidRPr="00DF1FA2">
        <w:rPr>
          <w:sz w:val="28"/>
          <w:szCs w:val="28"/>
          <w:shd w:val="clear" w:color="auto" w:fill="FFFFFF"/>
        </w:rPr>
        <w:t xml:space="preserve"> дает статус соотечественника с иностранным гражданством</w:t>
      </w:r>
      <w:r w:rsidR="00055D1C" w:rsidRPr="00DF1FA2">
        <w:rPr>
          <w:sz w:val="28"/>
          <w:szCs w:val="28"/>
          <w:shd w:val="clear" w:color="auto" w:fill="FFFFFF"/>
        </w:rPr>
        <w:t xml:space="preserve">, а также срок действия документа, </w:t>
      </w:r>
      <w:r w:rsidR="00F4740A" w:rsidRPr="00DF1FA2">
        <w:rPr>
          <w:sz w:val="28"/>
          <w:szCs w:val="28"/>
          <w:shd w:val="clear" w:color="auto" w:fill="FFFFFF"/>
        </w:rPr>
        <w:t xml:space="preserve">оправдывает свою стоимость. </w:t>
      </w:r>
      <w:r w:rsidR="00055D1C" w:rsidRPr="00DF1FA2">
        <w:rPr>
          <w:sz w:val="28"/>
          <w:szCs w:val="28"/>
          <w:shd w:val="clear" w:color="auto" w:fill="FFFFFF"/>
        </w:rPr>
        <w:t xml:space="preserve">Свободный въезд, выезд и пребывание на территории КР, доступ к </w:t>
      </w:r>
      <w:r w:rsidR="00055D1C" w:rsidRPr="00DF1FA2">
        <w:rPr>
          <w:sz w:val="28"/>
          <w:szCs w:val="28"/>
        </w:rPr>
        <w:t xml:space="preserve">услугам здравоохранения, образования, </w:t>
      </w:r>
      <w:r w:rsidR="000F197E" w:rsidRPr="00DF1FA2">
        <w:rPr>
          <w:sz w:val="28"/>
          <w:szCs w:val="28"/>
        </w:rPr>
        <w:t>трудоустройству наравне с</w:t>
      </w:r>
      <w:r w:rsidR="00055D1C" w:rsidRPr="00DF1FA2">
        <w:rPr>
          <w:sz w:val="28"/>
          <w:szCs w:val="28"/>
        </w:rPr>
        <w:t xml:space="preserve"> гражданам</w:t>
      </w:r>
      <w:r w:rsidR="000F197E" w:rsidRPr="00DF1FA2">
        <w:rPr>
          <w:sz w:val="28"/>
          <w:szCs w:val="28"/>
        </w:rPr>
        <w:t>и</w:t>
      </w:r>
      <w:r w:rsidR="00055D1C" w:rsidRPr="00DF1FA2">
        <w:rPr>
          <w:sz w:val="28"/>
          <w:szCs w:val="28"/>
        </w:rPr>
        <w:t xml:space="preserve"> Кыргызстан, при этом </w:t>
      </w:r>
      <w:r w:rsidR="00457AF7" w:rsidRPr="00DF1FA2">
        <w:rPr>
          <w:sz w:val="28"/>
          <w:szCs w:val="28"/>
        </w:rPr>
        <w:t xml:space="preserve">не меняя </w:t>
      </w:r>
      <w:r w:rsidR="00055D1C" w:rsidRPr="00DF1FA2">
        <w:rPr>
          <w:sz w:val="28"/>
          <w:szCs w:val="28"/>
        </w:rPr>
        <w:t>гражданства</w:t>
      </w:r>
      <w:r w:rsidR="00457AF7" w:rsidRPr="00DF1FA2">
        <w:rPr>
          <w:sz w:val="28"/>
          <w:szCs w:val="28"/>
        </w:rPr>
        <w:t xml:space="preserve"> – это возможност</w:t>
      </w:r>
      <w:r w:rsidR="000F197E" w:rsidRPr="00DF1FA2">
        <w:rPr>
          <w:sz w:val="28"/>
          <w:szCs w:val="28"/>
        </w:rPr>
        <w:t xml:space="preserve">и которые пожизненно дает статус </w:t>
      </w:r>
      <w:r w:rsidR="000F197E" w:rsidRPr="00DF1FA2">
        <w:rPr>
          <w:sz w:val="28"/>
          <w:szCs w:val="28"/>
          <w:shd w:val="clear" w:color="auto" w:fill="FFFFFF"/>
        </w:rPr>
        <w:t>соотечественника с иностранным гражданством</w:t>
      </w:r>
      <w:r w:rsidR="000F197E" w:rsidRPr="00DF1FA2">
        <w:rPr>
          <w:sz w:val="28"/>
          <w:szCs w:val="28"/>
        </w:rPr>
        <w:t>, со сроком действия документа Мекен-карт в 10 лет.</w:t>
      </w:r>
    </w:p>
    <w:p w:rsidR="00DE0E24" w:rsidRPr="00DF1FA2" w:rsidRDefault="00DE0E24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Недостатком в данном варианте считается менее высокий интерес к приобретению документа Мекен-карт, следовательно, </w:t>
      </w:r>
      <w:r w:rsidR="00D94148" w:rsidRPr="00DF1FA2">
        <w:rPr>
          <w:sz w:val="28"/>
          <w:szCs w:val="28"/>
          <w:shd w:val="clear" w:color="auto" w:fill="FFFFFF"/>
        </w:rPr>
        <w:t>небольшой</w:t>
      </w:r>
      <w:r w:rsidRPr="00DF1FA2">
        <w:rPr>
          <w:sz w:val="28"/>
          <w:szCs w:val="28"/>
          <w:shd w:val="clear" w:color="auto" w:fill="FFFFFF"/>
        </w:rPr>
        <w:t xml:space="preserve"> уровень денежных сборов. </w:t>
      </w:r>
    </w:p>
    <w:p w:rsidR="00AC2B4F" w:rsidRPr="00DF1FA2" w:rsidRDefault="00AC2B4F" w:rsidP="0053459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  <w:u w:val="single"/>
          <w:shd w:val="clear" w:color="auto" w:fill="FFFFFF"/>
        </w:rPr>
      </w:pPr>
      <w:r w:rsidRPr="00DF1FA2">
        <w:rPr>
          <w:sz w:val="28"/>
          <w:szCs w:val="28"/>
          <w:u w:val="single"/>
          <w:shd w:val="clear" w:color="auto" w:fill="FFFFFF"/>
        </w:rPr>
        <w:t xml:space="preserve">100-кратный расчетный показатель: </w:t>
      </w:r>
    </w:p>
    <w:p w:rsidR="00822AFE" w:rsidRPr="00DF1FA2" w:rsidRDefault="00C10E0B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Государственная пошлина за выдачу документа соотечественника с иностранным гражданством в размере 10 тысяч сом </w:t>
      </w:r>
      <w:r w:rsidR="00182A62" w:rsidRPr="00DF1FA2">
        <w:rPr>
          <w:sz w:val="28"/>
          <w:szCs w:val="28"/>
          <w:shd w:val="clear" w:color="auto" w:fill="FFFFFF"/>
        </w:rPr>
        <w:t>направлена на привлечение бывших граждан КР, их детей и внуков, заинтересованных в долгосрочных отношениях со страной, н</w:t>
      </w:r>
      <w:r w:rsidR="00D51FB7" w:rsidRPr="00DF1FA2">
        <w:rPr>
          <w:sz w:val="28"/>
          <w:szCs w:val="28"/>
          <w:shd w:val="clear" w:color="auto" w:fill="FFFFFF"/>
        </w:rPr>
        <w:t>ацелен</w:t>
      </w:r>
      <w:r w:rsidR="00182A62" w:rsidRPr="00DF1FA2">
        <w:rPr>
          <w:sz w:val="28"/>
          <w:szCs w:val="28"/>
          <w:shd w:val="clear" w:color="auto" w:fill="FFFFFF"/>
        </w:rPr>
        <w:t>ных</w:t>
      </w:r>
      <w:r w:rsidR="00D51FB7" w:rsidRPr="00DF1FA2">
        <w:rPr>
          <w:sz w:val="28"/>
          <w:szCs w:val="28"/>
          <w:shd w:val="clear" w:color="auto" w:fill="FFFFFF"/>
        </w:rPr>
        <w:t xml:space="preserve"> на </w:t>
      </w:r>
      <w:r w:rsidR="00182A62" w:rsidRPr="00DF1FA2">
        <w:rPr>
          <w:sz w:val="28"/>
          <w:szCs w:val="28"/>
          <w:shd w:val="clear" w:color="auto" w:fill="FFFFFF"/>
        </w:rPr>
        <w:t>инвестирование</w:t>
      </w:r>
      <w:r w:rsidR="00055D1C" w:rsidRPr="00DF1FA2">
        <w:rPr>
          <w:sz w:val="28"/>
          <w:szCs w:val="28"/>
          <w:shd w:val="clear" w:color="auto" w:fill="FFFFFF"/>
        </w:rPr>
        <w:t>,</w:t>
      </w:r>
      <w:r w:rsidR="00D51FB7" w:rsidRPr="00DF1FA2">
        <w:rPr>
          <w:sz w:val="28"/>
          <w:szCs w:val="28"/>
          <w:shd w:val="clear" w:color="auto" w:fill="FFFFFF"/>
        </w:rPr>
        <w:t xml:space="preserve"> </w:t>
      </w:r>
      <w:r w:rsidR="00055D1C" w:rsidRPr="00DF1FA2">
        <w:rPr>
          <w:sz w:val="28"/>
          <w:szCs w:val="28"/>
          <w:shd w:val="clear" w:color="auto" w:fill="FFFFFF"/>
        </w:rPr>
        <w:t>создание</w:t>
      </w:r>
      <w:r w:rsidR="00182A62" w:rsidRPr="00DF1FA2">
        <w:rPr>
          <w:sz w:val="28"/>
          <w:szCs w:val="28"/>
          <w:shd w:val="clear" w:color="auto" w:fill="FFFFFF"/>
        </w:rPr>
        <w:t xml:space="preserve"> и развития </w:t>
      </w:r>
      <w:r w:rsidR="00D51FB7" w:rsidRPr="00DF1FA2">
        <w:rPr>
          <w:sz w:val="28"/>
          <w:szCs w:val="28"/>
          <w:shd w:val="clear" w:color="auto" w:fill="FFFFFF"/>
        </w:rPr>
        <w:t>бизнес</w:t>
      </w:r>
      <w:r w:rsidR="00182A62" w:rsidRPr="00DF1FA2">
        <w:rPr>
          <w:sz w:val="28"/>
          <w:szCs w:val="28"/>
          <w:shd w:val="clear" w:color="auto" w:fill="FFFFFF"/>
        </w:rPr>
        <w:t>а</w:t>
      </w:r>
      <w:r w:rsidR="00D51FB7" w:rsidRPr="00DF1FA2">
        <w:rPr>
          <w:sz w:val="28"/>
          <w:szCs w:val="28"/>
          <w:shd w:val="clear" w:color="auto" w:fill="FFFFFF"/>
        </w:rPr>
        <w:t xml:space="preserve">. </w:t>
      </w:r>
      <w:r w:rsidR="00055D1C" w:rsidRPr="00DF1FA2">
        <w:rPr>
          <w:sz w:val="28"/>
          <w:szCs w:val="28"/>
          <w:shd w:val="clear" w:color="auto" w:fill="FFFFFF"/>
        </w:rPr>
        <w:t>Стоит учесть, что п</w:t>
      </w:r>
      <w:r w:rsidR="00234802" w:rsidRPr="00DF1FA2">
        <w:rPr>
          <w:sz w:val="28"/>
          <w:szCs w:val="28"/>
          <w:shd w:val="clear" w:color="auto" w:fill="FFFFFF"/>
        </w:rPr>
        <w:t xml:space="preserve">ри </w:t>
      </w:r>
      <w:r w:rsidR="00055D1C" w:rsidRPr="00DF1FA2">
        <w:rPr>
          <w:sz w:val="28"/>
          <w:szCs w:val="28"/>
          <w:shd w:val="clear" w:color="auto" w:fill="FFFFFF"/>
        </w:rPr>
        <w:t>предлагаемых условиях, количество желающих приобрести Мекен-карт будет значительно ниже</w:t>
      </w:r>
      <w:r w:rsidR="001B34C7" w:rsidRPr="00DF1FA2">
        <w:rPr>
          <w:sz w:val="28"/>
          <w:szCs w:val="28"/>
          <w:shd w:val="clear" w:color="auto" w:fill="FFFFFF"/>
        </w:rPr>
        <w:t xml:space="preserve">, что сократит спрос </w:t>
      </w:r>
      <w:r w:rsidR="000A207E" w:rsidRPr="00DF1FA2">
        <w:rPr>
          <w:sz w:val="28"/>
          <w:szCs w:val="28"/>
          <w:shd w:val="clear" w:color="auto" w:fill="FFFFFF"/>
        </w:rPr>
        <w:t>до 50</w:t>
      </w:r>
      <w:r w:rsidR="001B34C7" w:rsidRPr="00DF1FA2">
        <w:rPr>
          <w:sz w:val="28"/>
          <w:szCs w:val="28"/>
          <w:shd w:val="clear" w:color="auto" w:fill="FFFFFF"/>
        </w:rPr>
        <w:t xml:space="preserve">0 человек в год. </w:t>
      </w:r>
    </w:p>
    <w:p w:rsidR="00A65DA6" w:rsidRPr="00DF1FA2" w:rsidRDefault="00A65DA6" w:rsidP="00406566">
      <w:pPr>
        <w:pStyle w:val="tkTekst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F1FA2">
        <w:rPr>
          <w:rFonts w:ascii="Times New Roman" w:hAnsi="Times New Roman" w:cs="Times New Roman"/>
          <w:sz w:val="28"/>
          <w:szCs w:val="28"/>
        </w:rPr>
        <w:t>Сравнительная таблица</w:t>
      </w:r>
      <w:r w:rsidR="00406566" w:rsidRPr="00DF1FA2">
        <w:rPr>
          <w:rFonts w:ascii="Times New Roman" w:hAnsi="Times New Roman" w:cs="Times New Roman"/>
          <w:sz w:val="28"/>
          <w:szCs w:val="28"/>
        </w:rPr>
        <w:t xml:space="preserve"> альтернативных вариантов решения проблемы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65DA6" w:rsidRPr="00DF1FA2" w:rsidTr="006D2D7D">
        <w:trPr>
          <w:jc w:val="center"/>
        </w:trPr>
        <w:tc>
          <w:tcPr>
            <w:tcW w:w="2336" w:type="dxa"/>
            <w:shd w:val="clear" w:color="auto" w:fill="E7E6E6" w:themeFill="background2"/>
            <w:vAlign w:val="bottom"/>
          </w:tcPr>
          <w:p w:rsidR="00A65DA6" w:rsidRPr="00DF1FA2" w:rsidRDefault="006D2D7D" w:rsidP="006D2D7D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2336" w:type="dxa"/>
          </w:tcPr>
          <w:p w:rsidR="00A65DA6" w:rsidRPr="00DF1FA2" w:rsidRDefault="00A65DA6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20-кратный расчетный показатель</w:t>
            </w:r>
          </w:p>
        </w:tc>
        <w:tc>
          <w:tcPr>
            <w:tcW w:w="2336" w:type="dxa"/>
          </w:tcPr>
          <w:p w:rsidR="00A65DA6" w:rsidRPr="00DF1FA2" w:rsidRDefault="004F7249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50-кратный расчетный показатель</w:t>
            </w:r>
          </w:p>
        </w:tc>
        <w:tc>
          <w:tcPr>
            <w:tcW w:w="2337" w:type="dxa"/>
          </w:tcPr>
          <w:p w:rsidR="00A65DA6" w:rsidRPr="00DF1FA2" w:rsidRDefault="004F7249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100-кратный расчетный показатель</w:t>
            </w:r>
          </w:p>
        </w:tc>
      </w:tr>
      <w:tr w:rsidR="00A65DA6" w:rsidRPr="00DF1FA2" w:rsidTr="006D2D7D">
        <w:trPr>
          <w:jc w:val="center"/>
        </w:trPr>
        <w:tc>
          <w:tcPr>
            <w:tcW w:w="2336" w:type="dxa"/>
            <w:shd w:val="clear" w:color="auto" w:fill="E7E6E6" w:themeFill="background2"/>
          </w:tcPr>
          <w:p w:rsidR="00A65DA6" w:rsidRPr="00DF1FA2" w:rsidRDefault="002E1B47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Стоимость </w:t>
            </w:r>
          </w:p>
        </w:tc>
        <w:tc>
          <w:tcPr>
            <w:tcW w:w="2336" w:type="dxa"/>
          </w:tcPr>
          <w:p w:rsidR="00A65DA6" w:rsidRPr="00DF1FA2" w:rsidRDefault="002E1B47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>2000 сом</w:t>
            </w:r>
          </w:p>
        </w:tc>
        <w:tc>
          <w:tcPr>
            <w:tcW w:w="2336" w:type="dxa"/>
          </w:tcPr>
          <w:p w:rsidR="00A65DA6" w:rsidRPr="00DF1FA2" w:rsidRDefault="002E1B47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>5000 сом</w:t>
            </w:r>
          </w:p>
        </w:tc>
        <w:tc>
          <w:tcPr>
            <w:tcW w:w="2337" w:type="dxa"/>
          </w:tcPr>
          <w:p w:rsidR="00A65DA6" w:rsidRPr="00DF1FA2" w:rsidRDefault="002E1B47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>10000 сом</w:t>
            </w:r>
          </w:p>
        </w:tc>
      </w:tr>
      <w:tr w:rsidR="00A65DA6" w:rsidRPr="00DF1FA2" w:rsidTr="006D2D7D">
        <w:trPr>
          <w:jc w:val="center"/>
        </w:trPr>
        <w:tc>
          <w:tcPr>
            <w:tcW w:w="2336" w:type="dxa"/>
            <w:shd w:val="clear" w:color="auto" w:fill="E7E6E6" w:themeFill="background2"/>
          </w:tcPr>
          <w:p w:rsidR="00A65DA6" w:rsidRPr="00DF1FA2" w:rsidRDefault="0031621B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Доступность </w:t>
            </w:r>
          </w:p>
        </w:tc>
        <w:tc>
          <w:tcPr>
            <w:tcW w:w="2336" w:type="dxa"/>
          </w:tcPr>
          <w:p w:rsidR="00A65DA6" w:rsidRPr="00DF1FA2" w:rsidRDefault="00896790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 xml:space="preserve">Высокая </w:t>
            </w:r>
          </w:p>
        </w:tc>
        <w:tc>
          <w:tcPr>
            <w:tcW w:w="2336" w:type="dxa"/>
          </w:tcPr>
          <w:p w:rsidR="00A65DA6" w:rsidRPr="00DF1FA2" w:rsidRDefault="00896790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 xml:space="preserve">Средняя </w:t>
            </w:r>
          </w:p>
        </w:tc>
        <w:tc>
          <w:tcPr>
            <w:tcW w:w="2337" w:type="dxa"/>
          </w:tcPr>
          <w:p w:rsidR="00A65DA6" w:rsidRPr="00DF1FA2" w:rsidRDefault="00896790" w:rsidP="0053459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 xml:space="preserve">Низкая </w:t>
            </w:r>
          </w:p>
        </w:tc>
      </w:tr>
      <w:tr w:rsidR="00A65DA6" w:rsidRPr="00DF1FA2" w:rsidTr="006D2D7D">
        <w:trPr>
          <w:jc w:val="center"/>
        </w:trPr>
        <w:tc>
          <w:tcPr>
            <w:tcW w:w="2336" w:type="dxa"/>
            <w:shd w:val="clear" w:color="auto" w:fill="E7E6E6" w:themeFill="background2"/>
          </w:tcPr>
          <w:p w:rsidR="00A65DA6" w:rsidRPr="00DF1FA2" w:rsidRDefault="00500E08" w:rsidP="009F2963">
            <w:pPr>
              <w:pStyle w:val="tkTekst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b/>
                <w:sz w:val="28"/>
                <w:szCs w:val="28"/>
              </w:rPr>
              <w:t>Относительно других стран</w:t>
            </w:r>
          </w:p>
        </w:tc>
        <w:tc>
          <w:tcPr>
            <w:tcW w:w="2336" w:type="dxa"/>
          </w:tcPr>
          <w:p w:rsidR="00A65DA6" w:rsidRPr="00DF1FA2" w:rsidRDefault="00500E08" w:rsidP="009F2963">
            <w:pPr>
              <w:pStyle w:val="tkTekst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>Низкая стоимость</w:t>
            </w:r>
          </w:p>
        </w:tc>
        <w:tc>
          <w:tcPr>
            <w:tcW w:w="2336" w:type="dxa"/>
          </w:tcPr>
          <w:p w:rsidR="00A65DA6" w:rsidRPr="00DF1FA2" w:rsidRDefault="00500E08" w:rsidP="009F2963">
            <w:pPr>
              <w:pStyle w:val="tkTekst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>Средняя стоимость</w:t>
            </w:r>
          </w:p>
        </w:tc>
        <w:tc>
          <w:tcPr>
            <w:tcW w:w="2337" w:type="dxa"/>
          </w:tcPr>
          <w:p w:rsidR="00A65DA6" w:rsidRPr="00DF1FA2" w:rsidRDefault="00500E08" w:rsidP="009F2963">
            <w:pPr>
              <w:pStyle w:val="tkTekst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A2">
              <w:rPr>
                <w:rFonts w:ascii="Times New Roman" w:hAnsi="Times New Roman" w:cs="Times New Roman"/>
                <w:sz w:val="28"/>
                <w:szCs w:val="28"/>
              </w:rPr>
              <w:t>Средняя стоимость</w:t>
            </w:r>
          </w:p>
        </w:tc>
      </w:tr>
    </w:tbl>
    <w:p w:rsidR="00A65DA6" w:rsidRPr="00DF1FA2" w:rsidRDefault="00A65DA6" w:rsidP="0053459E">
      <w:pPr>
        <w:pStyle w:val="tkTekst0"/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65DA6" w:rsidRPr="00DF1FA2" w:rsidRDefault="008059AB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В соответствии с вышеизложенным, учитывая имеющиеся преимущества</w:t>
      </w:r>
      <w:r w:rsidR="007D679E" w:rsidRPr="00DF1FA2">
        <w:rPr>
          <w:sz w:val="28"/>
          <w:szCs w:val="28"/>
          <w:shd w:val="clear" w:color="auto" w:fill="FFFFFF"/>
        </w:rPr>
        <w:t xml:space="preserve"> и недостатки всех предложенных вариантов</w:t>
      </w:r>
      <w:r w:rsidRPr="00DF1FA2">
        <w:rPr>
          <w:sz w:val="28"/>
          <w:szCs w:val="28"/>
          <w:shd w:val="clear" w:color="auto" w:fill="FFFFFF"/>
        </w:rPr>
        <w:t>, МИД КР выбран вариант</w:t>
      </w:r>
      <w:r w:rsidR="00852A3D" w:rsidRPr="00DF1FA2">
        <w:rPr>
          <w:sz w:val="28"/>
          <w:szCs w:val="28"/>
          <w:shd w:val="clear" w:color="auto" w:fill="FFFFFF"/>
        </w:rPr>
        <w:t xml:space="preserve"> </w:t>
      </w:r>
      <w:r w:rsidRPr="00DF1FA2">
        <w:rPr>
          <w:sz w:val="28"/>
          <w:szCs w:val="28"/>
          <w:shd w:val="clear" w:color="auto" w:fill="FFFFFF"/>
        </w:rPr>
        <w:t xml:space="preserve">№ </w:t>
      </w:r>
      <w:r w:rsidR="00173EA3" w:rsidRPr="00DF1FA2">
        <w:rPr>
          <w:sz w:val="28"/>
          <w:szCs w:val="28"/>
          <w:shd w:val="clear" w:color="auto" w:fill="FFFFFF"/>
        </w:rPr>
        <w:t>1</w:t>
      </w:r>
      <w:r w:rsidR="00852A3D" w:rsidRPr="00DF1FA2">
        <w:rPr>
          <w:sz w:val="28"/>
          <w:szCs w:val="28"/>
          <w:shd w:val="clear" w:color="auto" w:fill="FFFFFF"/>
        </w:rPr>
        <w:t xml:space="preserve"> - 20-кратный расчетный показатель</w:t>
      </w:r>
      <w:r w:rsidRPr="00DF1FA2">
        <w:rPr>
          <w:sz w:val="28"/>
          <w:szCs w:val="28"/>
          <w:shd w:val="clear" w:color="auto" w:fill="FFFFFF"/>
        </w:rPr>
        <w:t>.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Присвоение особых привилегий бывшим гражданам практикуют во многих странах, где вопросы миграции являются актуальными.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DF1FA2">
        <w:rPr>
          <w:b/>
          <w:sz w:val="28"/>
          <w:szCs w:val="28"/>
          <w:shd w:val="clear" w:color="auto" w:fill="FFFFFF"/>
        </w:rPr>
        <w:t>Польша.</w:t>
      </w:r>
      <w:r w:rsidRPr="00DF1FA2">
        <w:rPr>
          <w:sz w:val="28"/>
          <w:szCs w:val="28"/>
          <w:shd w:val="clear" w:color="auto" w:fill="FFFFFF"/>
        </w:rPr>
        <w:t xml:space="preserve"> Карта поляка - документ, подтверждающий принадлежность лица к польскому народу. </w:t>
      </w:r>
      <w:r w:rsidRPr="00DF1FA2">
        <w:rPr>
          <w:sz w:val="28"/>
          <w:szCs w:val="28"/>
        </w:rPr>
        <w:t>Лица, обладающие картой поляка, имеют следующие дополнительные права: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бесплатно получать долгосрочную национальную визу, дающую право на многократное пересечение границ Польши без предоставления дополнительных документов (приглашение, разрешение на работу и так далее);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легально работать на территории Польши без получения специального разрешения на работу;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заниматься на территории Польши предпринимательской деятельностью на тех же основаниях, что и граждане Польши;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бесплатно посещать все государственные музеи Польши;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37 % скидка на железнодорожный транспорт на территории Польши;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в чрезвычайных ситуациях обращаться за бесплатной экстренной медицинской помощью на тех же условиях, что и польские граждане;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пользоваться на территории Польши бесплатной системой образования на тех же основаниях, что и граждане Польши;</w:t>
      </w:r>
    </w:p>
    <w:p w:rsidR="0068406C" w:rsidRPr="00DF1FA2" w:rsidRDefault="0068406C" w:rsidP="0053459E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426"/>
        <w:contextualSpacing/>
        <w:jc w:val="both"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>в первоочередном порядке получать финансовые средства, предназначенные на поддержку поляков за границей, из бюджета польского государства или из бюджета местного самоуправления на уровне гмины (</w:t>
      </w:r>
      <w:r w:rsidRPr="00DF1FA2">
        <w:rPr>
          <w:rFonts w:cs="Times New Roman"/>
          <w:szCs w:val="28"/>
          <w:shd w:val="clear" w:color="auto" w:fill="FFFFFF"/>
        </w:rPr>
        <w:t>община)</w:t>
      </w:r>
      <w:r w:rsidRPr="00DF1FA2">
        <w:rPr>
          <w:rFonts w:cs="Times New Roman"/>
          <w:szCs w:val="28"/>
        </w:rPr>
        <w:t>.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Документ выдается сроком на 10 лет и позволяет легально жить, работать и бесплатно учиться на польской территории. Чтобы получить гражданство, нужно прожить в Польше с Картой поляка минимум 1 год. Согласно Римскому договору, подписанному между странами участницами ЕС, при оформлении второго паспорта одного из европейских государств иммигранту предоставляется право на свободное передвижение, проживание и трудоустройство по всему Евросоюзу. Карта поляка предоставляется бесплатно.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DF1FA2">
        <w:rPr>
          <w:b/>
          <w:sz w:val="28"/>
          <w:szCs w:val="28"/>
        </w:rPr>
        <w:t>Турция.</w:t>
      </w:r>
      <w:r w:rsidRPr="00DF1FA2">
        <w:rPr>
          <w:sz w:val="28"/>
          <w:szCs w:val="28"/>
        </w:rPr>
        <w:t xml:space="preserve"> Граждане Турции, выходя из турецкого гражданства по собственной воле или по независящим от него обстоятельствам (к примеру, находясь в правовом попечении родителей в несовершеннолетнем возрасте), а также их потомки до третьей степени продолжают пользоваться теми же правами, что и турецкие граждане, за исключением права избирать и быть избранными, ввозить автомобили или предметы домашнего обихода и проходить военную службу. Данная категория лиц получает специальную «голубую карту», которая дает право свободного передвижения по стране и беспрепятственного въезда-выезда в ее территорию и сохраняет за их владельцем право на возвращение в турецкое гражданство в любое время. «Голубая карта» учреждена для граждан Турции по праву рождения, лица, имеющие приобретенное гражданство, на нее претендовать не могут.</w:t>
      </w:r>
    </w:p>
    <w:p w:rsidR="0068406C" w:rsidRPr="00DF1FA2" w:rsidRDefault="0068406C" w:rsidP="005345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b/>
          <w:sz w:val="28"/>
          <w:szCs w:val="28"/>
          <w:shd w:val="clear" w:color="auto" w:fill="FFFFFF"/>
        </w:rPr>
        <w:t>Индия.</w:t>
      </w:r>
      <w:r w:rsidRPr="00DF1FA2">
        <w:rPr>
          <w:sz w:val="28"/>
          <w:szCs w:val="28"/>
          <w:shd w:val="clear" w:color="auto" w:fill="FFFFFF"/>
        </w:rPr>
        <w:t xml:space="preserve"> Заграничное гражданство Индии (</w:t>
      </w:r>
      <w:proofErr w:type="spellStart"/>
      <w:r w:rsidRPr="00DF1FA2">
        <w:rPr>
          <w:sz w:val="28"/>
          <w:szCs w:val="28"/>
          <w:shd w:val="clear" w:color="auto" w:fill="FFFFFF"/>
        </w:rPr>
        <w:t>Overseas</w:t>
      </w:r>
      <w:proofErr w:type="spellEnd"/>
      <w:r w:rsidRPr="00DF1F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F1FA2">
        <w:rPr>
          <w:sz w:val="28"/>
          <w:szCs w:val="28"/>
          <w:shd w:val="clear" w:color="auto" w:fill="FFFFFF"/>
        </w:rPr>
        <w:t>Citizen</w:t>
      </w:r>
      <w:proofErr w:type="spellEnd"/>
      <w:r w:rsidRPr="00DF1F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F1FA2">
        <w:rPr>
          <w:sz w:val="28"/>
          <w:szCs w:val="28"/>
          <w:shd w:val="clear" w:color="auto" w:fill="FFFFFF"/>
        </w:rPr>
        <w:t>of</w:t>
      </w:r>
      <w:proofErr w:type="spellEnd"/>
      <w:r w:rsidRPr="00DF1F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F1FA2">
        <w:rPr>
          <w:sz w:val="28"/>
          <w:szCs w:val="28"/>
          <w:shd w:val="clear" w:color="auto" w:fill="FFFFFF"/>
        </w:rPr>
        <w:t>India</w:t>
      </w:r>
      <w:proofErr w:type="spellEnd"/>
      <w:r w:rsidRPr="00DF1FA2">
        <w:rPr>
          <w:sz w:val="28"/>
          <w:szCs w:val="28"/>
          <w:shd w:val="clear" w:color="auto" w:fill="FFFFFF"/>
        </w:rPr>
        <w:t xml:space="preserve"> или OCI) - это иммиграционный статус, разрешающий иностранному гражданину индийского происхождения жить и работать в Республике Индия на неопределенный срок. Чтобы подать заявку и использовать документ OCI, владелец должен быть гражданином и иметь паспорт другой страны, за исключением из Пакистана или Бангладеш. Кроме того, у владельца не должно быть родителей ни из одной из этих двух стран.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DF1FA2">
        <w:rPr>
          <w:sz w:val="28"/>
          <w:szCs w:val="28"/>
          <w:shd w:val="clear" w:color="auto" w:fill="FFFFFF"/>
        </w:rPr>
        <w:t>OCI не является альтернативой двойного гражданства, но дает ряд дополнительных прав выходцам из Индии, которые являются гражданами других стран</w:t>
      </w:r>
      <w:r w:rsidRPr="00DF1FA2">
        <w:rPr>
          <w:sz w:val="28"/>
          <w:szCs w:val="28"/>
        </w:rPr>
        <w:t>:</w:t>
      </w:r>
    </w:p>
    <w:p w:rsidR="0068406C" w:rsidRPr="00DF1FA2" w:rsidRDefault="0068406C" w:rsidP="0053459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426"/>
        <w:contextualSpacing/>
        <w:jc w:val="both"/>
        <w:rPr>
          <w:sz w:val="28"/>
          <w:szCs w:val="28"/>
        </w:rPr>
      </w:pPr>
      <w:r w:rsidRPr="00DF1FA2">
        <w:rPr>
          <w:sz w:val="28"/>
          <w:szCs w:val="28"/>
        </w:rPr>
        <w:t>многократная многоцелевая пожизненная виза для посещения Индии;</w:t>
      </w:r>
    </w:p>
    <w:p w:rsidR="0068406C" w:rsidRPr="00DF1FA2" w:rsidRDefault="0068406C" w:rsidP="0053459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426"/>
        <w:contextualSpacing/>
        <w:jc w:val="both"/>
        <w:rPr>
          <w:sz w:val="28"/>
          <w:szCs w:val="28"/>
        </w:rPr>
      </w:pPr>
      <w:r w:rsidRPr="00DF1FA2">
        <w:rPr>
          <w:sz w:val="28"/>
          <w:szCs w:val="28"/>
        </w:rPr>
        <w:t xml:space="preserve">освобождение от требований регистрации иностранца на любой срок пребывания в Индии; </w:t>
      </w:r>
    </w:p>
    <w:p w:rsidR="0068406C" w:rsidRPr="00DF1FA2" w:rsidRDefault="0068406C" w:rsidP="0053459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426"/>
        <w:contextualSpacing/>
        <w:jc w:val="both"/>
        <w:rPr>
          <w:sz w:val="28"/>
          <w:szCs w:val="28"/>
        </w:rPr>
      </w:pPr>
      <w:r w:rsidRPr="00DF1FA2">
        <w:rPr>
          <w:sz w:val="28"/>
          <w:szCs w:val="28"/>
        </w:rPr>
        <w:t xml:space="preserve">равенство с индийцами-нерезидентами в финансовой, экономической и образовательной сферах, за исключением права приобретения сельскохозяйственной собственности/плантации. </w:t>
      </w:r>
    </w:p>
    <w:p w:rsidR="0068406C" w:rsidRPr="00DF1FA2" w:rsidRDefault="0068406C" w:rsidP="0053459E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 xml:space="preserve">OCI предоставляется на платной основе. За подачу заявки взимается плата: за пределами Индии - 275 долларов США, а на территории Индии - 220 долларов США. </w:t>
      </w:r>
    </w:p>
    <w:p w:rsidR="0068406C" w:rsidRPr="00DF1FA2" w:rsidRDefault="0068406C" w:rsidP="0053459E">
      <w:pPr>
        <w:pStyle w:val="tkTekst0"/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DF1FA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Таким образом, для большинства стран становится актуальным создание условий для сохранения и интенсификация связей с бывшими гражданами, проживающие за рубежом, п</w:t>
      </w:r>
      <w:r w:rsidRPr="00DF1FA2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ривлечение в страну </w:t>
      </w:r>
      <w:r w:rsidRPr="00DF1FA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интеллектуального капитала и инвестиций через бывших граждан для обеспечения стабильного развития общества и устойчивого роста экономики.</w:t>
      </w:r>
    </w:p>
    <w:p w:rsidR="0068406C" w:rsidRPr="00DF1FA2" w:rsidRDefault="0068406C" w:rsidP="0053459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F1FA2">
        <w:rPr>
          <w:rFonts w:eastAsia="Calibri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68406C" w:rsidRPr="00DF1FA2" w:rsidRDefault="0068406C" w:rsidP="0053459E">
      <w:pPr>
        <w:spacing w:after="0" w:line="36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Принятие данного проекта постановления </w:t>
      </w:r>
      <w:r w:rsidR="00AD3B7F" w:rsidRPr="00DF1FA2">
        <w:rPr>
          <w:rFonts w:eastAsia="Calibri" w:cs="Times New Roman"/>
          <w:szCs w:val="28"/>
        </w:rPr>
        <w:t>Кабинета Министров</w:t>
      </w:r>
      <w:r w:rsidRPr="00DF1FA2">
        <w:rPr>
          <w:rFonts w:eastAsia="Calibri" w:cs="Times New Roman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68406C" w:rsidRPr="00DF1FA2" w:rsidRDefault="0068406C" w:rsidP="0053459E">
      <w:pPr>
        <w:numPr>
          <w:ilvl w:val="0"/>
          <w:numId w:val="1"/>
        </w:numPr>
        <w:spacing w:after="0" w:line="360" w:lineRule="auto"/>
        <w:ind w:hanging="11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</w:rPr>
        <w:t>Информация о результатах общественного обсуждения</w:t>
      </w:r>
    </w:p>
    <w:p w:rsidR="0068406C" w:rsidRPr="00DF1FA2" w:rsidRDefault="0068406C" w:rsidP="00B5749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F1FA2">
        <w:rPr>
          <w:rFonts w:eastAsia="Times New Roman" w:cs="Times New Roman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постановления </w:t>
      </w:r>
      <w:r w:rsidR="00AD3B7F" w:rsidRPr="00DF1FA2">
        <w:rPr>
          <w:rFonts w:eastAsia="Times New Roman" w:cs="Times New Roman"/>
          <w:szCs w:val="28"/>
          <w:lang w:eastAsia="ru-RU"/>
        </w:rPr>
        <w:t>Кабинета Министров</w:t>
      </w:r>
      <w:r w:rsidRPr="00DF1FA2">
        <w:rPr>
          <w:rFonts w:eastAsia="Times New Roman" w:cs="Times New Roman"/>
          <w:szCs w:val="28"/>
          <w:lang w:eastAsia="ru-RU"/>
        </w:rPr>
        <w:t xml:space="preserve"> Кыргызской Республики требует прохождения процедуры общественного обсуждения.</w:t>
      </w:r>
    </w:p>
    <w:p w:rsidR="00B57490" w:rsidRPr="00DF1FA2" w:rsidRDefault="00B57490" w:rsidP="00B57490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b/>
          <w:color w:val="000000"/>
          <w:sz w:val="28"/>
          <w:szCs w:val="28"/>
        </w:rPr>
      </w:pPr>
      <w:r w:rsidRPr="00DF1FA2">
        <w:rPr>
          <w:b/>
          <w:color w:val="000000"/>
          <w:sz w:val="28"/>
          <w:szCs w:val="28"/>
        </w:rPr>
        <w:t xml:space="preserve">5. </w:t>
      </w:r>
      <w:r w:rsidR="00D94508" w:rsidRPr="00DF1FA2">
        <w:rPr>
          <w:b/>
          <w:color w:val="000000"/>
          <w:sz w:val="28"/>
          <w:szCs w:val="28"/>
        </w:rPr>
        <w:tab/>
      </w:r>
      <w:r w:rsidRPr="00DF1FA2">
        <w:rPr>
          <w:b/>
          <w:color w:val="000000"/>
          <w:sz w:val="28"/>
          <w:szCs w:val="28"/>
        </w:rPr>
        <w:t>Анализ соответствия проекта законодательству</w:t>
      </w:r>
    </w:p>
    <w:p w:rsidR="00B57490" w:rsidRPr="00DF1FA2" w:rsidRDefault="00B57490" w:rsidP="00801078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F1FA2">
        <w:rPr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68406C" w:rsidRPr="00DF1FA2" w:rsidRDefault="00B57490" w:rsidP="00B57490">
      <w:pPr>
        <w:spacing w:after="0" w:line="360" w:lineRule="auto"/>
        <w:ind w:left="360" w:firstLine="34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  <w:lang w:val="ky-KG"/>
        </w:rPr>
        <w:t xml:space="preserve">6. </w:t>
      </w:r>
      <w:r w:rsidR="00D94508" w:rsidRPr="00DF1FA2">
        <w:rPr>
          <w:rFonts w:eastAsia="Calibri" w:cs="Times New Roman"/>
          <w:b/>
          <w:bCs/>
          <w:szCs w:val="28"/>
          <w:lang w:val="ky-KG"/>
        </w:rPr>
        <w:tab/>
      </w:r>
      <w:r w:rsidR="0068406C" w:rsidRPr="00DF1FA2">
        <w:rPr>
          <w:rFonts w:eastAsia="Calibri" w:cs="Times New Roman"/>
          <w:b/>
          <w:bCs/>
          <w:szCs w:val="28"/>
        </w:rPr>
        <w:t>Информация о необходимости финансирования</w:t>
      </w:r>
    </w:p>
    <w:p w:rsidR="00DF1FA2" w:rsidRPr="00DF1FA2" w:rsidRDefault="00DF1FA2" w:rsidP="00DF1FA2">
      <w:pPr>
        <w:spacing w:after="0" w:line="360" w:lineRule="auto"/>
        <w:ind w:firstLine="70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color w:val="000000"/>
          <w:szCs w:val="28"/>
        </w:rPr>
        <w:t>Указанный проект не влечет за собой выделения дополнительных финансовых средств из республиканского бюджета.</w:t>
      </w:r>
    </w:p>
    <w:p w:rsidR="0068406C" w:rsidRPr="00DF1FA2" w:rsidRDefault="00B57490" w:rsidP="00B57490">
      <w:pPr>
        <w:spacing w:after="0" w:line="360" w:lineRule="auto"/>
        <w:ind w:left="360" w:firstLine="34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  <w:lang w:val="ky-KG"/>
        </w:rPr>
        <w:t xml:space="preserve">7. </w:t>
      </w:r>
      <w:r w:rsidR="00D94508" w:rsidRPr="00DF1FA2">
        <w:rPr>
          <w:rFonts w:eastAsia="Calibri" w:cs="Times New Roman"/>
          <w:b/>
          <w:bCs/>
          <w:szCs w:val="28"/>
          <w:lang w:val="ky-KG"/>
        </w:rPr>
        <w:tab/>
      </w:r>
      <w:r w:rsidR="0068406C" w:rsidRPr="00DF1FA2">
        <w:rPr>
          <w:rFonts w:eastAsia="Calibri" w:cs="Times New Roman"/>
          <w:b/>
          <w:bCs/>
          <w:szCs w:val="28"/>
        </w:rPr>
        <w:t>Информация об анализе регулятивного воздействия</w:t>
      </w:r>
    </w:p>
    <w:p w:rsidR="0068406C" w:rsidRPr="00DF1FA2" w:rsidRDefault="0068406C" w:rsidP="0053459E">
      <w:pPr>
        <w:spacing w:after="0" w:line="36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68406C" w:rsidRPr="00DF1FA2" w:rsidRDefault="0068406C" w:rsidP="0053459E">
      <w:pPr>
        <w:spacing w:after="0" w:line="360" w:lineRule="auto"/>
        <w:ind w:firstLine="709"/>
        <w:contextualSpacing/>
        <w:jc w:val="both"/>
        <w:rPr>
          <w:rFonts w:eastAsia="Calibri" w:cs="Times New Roman"/>
          <w:b/>
          <w:szCs w:val="28"/>
          <w:shd w:val="clear" w:color="auto" w:fill="FFFFFF"/>
        </w:rPr>
      </w:pPr>
    </w:p>
    <w:p w:rsidR="00846DB1" w:rsidRPr="00DF1FA2" w:rsidRDefault="00846DB1" w:rsidP="0053459E">
      <w:pPr>
        <w:spacing w:after="0" w:line="360" w:lineRule="auto"/>
        <w:ind w:firstLine="709"/>
        <w:contextualSpacing/>
        <w:jc w:val="both"/>
        <w:rPr>
          <w:rFonts w:eastAsia="Calibri" w:cs="Times New Roman"/>
          <w:b/>
          <w:szCs w:val="28"/>
          <w:shd w:val="clear" w:color="auto" w:fill="FFFFFF"/>
        </w:rPr>
      </w:pPr>
    </w:p>
    <w:p w:rsidR="00FF70B1" w:rsidRPr="0095309C" w:rsidRDefault="00FF70B1" w:rsidP="00FF70B1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>Первый заместитель министра</w:t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 w:rsidRPr="0095309C">
        <w:rPr>
          <w:rFonts w:cs="Times New Roman"/>
          <w:b/>
          <w:lang w:val="ky-KG"/>
        </w:rPr>
        <w:tab/>
      </w:r>
      <w:r w:rsidRPr="0095309C">
        <w:rPr>
          <w:rFonts w:cs="Times New Roman"/>
          <w:b/>
          <w:lang w:val="ky-KG"/>
        </w:rPr>
        <w:tab/>
      </w:r>
      <w:r w:rsidRPr="0095309C">
        <w:rPr>
          <w:rFonts w:cs="Times New Roman"/>
          <w:b/>
          <w:lang w:val="ky-KG"/>
        </w:rPr>
        <w:tab/>
        <w:t xml:space="preserve"> Н.С. Ниязалиев</w:t>
      </w:r>
    </w:p>
    <w:p w:rsidR="0068406C" w:rsidRPr="00FF70B1" w:rsidRDefault="0068406C" w:rsidP="0053459E">
      <w:pPr>
        <w:spacing w:after="0" w:line="360" w:lineRule="auto"/>
        <w:contextualSpacing/>
        <w:rPr>
          <w:rFonts w:cs="Times New Roman"/>
          <w:szCs w:val="28"/>
          <w:lang w:val="ky-KG"/>
        </w:rPr>
      </w:pPr>
    </w:p>
    <w:p w:rsidR="0068406C" w:rsidRPr="00DF1FA2" w:rsidRDefault="0068406C" w:rsidP="0053459E">
      <w:pPr>
        <w:spacing w:after="0" w:line="360" w:lineRule="auto"/>
        <w:contextualSpacing/>
        <w:rPr>
          <w:rFonts w:cs="Times New Roman"/>
          <w:szCs w:val="28"/>
        </w:rPr>
      </w:pPr>
    </w:p>
    <w:p w:rsidR="0068406C" w:rsidRPr="00DF1FA2" w:rsidRDefault="0068406C" w:rsidP="0053459E">
      <w:pPr>
        <w:spacing w:after="0" w:line="360" w:lineRule="auto"/>
        <w:contextualSpacing/>
        <w:rPr>
          <w:rFonts w:cs="Times New Roman"/>
          <w:szCs w:val="28"/>
        </w:rPr>
        <w:sectPr w:rsidR="0068406C" w:rsidRPr="00DF1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406C" w:rsidRPr="00DF1FA2" w:rsidRDefault="0068406C" w:rsidP="0053459E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СРАВНИТЕЛЬНАЯ ТАБЛИЦА</w:t>
      </w:r>
    </w:p>
    <w:p w:rsidR="0068406C" w:rsidRPr="00DF1FA2" w:rsidRDefault="0068406C" w:rsidP="0053459E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к проекту постановления Кабинета Министров Кыргызской Республики</w:t>
      </w:r>
    </w:p>
    <w:p w:rsidR="0068406C" w:rsidRPr="00DF1FA2" w:rsidRDefault="0068406C" w:rsidP="0053459E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«О внесении изменения в постановление Правительства Кыргызской Республики «Об утверждении ставок государственной пошлины» от 15 апреля 2019 года № 159»</w:t>
      </w:r>
    </w:p>
    <w:p w:rsidR="0068406C" w:rsidRPr="00DF1FA2" w:rsidRDefault="0068406C" w:rsidP="0053459E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3"/>
        <w:gridCol w:w="6"/>
        <w:gridCol w:w="7174"/>
      </w:tblGrid>
      <w:tr w:rsidR="0068406C" w:rsidRPr="00DF1FA2" w:rsidTr="002C127B"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06C" w:rsidRPr="00DF1FA2" w:rsidRDefault="0068406C" w:rsidP="0053459E">
            <w:pPr>
              <w:spacing w:after="0" w:line="36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F1FA2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06C" w:rsidRPr="00DF1FA2" w:rsidRDefault="0068406C" w:rsidP="0053459E">
            <w:pPr>
              <w:spacing w:after="0" w:line="36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F1FA2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68406C" w:rsidRPr="00DF1FA2" w:rsidTr="002C127B">
        <w:tc>
          <w:tcPr>
            <w:tcW w:w="7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06C" w:rsidRPr="00DF1FA2" w:rsidRDefault="0068406C" w:rsidP="0053459E">
            <w:pPr>
              <w:pStyle w:val="tktekst"/>
              <w:shd w:val="clear" w:color="auto" w:fill="FFFFFF"/>
              <w:spacing w:before="0" w:beforeAutospacing="0" w:after="0" w:afterAutospacing="0" w:line="360" w:lineRule="auto"/>
              <w:ind w:firstLine="567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06C" w:rsidRPr="00DF1FA2" w:rsidRDefault="0068406C" w:rsidP="0053459E">
            <w:pPr>
              <w:pStyle w:val="tktekst"/>
              <w:shd w:val="clear" w:color="auto" w:fill="FFFFFF"/>
              <w:spacing w:before="0" w:beforeAutospacing="0" w:after="0" w:afterAutospacing="0" w:line="360" w:lineRule="auto"/>
              <w:ind w:firstLine="567"/>
              <w:contextualSpacing/>
              <w:jc w:val="both"/>
              <w:rPr>
                <w:rFonts w:eastAsia="Calibri"/>
                <w:b/>
                <w:color w:val="202020"/>
                <w:sz w:val="28"/>
                <w:szCs w:val="28"/>
                <w:lang w:val="ru-RU"/>
              </w:rPr>
            </w:pPr>
            <w:r w:rsidRPr="00DF1FA2">
              <w:rPr>
                <w:sz w:val="28"/>
                <w:szCs w:val="28"/>
                <w:lang w:val="ru-RU"/>
              </w:rPr>
              <w:t xml:space="preserve">18) </w:t>
            </w:r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>за выдачу документа соотечественника с иностранным гражданством «Мекен-карт» - 20-кратный расчетный показатель.</w:t>
            </w:r>
          </w:p>
        </w:tc>
      </w:tr>
    </w:tbl>
    <w:p w:rsidR="0068406C" w:rsidRPr="00DF1FA2" w:rsidRDefault="0068406C" w:rsidP="0053459E">
      <w:pPr>
        <w:spacing w:after="0" w:line="360" w:lineRule="auto"/>
        <w:contextualSpacing/>
        <w:rPr>
          <w:rFonts w:cs="Times New Roman"/>
          <w:szCs w:val="28"/>
        </w:rPr>
      </w:pPr>
    </w:p>
    <w:p w:rsidR="0068406C" w:rsidRPr="00DF1FA2" w:rsidRDefault="0068406C" w:rsidP="0053459E">
      <w:pPr>
        <w:spacing w:after="0" w:line="360" w:lineRule="auto"/>
        <w:contextualSpacing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 xml:space="preserve"> </w:t>
      </w:r>
    </w:p>
    <w:p w:rsidR="0068406C" w:rsidRPr="00DF1FA2" w:rsidRDefault="0068406C" w:rsidP="0053459E">
      <w:pPr>
        <w:spacing w:after="0" w:line="360" w:lineRule="auto"/>
        <w:contextualSpacing/>
        <w:rPr>
          <w:rFonts w:cs="Times New Roman"/>
          <w:szCs w:val="28"/>
        </w:rPr>
      </w:pPr>
      <w:bookmarkStart w:id="0" w:name="_GoBack"/>
      <w:bookmarkEnd w:id="0"/>
    </w:p>
    <w:p w:rsidR="000F27C2" w:rsidRPr="00DF1FA2" w:rsidRDefault="000F27C2" w:rsidP="0053459E">
      <w:pPr>
        <w:spacing w:after="0" w:line="360" w:lineRule="auto"/>
        <w:contextualSpacing/>
        <w:rPr>
          <w:rFonts w:cs="Times New Roman"/>
          <w:szCs w:val="28"/>
        </w:rPr>
      </w:pPr>
    </w:p>
    <w:sectPr w:rsidR="000F27C2" w:rsidRPr="00DF1FA2" w:rsidSect="00460AB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F0C" w:rsidRDefault="005D7F0C" w:rsidP="00F32163">
      <w:pPr>
        <w:spacing w:after="0" w:line="240" w:lineRule="auto"/>
      </w:pPr>
      <w:r>
        <w:separator/>
      </w:r>
    </w:p>
  </w:endnote>
  <w:endnote w:type="continuationSeparator" w:id="0">
    <w:p w:rsidR="005D7F0C" w:rsidRDefault="005D7F0C" w:rsidP="00F3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F0C" w:rsidRDefault="005D7F0C" w:rsidP="00F32163">
      <w:pPr>
        <w:spacing w:after="0" w:line="240" w:lineRule="auto"/>
      </w:pPr>
      <w:r>
        <w:separator/>
      </w:r>
    </w:p>
  </w:footnote>
  <w:footnote w:type="continuationSeparator" w:id="0">
    <w:p w:rsidR="005D7F0C" w:rsidRDefault="005D7F0C" w:rsidP="00F32163">
      <w:pPr>
        <w:spacing w:after="0" w:line="240" w:lineRule="auto"/>
      </w:pPr>
      <w:r>
        <w:continuationSeparator/>
      </w:r>
    </w:p>
  </w:footnote>
  <w:footnote w:id="1">
    <w:p w:rsidR="00F32163" w:rsidRDefault="00F32163">
      <w:pPr>
        <w:pStyle w:val="a5"/>
      </w:pPr>
      <w:r>
        <w:rPr>
          <w:rStyle w:val="a7"/>
        </w:rPr>
        <w:footnoteRef/>
      </w:r>
      <w:r>
        <w:t xml:space="preserve"> По данным Департамента регистрации населения и актов гражданского состояния при МЦР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382D13"/>
    <w:multiLevelType w:val="hybridMultilevel"/>
    <w:tmpl w:val="1D162304"/>
    <w:lvl w:ilvl="0" w:tplc="D6E2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BE"/>
    <w:rsid w:val="000428ED"/>
    <w:rsid w:val="00055D1C"/>
    <w:rsid w:val="00075223"/>
    <w:rsid w:val="000A207E"/>
    <w:rsid w:val="000E67EC"/>
    <w:rsid w:val="000E7E42"/>
    <w:rsid w:val="000F197E"/>
    <w:rsid w:val="000F27C2"/>
    <w:rsid w:val="00173EA3"/>
    <w:rsid w:val="00182A62"/>
    <w:rsid w:val="00195E71"/>
    <w:rsid w:val="001B086D"/>
    <w:rsid w:val="001B34C7"/>
    <w:rsid w:val="001F646F"/>
    <w:rsid w:val="00234802"/>
    <w:rsid w:val="002639D5"/>
    <w:rsid w:val="002B450A"/>
    <w:rsid w:val="002D2741"/>
    <w:rsid w:val="002D2AB6"/>
    <w:rsid w:val="002E1B47"/>
    <w:rsid w:val="0031621B"/>
    <w:rsid w:val="00325884"/>
    <w:rsid w:val="00372F91"/>
    <w:rsid w:val="00393A9D"/>
    <w:rsid w:val="003E5439"/>
    <w:rsid w:val="00406566"/>
    <w:rsid w:val="004273EF"/>
    <w:rsid w:val="00457AF7"/>
    <w:rsid w:val="00484DA2"/>
    <w:rsid w:val="004C43BA"/>
    <w:rsid w:val="004D4D1E"/>
    <w:rsid w:val="004F7249"/>
    <w:rsid w:val="00500E08"/>
    <w:rsid w:val="00503E0D"/>
    <w:rsid w:val="0053459E"/>
    <w:rsid w:val="005D7F0C"/>
    <w:rsid w:val="0068406C"/>
    <w:rsid w:val="00687423"/>
    <w:rsid w:val="006D145C"/>
    <w:rsid w:val="006D2D7D"/>
    <w:rsid w:val="006F24E2"/>
    <w:rsid w:val="007A7156"/>
    <w:rsid w:val="007D679E"/>
    <w:rsid w:val="00801078"/>
    <w:rsid w:val="008059AB"/>
    <w:rsid w:val="0081250D"/>
    <w:rsid w:val="00822AFE"/>
    <w:rsid w:val="00846DB1"/>
    <w:rsid w:val="00852A3D"/>
    <w:rsid w:val="00876A73"/>
    <w:rsid w:val="008866A6"/>
    <w:rsid w:val="00896790"/>
    <w:rsid w:val="009F2963"/>
    <w:rsid w:val="00A04B98"/>
    <w:rsid w:val="00A15188"/>
    <w:rsid w:val="00A402D5"/>
    <w:rsid w:val="00A41661"/>
    <w:rsid w:val="00A43BBE"/>
    <w:rsid w:val="00A65DA6"/>
    <w:rsid w:val="00AC2B4F"/>
    <w:rsid w:val="00AD3B7F"/>
    <w:rsid w:val="00B37EEB"/>
    <w:rsid w:val="00B57490"/>
    <w:rsid w:val="00C0416D"/>
    <w:rsid w:val="00C10E0B"/>
    <w:rsid w:val="00D32A49"/>
    <w:rsid w:val="00D51FB7"/>
    <w:rsid w:val="00D94148"/>
    <w:rsid w:val="00D94508"/>
    <w:rsid w:val="00DB7D23"/>
    <w:rsid w:val="00DE0E24"/>
    <w:rsid w:val="00DF1FA2"/>
    <w:rsid w:val="00E007CA"/>
    <w:rsid w:val="00E64C4F"/>
    <w:rsid w:val="00EC22BE"/>
    <w:rsid w:val="00EF68BB"/>
    <w:rsid w:val="00F32163"/>
    <w:rsid w:val="00F4740A"/>
    <w:rsid w:val="00F52811"/>
    <w:rsid w:val="00FF34A8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AD806-1308-4001-BEE6-9A580097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2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68917-D64F-48FD-9DAC-BB5B598E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9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63</cp:revision>
  <cp:lastPrinted>2021-12-24T08:19:00Z</cp:lastPrinted>
  <dcterms:created xsi:type="dcterms:W3CDTF">2021-12-15T11:24:00Z</dcterms:created>
  <dcterms:modified xsi:type="dcterms:W3CDTF">2022-01-14T05:40:00Z</dcterms:modified>
</cp:coreProperties>
</file>