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592" w:rsidRDefault="00357494" w:rsidP="00357494">
      <w:pPr>
        <w:tabs>
          <w:tab w:val="left" w:pos="851"/>
          <w:tab w:val="left" w:pos="993"/>
        </w:tabs>
        <w:spacing w:after="0" w:line="240" w:lineRule="auto"/>
        <w:jc w:val="center"/>
        <w:rPr>
          <w:rFonts w:ascii="Times New Roman" w:hAnsi="Times New Roman" w:cs="Times New Roman"/>
          <w:b/>
          <w:sz w:val="24"/>
          <w:szCs w:val="24"/>
        </w:rPr>
      </w:pPr>
      <w:r w:rsidRPr="00357494">
        <w:rPr>
          <w:rFonts w:ascii="Times New Roman" w:hAnsi="Times New Roman" w:cs="Times New Roman"/>
          <w:b/>
          <w:sz w:val="24"/>
          <w:szCs w:val="24"/>
        </w:rPr>
        <w:t>“</w:t>
      </w:r>
      <w:r w:rsidR="009C2E06" w:rsidRPr="00357494">
        <w:rPr>
          <w:rFonts w:ascii="Times New Roman" w:hAnsi="Times New Roman" w:cs="Times New Roman"/>
          <w:b/>
          <w:sz w:val="24"/>
          <w:szCs w:val="24"/>
        </w:rPr>
        <w:t xml:space="preserve">Салыктык эмес кирешелер жөнүндө Кыргыз Республикасынын </w:t>
      </w:r>
    </w:p>
    <w:p w:rsidR="009C2E06" w:rsidRPr="00357494" w:rsidRDefault="009C2E06" w:rsidP="00357494">
      <w:pPr>
        <w:tabs>
          <w:tab w:val="left" w:pos="851"/>
          <w:tab w:val="left" w:pos="993"/>
        </w:tabs>
        <w:spacing w:after="0" w:line="240" w:lineRule="auto"/>
        <w:jc w:val="center"/>
        <w:rPr>
          <w:rFonts w:ascii="Times New Roman" w:hAnsi="Times New Roman" w:cs="Times New Roman"/>
          <w:b/>
          <w:sz w:val="24"/>
          <w:szCs w:val="24"/>
        </w:rPr>
      </w:pPr>
      <w:r w:rsidRPr="00357494">
        <w:rPr>
          <w:rFonts w:ascii="Times New Roman" w:hAnsi="Times New Roman" w:cs="Times New Roman"/>
          <w:b/>
          <w:sz w:val="24"/>
          <w:szCs w:val="24"/>
        </w:rPr>
        <w:t>кодексине өзгөртүүлөрдү киргизүү тууралуу”</w:t>
      </w:r>
    </w:p>
    <w:p w:rsidR="00357494" w:rsidRPr="00357494" w:rsidRDefault="009C2E06" w:rsidP="00357494">
      <w:pPr>
        <w:tabs>
          <w:tab w:val="left" w:pos="851"/>
          <w:tab w:val="left" w:pos="993"/>
        </w:tabs>
        <w:spacing w:after="0" w:line="240" w:lineRule="auto"/>
        <w:jc w:val="center"/>
        <w:rPr>
          <w:rFonts w:ascii="Times New Roman" w:hAnsi="Times New Roman" w:cs="Times New Roman"/>
          <w:b/>
          <w:sz w:val="24"/>
          <w:szCs w:val="24"/>
        </w:rPr>
      </w:pPr>
      <w:r w:rsidRPr="00357494">
        <w:rPr>
          <w:rFonts w:ascii="Times New Roman" w:hAnsi="Times New Roman" w:cs="Times New Roman"/>
          <w:b/>
          <w:sz w:val="24"/>
          <w:szCs w:val="24"/>
        </w:rPr>
        <w:t>Кыргыз Республикасынын Мыйзамынын</w:t>
      </w:r>
      <w:r w:rsidR="00357494" w:rsidRPr="00357494">
        <w:rPr>
          <w:rFonts w:ascii="Times New Roman" w:hAnsi="Times New Roman" w:cs="Times New Roman"/>
          <w:b/>
          <w:sz w:val="24"/>
          <w:szCs w:val="24"/>
        </w:rPr>
        <w:t xml:space="preserve"> долбооруна</w:t>
      </w:r>
    </w:p>
    <w:p w:rsidR="009C2E06" w:rsidRDefault="00357494" w:rsidP="00357494">
      <w:pPr>
        <w:tabs>
          <w:tab w:val="left" w:pos="851"/>
          <w:tab w:val="left" w:pos="993"/>
        </w:tabs>
        <w:spacing w:after="0" w:line="240" w:lineRule="auto"/>
        <w:jc w:val="center"/>
        <w:rPr>
          <w:rFonts w:ascii="Times New Roman" w:hAnsi="Times New Roman" w:cs="Times New Roman"/>
          <w:b/>
          <w:sz w:val="24"/>
          <w:szCs w:val="24"/>
        </w:rPr>
      </w:pPr>
      <w:r w:rsidRPr="00357494">
        <w:rPr>
          <w:rFonts w:ascii="Times New Roman" w:hAnsi="Times New Roman" w:cs="Times New Roman"/>
          <w:b/>
          <w:sz w:val="24"/>
          <w:szCs w:val="24"/>
        </w:rPr>
        <w:t>НЕГИЗДЕМЕ-МААЛЫМКАТ</w:t>
      </w:r>
    </w:p>
    <w:p w:rsidR="00357494" w:rsidRDefault="00357494" w:rsidP="00357494">
      <w:pPr>
        <w:tabs>
          <w:tab w:val="left" w:pos="851"/>
          <w:tab w:val="left" w:pos="993"/>
        </w:tabs>
        <w:spacing w:after="0" w:line="240" w:lineRule="auto"/>
        <w:rPr>
          <w:rFonts w:ascii="Times New Roman" w:hAnsi="Times New Roman" w:cs="Times New Roman"/>
          <w:b/>
          <w:sz w:val="24"/>
          <w:szCs w:val="24"/>
        </w:rPr>
      </w:pPr>
    </w:p>
    <w:p w:rsidR="00357494" w:rsidRPr="00357494" w:rsidRDefault="00357494" w:rsidP="00357494">
      <w:pPr>
        <w:tabs>
          <w:tab w:val="left" w:pos="851"/>
          <w:tab w:val="left" w:pos="993"/>
        </w:tabs>
        <w:spacing w:after="0" w:line="240" w:lineRule="auto"/>
        <w:rPr>
          <w:rFonts w:ascii="Times New Roman" w:hAnsi="Times New Roman" w:cs="Times New Roman"/>
          <w:b/>
          <w:sz w:val="24"/>
          <w:szCs w:val="24"/>
        </w:rPr>
      </w:pPr>
    </w:p>
    <w:p w:rsidR="00C70133" w:rsidRPr="00342D06" w:rsidRDefault="00357494" w:rsidP="00357494">
      <w:pPr>
        <w:pStyle w:val="a3"/>
        <w:numPr>
          <w:ilvl w:val="0"/>
          <w:numId w:val="6"/>
        </w:numPr>
        <w:tabs>
          <w:tab w:val="left" w:pos="851"/>
          <w:tab w:val="left" w:pos="993"/>
        </w:tabs>
        <w:spacing w:after="0" w:line="240" w:lineRule="auto"/>
        <w:jc w:val="both"/>
        <w:rPr>
          <w:rFonts w:ascii="Times New Roman" w:hAnsi="Times New Roman" w:cs="Times New Roman"/>
          <w:b/>
          <w:sz w:val="24"/>
          <w:szCs w:val="24"/>
        </w:rPr>
      </w:pPr>
      <w:r w:rsidRPr="00342D06">
        <w:rPr>
          <w:rFonts w:ascii="Times New Roman" w:hAnsi="Times New Roman" w:cs="Times New Roman"/>
          <w:b/>
          <w:sz w:val="24"/>
          <w:szCs w:val="24"/>
        </w:rPr>
        <w:t xml:space="preserve">Максаты жана милдеттери </w:t>
      </w:r>
    </w:p>
    <w:p w:rsidR="006C7B98" w:rsidRDefault="006C7B98" w:rsidP="006C7B98">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7494">
        <w:rPr>
          <w:rFonts w:ascii="Times New Roman" w:hAnsi="Times New Roman" w:cs="Times New Roman"/>
          <w:sz w:val="24"/>
          <w:szCs w:val="24"/>
        </w:rPr>
        <w:t>Салыктык эмес кирешелер жөнүндө Кыргыз Республикасынын кодексин (мындан ары – Кодекс) аткаруунун эффективдүүлүгүн камсыз кылууга багытталган өзгөртүүлөрдү</w:t>
      </w:r>
      <w:r>
        <w:rPr>
          <w:rFonts w:ascii="Times New Roman" w:hAnsi="Times New Roman" w:cs="Times New Roman"/>
          <w:sz w:val="24"/>
          <w:szCs w:val="24"/>
        </w:rPr>
        <w:t xml:space="preserve"> киргизүү ушул Мыйзам долбоорунун</w:t>
      </w:r>
      <w:r w:rsidR="005C2038">
        <w:rPr>
          <w:rFonts w:ascii="Times New Roman" w:hAnsi="Times New Roman" w:cs="Times New Roman"/>
          <w:sz w:val="24"/>
          <w:szCs w:val="24"/>
        </w:rPr>
        <w:t xml:space="preserve"> </w:t>
      </w:r>
      <w:r>
        <w:rPr>
          <w:rFonts w:ascii="Times New Roman" w:hAnsi="Times New Roman" w:cs="Times New Roman"/>
          <w:sz w:val="24"/>
          <w:szCs w:val="24"/>
        </w:rPr>
        <w:t>максаты жана милдеттери болуп саналат.</w:t>
      </w:r>
    </w:p>
    <w:p w:rsidR="006C7B98" w:rsidRDefault="006C7B98" w:rsidP="006C7B98">
      <w:pPr>
        <w:tabs>
          <w:tab w:val="left" w:pos="851"/>
          <w:tab w:val="left" w:pos="993"/>
        </w:tabs>
        <w:spacing w:after="0" w:line="240" w:lineRule="auto"/>
        <w:jc w:val="both"/>
        <w:rPr>
          <w:rFonts w:ascii="Times New Roman" w:hAnsi="Times New Roman" w:cs="Times New Roman"/>
          <w:sz w:val="24"/>
          <w:szCs w:val="24"/>
        </w:rPr>
      </w:pPr>
    </w:p>
    <w:p w:rsidR="006C7B98" w:rsidRPr="00342D06" w:rsidRDefault="006C7B98" w:rsidP="006C7B98">
      <w:pPr>
        <w:pStyle w:val="a3"/>
        <w:numPr>
          <w:ilvl w:val="0"/>
          <w:numId w:val="6"/>
        </w:numPr>
        <w:tabs>
          <w:tab w:val="left" w:pos="851"/>
          <w:tab w:val="left" w:pos="993"/>
        </w:tabs>
        <w:spacing w:after="0" w:line="240" w:lineRule="auto"/>
        <w:jc w:val="both"/>
        <w:rPr>
          <w:rFonts w:ascii="Times New Roman" w:hAnsi="Times New Roman" w:cs="Times New Roman"/>
          <w:b/>
          <w:sz w:val="24"/>
          <w:szCs w:val="24"/>
        </w:rPr>
      </w:pPr>
      <w:r w:rsidRPr="00342D06">
        <w:rPr>
          <w:rFonts w:ascii="Times New Roman" w:hAnsi="Times New Roman" w:cs="Times New Roman"/>
          <w:b/>
          <w:sz w:val="24"/>
          <w:szCs w:val="24"/>
        </w:rPr>
        <w:t>Баяндоочу бөлүк</w:t>
      </w:r>
    </w:p>
    <w:p w:rsidR="00377C82" w:rsidRDefault="006C7B98" w:rsidP="00E32F21">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“Салыктык эмес кирешелер жөнүндө</w:t>
      </w:r>
      <w:r w:rsidR="00FA5BE1">
        <w:rPr>
          <w:rFonts w:ascii="Times New Roman" w:hAnsi="Times New Roman" w:cs="Times New Roman"/>
          <w:sz w:val="24"/>
          <w:szCs w:val="24"/>
        </w:rPr>
        <w:t xml:space="preserve"> Кыгрыз Республикасынын Мыйзамынын 1-беренесине ылайык Салыктык эмес кирешелер жөнүндө Кыргыз Республикасынын </w:t>
      </w:r>
      <w:r w:rsidR="002772D5">
        <w:rPr>
          <w:rFonts w:ascii="Times New Roman" w:hAnsi="Times New Roman" w:cs="Times New Roman"/>
          <w:sz w:val="24"/>
          <w:szCs w:val="24"/>
        </w:rPr>
        <w:t>кодекси</w:t>
      </w:r>
      <w:r w:rsidR="00056DB0">
        <w:rPr>
          <w:rFonts w:ascii="Times New Roman" w:hAnsi="Times New Roman" w:cs="Times New Roman"/>
          <w:sz w:val="24"/>
          <w:szCs w:val="24"/>
        </w:rPr>
        <w:t xml:space="preserve"> </w:t>
      </w:r>
      <w:r w:rsidR="00C86AB9" w:rsidRPr="00C86AB9">
        <w:rPr>
          <w:rFonts w:ascii="Times New Roman" w:hAnsi="Times New Roman" w:cs="Times New Roman"/>
          <w:sz w:val="24"/>
          <w:szCs w:val="24"/>
        </w:rPr>
        <w:t xml:space="preserve">2019-жылдын 1-январынан тартып  </w:t>
      </w:r>
      <w:r w:rsidR="00C86AB9">
        <w:rPr>
          <w:rFonts w:ascii="Times New Roman" w:hAnsi="Times New Roman" w:cs="Times New Roman"/>
          <w:sz w:val="24"/>
          <w:szCs w:val="24"/>
        </w:rPr>
        <w:t>күчүнө кирген. Практика көрсөткөндөй, Кодексти аткаруунун эффективдүүлүгүн</w:t>
      </w:r>
      <w:r w:rsidR="00C86AB9" w:rsidRPr="00C86AB9">
        <w:rPr>
          <w:rFonts w:ascii="Times New Roman" w:hAnsi="Times New Roman" w:cs="Times New Roman"/>
          <w:sz w:val="24"/>
          <w:szCs w:val="24"/>
        </w:rPr>
        <w:t xml:space="preserve"> </w:t>
      </w:r>
      <w:r w:rsidR="00C86AB9">
        <w:rPr>
          <w:rFonts w:ascii="Times New Roman" w:hAnsi="Times New Roman" w:cs="Times New Roman"/>
          <w:sz w:val="24"/>
          <w:szCs w:val="24"/>
        </w:rPr>
        <w:t>камсыз кылуу, ошондой эле аны Кыргыз Ре</w:t>
      </w:r>
      <w:r w:rsidR="00377C82">
        <w:rPr>
          <w:rFonts w:ascii="Times New Roman" w:hAnsi="Times New Roman" w:cs="Times New Roman"/>
          <w:sz w:val="24"/>
          <w:szCs w:val="24"/>
        </w:rPr>
        <w:t>спубликасынын башка мыйзамдары менен шайкеш келтирүү үчүн, кээ бир өзгөтүүлөрдү жана толуктоолорду киргизүү зарылчылыгы келип чыкты.</w:t>
      </w:r>
    </w:p>
    <w:p w:rsidR="00A54F96" w:rsidRDefault="00377C82" w:rsidP="00B977FD">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977FD">
        <w:rPr>
          <w:rFonts w:ascii="Times New Roman" w:hAnsi="Times New Roman" w:cs="Times New Roman"/>
          <w:sz w:val="24"/>
          <w:szCs w:val="24"/>
        </w:rPr>
        <w:t xml:space="preserve"> </w:t>
      </w:r>
      <w:r w:rsidR="00866129" w:rsidRPr="00866129">
        <w:rPr>
          <w:rFonts w:ascii="Times New Roman" w:hAnsi="Times New Roman" w:cs="Times New Roman"/>
          <w:sz w:val="24"/>
          <w:szCs w:val="24"/>
        </w:rPr>
        <w:t xml:space="preserve">1. </w:t>
      </w:r>
      <w:r w:rsidR="00EC7294" w:rsidRPr="00EC7294">
        <w:rPr>
          <w:rFonts w:ascii="Times New Roman" w:hAnsi="Times New Roman" w:cs="Times New Roman"/>
          <w:sz w:val="24"/>
          <w:szCs w:val="24"/>
        </w:rPr>
        <w:t xml:space="preserve">Кыргыз Республикасынын Конституциясынын 6-беренесинин 3-бөлүгүнүн ченемдерине ылайык Кыргыз Республикасы катышуучусу болуп эсептелген, </w:t>
      </w:r>
      <w:r w:rsidR="00EC7294">
        <w:rPr>
          <w:rFonts w:ascii="Times New Roman" w:hAnsi="Times New Roman" w:cs="Times New Roman"/>
          <w:sz w:val="24"/>
          <w:szCs w:val="24"/>
        </w:rPr>
        <w:t>мыйзамда белгиленген тартипте күчүнө кирген эл аралык келишимдер, ошондой эле эл аралык укуктун жалпы кабыл алынган принциптери менен ченемдери Кыргыз Республикасынын укук</w:t>
      </w:r>
      <w:r w:rsidR="00286B59" w:rsidRPr="00EC7294">
        <w:rPr>
          <w:rFonts w:ascii="Times New Roman" w:hAnsi="Times New Roman" w:cs="Times New Roman"/>
          <w:sz w:val="24"/>
          <w:szCs w:val="24"/>
        </w:rPr>
        <w:t xml:space="preserve"> </w:t>
      </w:r>
      <w:r w:rsidR="00A54F96">
        <w:rPr>
          <w:rFonts w:ascii="Times New Roman" w:hAnsi="Times New Roman" w:cs="Times New Roman"/>
          <w:sz w:val="24"/>
          <w:szCs w:val="24"/>
        </w:rPr>
        <w:t>системасынын ажыралгыс бөлүгү болуп саналат. Ушуга байланыштуу салыктык эмес мыйзамдардын алдында эл аралык макулдашуулардын артыкчылыгы каралган ченем менен Кодексти толуктоо зарыл.</w:t>
      </w:r>
    </w:p>
    <w:p w:rsidR="003B18C8" w:rsidRDefault="00530870" w:rsidP="00866129">
      <w:pPr>
        <w:tabs>
          <w:tab w:val="left" w:pos="851"/>
          <w:tab w:val="left" w:pos="993"/>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6129" w:rsidRPr="00866129">
        <w:rPr>
          <w:rFonts w:ascii="Times New Roman" w:hAnsi="Times New Roman" w:cs="Times New Roman"/>
          <w:sz w:val="24"/>
          <w:szCs w:val="24"/>
        </w:rPr>
        <w:t>2</w:t>
      </w:r>
      <w:r w:rsidR="00A54F96">
        <w:rPr>
          <w:rFonts w:ascii="Times New Roman" w:hAnsi="Times New Roman" w:cs="Times New Roman"/>
          <w:sz w:val="24"/>
          <w:szCs w:val="24"/>
        </w:rPr>
        <w:t>.</w:t>
      </w:r>
      <w:r w:rsidR="003B18C8">
        <w:rPr>
          <w:rFonts w:ascii="Times New Roman" w:hAnsi="Times New Roman" w:cs="Times New Roman"/>
          <w:sz w:val="24"/>
          <w:szCs w:val="24"/>
        </w:rPr>
        <w:tab/>
        <w:t>Кодекстин 3-беренесинин 1-бөлүгүндө ушул Кодексте пайдаланылуучу,</w:t>
      </w:r>
    </w:p>
    <w:p w:rsidR="00C80956" w:rsidRDefault="003B18C8" w:rsidP="00530870">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Кыргыз Республикасынын мыйзамдарынын жарандык, үй-бүлөлүк, бажылык, салыктык жана башка тармактарынын</w:t>
      </w:r>
      <w:r w:rsidR="002C36E2">
        <w:rPr>
          <w:rFonts w:ascii="Times New Roman" w:hAnsi="Times New Roman" w:cs="Times New Roman"/>
          <w:sz w:val="24"/>
          <w:szCs w:val="24"/>
        </w:rPr>
        <w:t xml:space="preserve"> </w:t>
      </w:r>
      <w:r>
        <w:rPr>
          <w:rFonts w:ascii="Times New Roman" w:hAnsi="Times New Roman" w:cs="Times New Roman"/>
          <w:sz w:val="24"/>
          <w:szCs w:val="24"/>
        </w:rPr>
        <w:t>институттары, терминдери жана аныктамалары бул мыйзам тармактарында пайдаланылган мааниде колдону</w:t>
      </w:r>
      <w:r w:rsidR="002C36E2">
        <w:rPr>
          <w:rFonts w:ascii="Times New Roman" w:hAnsi="Times New Roman" w:cs="Times New Roman"/>
          <w:sz w:val="24"/>
          <w:szCs w:val="24"/>
        </w:rPr>
        <w:t>у</w:t>
      </w:r>
      <w:r>
        <w:rPr>
          <w:rFonts w:ascii="Times New Roman" w:hAnsi="Times New Roman" w:cs="Times New Roman"/>
          <w:sz w:val="24"/>
          <w:szCs w:val="24"/>
        </w:rPr>
        <w:t>ла</w:t>
      </w:r>
      <w:r w:rsidR="002C36E2">
        <w:rPr>
          <w:rFonts w:ascii="Times New Roman" w:hAnsi="Times New Roman" w:cs="Times New Roman"/>
          <w:sz w:val="24"/>
          <w:szCs w:val="24"/>
        </w:rPr>
        <w:t>р</w:t>
      </w:r>
      <w:r>
        <w:rPr>
          <w:rFonts w:ascii="Times New Roman" w:hAnsi="Times New Roman" w:cs="Times New Roman"/>
          <w:sz w:val="24"/>
          <w:szCs w:val="24"/>
        </w:rPr>
        <w:t xml:space="preserve">ы каралган. </w:t>
      </w:r>
      <w:r w:rsidR="00931FCA">
        <w:rPr>
          <w:rFonts w:ascii="Times New Roman" w:hAnsi="Times New Roman" w:cs="Times New Roman"/>
          <w:sz w:val="24"/>
          <w:szCs w:val="24"/>
        </w:rPr>
        <w:t>Мына ошентип, Кыргыз Республикасынын бюджеттик кодексинин 2-беренесинин 1-пукнтунун ченемдерине ылайык бюджет ресурстарынын администратору – Кыргыз Республикасынын</w:t>
      </w:r>
      <w:r>
        <w:rPr>
          <w:rFonts w:ascii="Times New Roman" w:hAnsi="Times New Roman" w:cs="Times New Roman"/>
          <w:sz w:val="24"/>
          <w:szCs w:val="24"/>
        </w:rPr>
        <w:t xml:space="preserve"> </w:t>
      </w:r>
      <w:r w:rsidR="00931FCA">
        <w:rPr>
          <w:rFonts w:ascii="Times New Roman" w:hAnsi="Times New Roman" w:cs="Times New Roman"/>
          <w:sz w:val="24"/>
          <w:szCs w:val="24"/>
        </w:rPr>
        <w:t>бюджеттик тутумунун бюджеттерин</w:t>
      </w:r>
      <w:r w:rsidR="002C36E2">
        <w:rPr>
          <w:rFonts w:ascii="Times New Roman" w:hAnsi="Times New Roman" w:cs="Times New Roman"/>
          <w:sz w:val="24"/>
          <w:szCs w:val="24"/>
        </w:rPr>
        <w:t xml:space="preserve"> </w:t>
      </w:r>
      <w:r w:rsidR="00931FCA">
        <w:rPr>
          <w:rFonts w:ascii="Times New Roman" w:hAnsi="Times New Roman" w:cs="Times New Roman"/>
          <w:sz w:val="24"/>
          <w:szCs w:val="24"/>
        </w:rPr>
        <w:t>чегерүү, жыйноо, эсепке алуу жана салыктык, салыктык эмес кирешелерин (ресурстарын) чегерүүнүн тууралыгын, толуктугун жана өз убагындалуу</w:t>
      </w:r>
      <w:r w:rsidR="002C36E2">
        <w:rPr>
          <w:rFonts w:ascii="Times New Roman" w:hAnsi="Times New Roman" w:cs="Times New Roman"/>
          <w:sz w:val="24"/>
          <w:szCs w:val="24"/>
        </w:rPr>
        <w:t>лу</w:t>
      </w:r>
      <w:r w:rsidR="00931FCA">
        <w:rPr>
          <w:rFonts w:ascii="Times New Roman" w:hAnsi="Times New Roman" w:cs="Times New Roman"/>
          <w:sz w:val="24"/>
          <w:szCs w:val="24"/>
        </w:rPr>
        <w:t xml:space="preserve">гун контролдоо боюнча бир же </w:t>
      </w:r>
      <w:r w:rsidR="002C36E2">
        <w:rPr>
          <w:rFonts w:ascii="Times New Roman" w:hAnsi="Times New Roman" w:cs="Times New Roman"/>
          <w:sz w:val="24"/>
          <w:szCs w:val="24"/>
        </w:rPr>
        <w:t xml:space="preserve">бир нече </w:t>
      </w:r>
      <w:r w:rsidR="00931FCA">
        <w:rPr>
          <w:rFonts w:ascii="Times New Roman" w:hAnsi="Times New Roman" w:cs="Times New Roman"/>
          <w:sz w:val="24"/>
          <w:szCs w:val="24"/>
        </w:rPr>
        <w:t>иш-милдеттердин жыйындысын жүзөгө аш</w:t>
      </w:r>
      <w:r w:rsidR="00C80956">
        <w:rPr>
          <w:rFonts w:ascii="Times New Roman" w:hAnsi="Times New Roman" w:cs="Times New Roman"/>
          <w:sz w:val="24"/>
          <w:szCs w:val="24"/>
        </w:rPr>
        <w:t>ыр</w:t>
      </w:r>
      <w:r w:rsidR="00931FCA">
        <w:rPr>
          <w:rFonts w:ascii="Times New Roman" w:hAnsi="Times New Roman" w:cs="Times New Roman"/>
          <w:sz w:val="24"/>
          <w:szCs w:val="24"/>
        </w:rPr>
        <w:t xml:space="preserve">уучу </w:t>
      </w:r>
      <w:r w:rsidR="00C80956">
        <w:rPr>
          <w:rFonts w:ascii="Times New Roman" w:hAnsi="Times New Roman" w:cs="Times New Roman"/>
          <w:sz w:val="24"/>
          <w:szCs w:val="24"/>
        </w:rPr>
        <w:t>мамлекеттик орган же жергиликтүү өз алдынча башкаруу органы, ошондой эле анын түзүмдүк, ведомстволук караштуулуктагы бөлүкчөлөрү.</w:t>
      </w:r>
    </w:p>
    <w:p w:rsidR="009561C8" w:rsidRDefault="00C80956" w:rsidP="00530870">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Бюджеттик кодекстин 75-беренесинин ченемдеринде мамлекеттик органдар бюджеттик укук мамилелерин жөнгө салуу жаатында Өкмөт тарабынан белгиленген  тартипте жана ресурстардын администраторлорунун реестрине ылайык бюджеттин ресурстарынын администраторлорунун иш-милдеттерин аткараары каралган. Бюджеттин ресурстарынын администратор</w:t>
      </w:r>
      <w:r w:rsidR="009561C8">
        <w:rPr>
          <w:rFonts w:ascii="Times New Roman" w:hAnsi="Times New Roman" w:cs="Times New Roman"/>
          <w:sz w:val="24"/>
          <w:szCs w:val="24"/>
        </w:rPr>
        <w:t>лорунун реестри Кыргыз Республикасынын 2015-жылдын 26-августундагы № 604-токтому менен бекитилген.</w:t>
      </w:r>
    </w:p>
    <w:p w:rsidR="009561C8" w:rsidRDefault="009561C8" w:rsidP="00530870">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Жогоруда көрсөтүлгөнгө байланыштуу Кодекстин 33-беренесин Кыргыз Республикасынын бюджеттик кодексинин ченемдерин шайкеш  келтирүү зарыл.</w:t>
      </w:r>
    </w:p>
    <w:p w:rsidR="009A4999" w:rsidRDefault="009561C8" w:rsidP="009A4999">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66129" w:rsidRPr="00866129">
        <w:rPr>
          <w:rFonts w:ascii="Times New Roman" w:hAnsi="Times New Roman" w:cs="Times New Roman"/>
          <w:sz w:val="24"/>
          <w:szCs w:val="24"/>
        </w:rPr>
        <w:t>3</w:t>
      </w:r>
      <w:r w:rsidR="002C36E2">
        <w:rPr>
          <w:rFonts w:ascii="Times New Roman" w:hAnsi="Times New Roman" w:cs="Times New Roman"/>
          <w:sz w:val="24"/>
          <w:szCs w:val="24"/>
        </w:rPr>
        <w:t xml:space="preserve">. </w:t>
      </w:r>
      <w:r w:rsidR="009A4999">
        <w:rPr>
          <w:rFonts w:ascii="Times New Roman" w:hAnsi="Times New Roman" w:cs="Times New Roman"/>
          <w:sz w:val="24"/>
          <w:szCs w:val="24"/>
        </w:rPr>
        <w:t>Айыптарды</w:t>
      </w:r>
      <w:r w:rsidR="009A4999" w:rsidRPr="009A4999">
        <w:rPr>
          <w:rFonts w:ascii="Times New Roman" w:hAnsi="Times New Roman" w:cs="Times New Roman"/>
          <w:sz w:val="24"/>
          <w:szCs w:val="24"/>
        </w:rPr>
        <w:t xml:space="preserve"> колдонуу жөнүндө чечим кабыл алган ыйгарым укуктуу органдар</w:t>
      </w:r>
      <w:r w:rsidR="009A4999">
        <w:rPr>
          <w:rFonts w:ascii="Times New Roman" w:hAnsi="Times New Roman" w:cs="Times New Roman"/>
          <w:sz w:val="24"/>
          <w:szCs w:val="24"/>
        </w:rPr>
        <w:t xml:space="preserve"> айыптардын администраторлору болушат. Кодекстин 18-беренесинин ченемдери менен администраторлор </w:t>
      </w:r>
      <w:r w:rsidR="009A4999" w:rsidRPr="009A4999">
        <w:rPr>
          <w:rFonts w:ascii="Times New Roman" w:hAnsi="Times New Roman" w:cs="Times New Roman"/>
          <w:sz w:val="24"/>
          <w:szCs w:val="24"/>
        </w:rPr>
        <w:t>салыктык эмес кирешелерди эсепке алуу</w:t>
      </w:r>
      <w:r w:rsidR="009A4999">
        <w:rPr>
          <w:rFonts w:ascii="Times New Roman" w:hAnsi="Times New Roman" w:cs="Times New Roman"/>
          <w:sz w:val="24"/>
          <w:szCs w:val="24"/>
        </w:rPr>
        <w:t>ну</w:t>
      </w:r>
      <w:r w:rsidR="009A4999" w:rsidRPr="009A4999">
        <w:rPr>
          <w:rFonts w:ascii="Times New Roman" w:hAnsi="Times New Roman" w:cs="Times New Roman"/>
          <w:sz w:val="24"/>
          <w:szCs w:val="24"/>
        </w:rPr>
        <w:t>, жыйноону жана төлөөнү контролдоону жүзөгө ашырууга</w:t>
      </w:r>
      <w:r w:rsidR="009A4999">
        <w:rPr>
          <w:rFonts w:ascii="Times New Roman" w:hAnsi="Times New Roman" w:cs="Times New Roman"/>
          <w:sz w:val="24"/>
          <w:szCs w:val="24"/>
        </w:rPr>
        <w:t xml:space="preserve">, ошондой эле </w:t>
      </w:r>
      <w:r w:rsidR="009A4999" w:rsidRPr="009A4999">
        <w:rPr>
          <w:rFonts w:ascii="Times New Roman" w:hAnsi="Times New Roman" w:cs="Times New Roman"/>
          <w:sz w:val="24"/>
          <w:szCs w:val="24"/>
        </w:rPr>
        <w:t>сотторго салыктык эмес кирешелердин төлөнбөгөн суммаларын мажбурлап өндүрүп берүү жөнүндө доо арыздарын берүүгө</w:t>
      </w:r>
      <w:r w:rsidR="009A4999">
        <w:rPr>
          <w:rFonts w:ascii="Times New Roman" w:hAnsi="Times New Roman" w:cs="Times New Roman"/>
          <w:sz w:val="24"/>
          <w:szCs w:val="24"/>
        </w:rPr>
        <w:t xml:space="preserve"> укуктуу экендиги каралган, ошондуктан </w:t>
      </w:r>
      <w:r w:rsidR="00692D34">
        <w:rPr>
          <w:rFonts w:ascii="Times New Roman" w:hAnsi="Times New Roman" w:cs="Times New Roman"/>
          <w:sz w:val="24"/>
          <w:szCs w:val="24"/>
        </w:rPr>
        <w:lastRenderedPageBreak/>
        <w:t>администраторлор айыптардын төлөнүшүн жана өндүрүп алынышын контролдоого тийиш, ушуга байланыштуу Кодекстин 35-беренесине өзгөртүүлөрдү киргизүү зарылдыгы келип чыгат</w:t>
      </w:r>
      <w:r w:rsidR="009A4999" w:rsidRPr="009A4999">
        <w:rPr>
          <w:rFonts w:ascii="Times New Roman" w:hAnsi="Times New Roman" w:cs="Times New Roman"/>
          <w:sz w:val="24"/>
          <w:szCs w:val="24"/>
        </w:rPr>
        <w:t>.</w:t>
      </w:r>
    </w:p>
    <w:p w:rsidR="00CF36E0" w:rsidRDefault="00866129" w:rsidP="00866129">
      <w:pPr>
        <w:tabs>
          <w:tab w:val="left" w:pos="851"/>
          <w:tab w:val="left" w:pos="993"/>
        </w:tabs>
        <w:spacing w:after="0" w:line="240" w:lineRule="auto"/>
        <w:ind w:firstLine="851"/>
        <w:jc w:val="both"/>
        <w:rPr>
          <w:rFonts w:ascii="Times New Roman" w:hAnsi="Times New Roman" w:cs="Times New Roman"/>
          <w:sz w:val="24"/>
          <w:szCs w:val="24"/>
        </w:rPr>
      </w:pPr>
      <w:r w:rsidRPr="00866129">
        <w:rPr>
          <w:rFonts w:ascii="Times New Roman" w:hAnsi="Times New Roman" w:cs="Times New Roman"/>
          <w:sz w:val="24"/>
          <w:szCs w:val="24"/>
        </w:rPr>
        <w:t>4</w:t>
      </w:r>
      <w:r w:rsidR="00B67FFB">
        <w:rPr>
          <w:rFonts w:ascii="Times New Roman" w:hAnsi="Times New Roman" w:cs="Times New Roman"/>
          <w:sz w:val="24"/>
          <w:szCs w:val="24"/>
        </w:rPr>
        <w:t>.</w:t>
      </w:r>
      <w:r w:rsidR="00CF36E0">
        <w:rPr>
          <w:rFonts w:ascii="Times New Roman" w:hAnsi="Times New Roman" w:cs="Times New Roman"/>
          <w:sz w:val="24"/>
          <w:szCs w:val="24"/>
        </w:rPr>
        <w:tab/>
        <w:t xml:space="preserve">Кыргыз Республикасынын бюджеттик кодексин 2-беренесинин 8-пунктунун ченемдерине ылайык бюджеттик мекеме – бул иши тиешелүү бюджеттин каражаттарынын эсебинен каржылануучу, башкаруучулук, социалдык-маданий, илимий-техникалык же коммерциалык эмес мүнөздөгү башка иш-милдеттерди жүзөгө </w:t>
      </w:r>
    </w:p>
    <w:p w:rsidR="001F7CD3" w:rsidRDefault="00CF36E0" w:rsidP="00530870">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ашыруу үчүн </w:t>
      </w:r>
      <w:r w:rsidR="001F7CD3">
        <w:rPr>
          <w:rFonts w:ascii="Times New Roman" w:hAnsi="Times New Roman" w:cs="Times New Roman"/>
          <w:sz w:val="24"/>
          <w:szCs w:val="24"/>
        </w:rPr>
        <w:t>мамлекеттик орган же жергиликтүү өз алдынча башкаруу органы тарабынан түзүлгөн мамлекеттик орган, жергиликтүү өз алдынча башкаруу органы же мекеме.</w:t>
      </w:r>
    </w:p>
    <w:p w:rsidR="008905EC" w:rsidRDefault="001F7CD3" w:rsidP="00530870">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Андан ары, менчик ээси тарабынан башкаруучу, социалдык-маданий же коммерциялык эмес башка функцияларды ишке ашыруу үчүн түзүл</w:t>
      </w:r>
      <w:r w:rsidR="005A300F">
        <w:rPr>
          <w:rFonts w:ascii="Times New Roman" w:hAnsi="Times New Roman" w:cs="Times New Roman"/>
          <w:sz w:val="24"/>
          <w:szCs w:val="24"/>
        </w:rPr>
        <w:t>гө</w:t>
      </w:r>
      <w:r>
        <w:rPr>
          <w:rFonts w:ascii="Times New Roman" w:hAnsi="Times New Roman" w:cs="Times New Roman"/>
          <w:sz w:val="24"/>
          <w:szCs w:val="24"/>
        </w:rPr>
        <w:t>н жана ал тарабынан толук же жарым-жартылай финансылануучу мамлекеттик же башка уюм мекеме катары таанылат деп Кыргыз Республикасынын граждандык кодексинин 164-беренесинин1-бөлүгү менен бекитилген. Азыркы учурда республикада мамлекеттик  ишканалардын катары менен өзүнүн</w:t>
      </w:r>
      <w:r w:rsidR="005A300F">
        <w:rPr>
          <w:rFonts w:ascii="Times New Roman" w:hAnsi="Times New Roman" w:cs="Times New Roman"/>
          <w:sz w:val="24"/>
          <w:szCs w:val="24"/>
        </w:rPr>
        <w:t xml:space="preserve"> </w:t>
      </w:r>
      <w:r>
        <w:rPr>
          <w:rFonts w:ascii="Times New Roman" w:hAnsi="Times New Roman" w:cs="Times New Roman"/>
          <w:sz w:val="24"/>
          <w:szCs w:val="24"/>
        </w:rPr>
        <w:t xml:space="preserve">ишкердигин өзүн-өзү каржылоо принциптери (толук чарбалык эсеп) менен ишке ашырган мамлекеттик </w:t>
      </w:r>
      <w:r w:rsidR="008905EC">
        <w:rPr>
          <w:rFonts w:ascii="Times New Roman" w:hAnsi="Times New Roman" w:cs="Times New Roman"/>
          <w:sz w:val="24"/>
          <w:szCs w:val="24"/>
        </w:rPr>
        <w:t>менчик формасындагы мекемелер иштеп жатат. Бюджеттик мыйзамдар менен өзүнүн ишкердигин өзүн-өзү</w:t>
      </w:r>
      <w:r>
        <w:rPr>
          <w:rFonts w:ascii="Times New Roman" w:hAnsi="Times New Roman" w:cs="Times New Roman"/>
          <w:sz w:val="24"/>
          <w:szCs w:val="24"/>
        </w:rPr>
        <w:t xml:space="preserve"> </w:t>
      </w:r>
      <w:r w:rsidR="008905EC">
        <w:rPr>
          <w:rFonts w:ascii="Times New Roman" w:hAnsi="Times New Roman" w:cs="Times New Roman"/>
          <w:sz w:val="24"/>
          <w:szCs w:val="24"/>
        </w:rPr>
        <w:t>каржылоо принциптери менен ишке ашырган мамлекеттик менчик формасындагы мекемелерди каржылоо каралган эмес. Демек, мамлекеттик мүлктү</w:t>
      </w:r>
      <w:r w:rsidR="00CF36E0">
        <w:rPr>
          <w:rFonts w:ascii="Times New Roman" w:hAnsi="Times New Roman" w:cs="Times New Roman"/>
          <w:sz w:val="24"/>
          <w:szCs w:val="24"/>
        </w:rPr>
        <w:t xml:space="preserve"> </w:t>
      </w:r>
      <w:r w:rsidR="008905EC">
        <w:rPr>
          <w:rFonts w:ascii="Times New Roman" w:hAnsi="Times New Roman" w:cs="Times New Roman"/>
          <w:sz w:val="24"/>
          <w:szCs w:val="24"/>
        </w:rPr>
        <w:t>ижарага берген мындай мекемелерге карата Кодекстин 101-беренесинин 2-бөлүгүнүн ченемдерин колдонуу мүмкүн эмес, аткени, алардын ишкердигин бюджеттин эсебинен каржылоо каралган эмес. Жогоруда көрсөтүлгөнгө байланыштуу Кодекстин 101-беренесинин 2-бөлүгүнө тиешелүү өзгөртүүлөрдү киргизүү зарылдыгы келип чыгат.</w:t>
      </w:r>
    </w:p>
    <w:p w:rsidR="002F249F" w:rsidRDefault="008905EC" w:rsidP="00530870">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66129" w:rsidRPr="00866129">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sidR="004754B7">
        <w:rPr>
          <w:rFonts w:ascii="Times New Roman" w:hAnsi="Times New Roman" w:cs="Times New Roman"/>
          <w:sz w:val="24"/>
          <w:szCs w:val="24"/>
        </w:rPr>
        <w:t xml:space="preserve">Салыктык эмес кирешелер жөнүндө кодекс, ошондой эле, жер казынасын пайдаланууда келип чыккан укуктук мамилелерди жөнгө салган “Жер казынасы жөнүндө” Кыргыз Республикасынын Мыйзамы “пайдалуу кендерди кайра иштетүү” деген терминдин аныктамасын камтышпайт. “Консультант Плюс” системасынын финансылык жана юридикалык терминдердин Маалымдамасынын маалыматы боюнча пайдалуу кендерди кайра иштетүү – бул чыгарылуучу продукциянын зыяндуу аралашмалардын көлөмү жана гранулометрикалык курамы боюнча </w:t>
      </w:r>
      <w:r w:rsidR="000B5C5C">
        <w:rPr>
          <w:rFonts w:ascii="Times New Roman" w:hAnsi="Times New Roman" w:cs="Times New Roman"/>
          <w:sz w:val="24"/>
          <w:szCs w:val="24"/>
        </w:rPr>
        <w:t>берилген керектөө касиеттерин кам</w:t>
      </w:r>
      <w:r w:rsidR="00B80FA5">
        <w:rPr>
          <w:rFonts w:ascii="Times New Roman" w:hAnsi="Times New Roman" w:cs="Times New Roman"/>
          <w:sz w:val="24"/>
          <w:szCs w:val="24"/>
        </w:rPr>
        <w:t>с</w:t>
      </w:r>
      <w:r w:rsidR="000B5C5C">
        <w:rPr>
          <w:rFonts w:ascii="Times New Roman" w:hAnsi="Times New Roman" w:cs="Times New Roman"/>
          <w:sz w:val="24"/>
          <w:szCs w:val="24"/>
        </w:rPr>
        <w:t>ыз кылуу үчүн казып алынган минералдык чийки заттын пайдалуу компоненттерин зыяндуу аралашмалардан тазалоого жана байытууга багытталган алгачкы механикалык кайра иштеп чыгуучу технологиялык процесс (ыраа</w:t>
      </w:r>
      <w:r w:rsidR="00B80FA5">
        <w:rPr>
          <w:rFonts w:ascii="Times New Roman" w:hAnsi="Times New Roman" w:cs="Times New Roman"/>
          <w:sz w:val="24"/>
          <w:szCs w:val="24"/>
        </w:rPr>
        <w:t>т</w:t>
      </w:r>
      <w:r w:rsidR="000B5C5C">
        <w:rPr>
          <w:rFonts w:ascii="Times New Roman" w:hAnsi="Times New Roman" w:cs="Times New Roman"/>
          <w:sz w:val="24"/>
          <w:szCs w:val="24"/>
        </w:rPr>
        <w:t>туу</w:t>
      </w:r>
      <w:r w:rsidR="007C7F07">
        <w:rPr>
          <w:rFonts w:ascii="Times New Roman" w:hAnsi="Times New Roman" w:cs="Times New Roman"/>
          <w:sz w:val="24"/>
          <w:szCs w:val="24"/>
        </w:rPr>
        <w:t xml:space="preserve"> </w:t>
      </w:r>
      <w:r w:rsidR="000B5C5C">
        <w:rPr>
          <w:rFonts w:ascii="Times New Roman" w:hAnsi="Times New Roman" w:cs="Times New Roman"/>
          <w:sz w:val="24"/>
          <w:szCs w:val="24"/>
        </w:rPr>
        <w:t xml:space="preserve">технологиялык процесстердин толук циклин түзгөн курамы). Жогорудагы көрсөтүлгөн “пайдалуу кендерди кайра иштетүү” терминин аныктамасына жараша, кайра иштетүүдөн алынган продукт баары бир пайдалуу кен болуп кала берет, себеби, жогоруда жазылган аныктамага жараша, пайдалуу кендери кайра иштетүүдө жаңы продукт түзүлбөйт, башкача айтканда, </w:t>
      </w:r>
      <w:r w:rsidR="002F249F">
        <w:rPr>
          <w:rFonts w:ascii="Times New Roman" w:hAnsi="Times New Roman" w:cs="Times New Roman"/>
          <w:sz w:val="24"/>
          <w:szCs w:val="24"/>
        </w:rPr>
        <w:t xml:space="preserve">чыгарылуучу продукциянын зыяндуу аралашмалардын </w:t>
      </w:r>
      <w:r w:rsidR="000B5C5C">
        <w:rPr>
          <w:rFonts w:ascii="Times New Roman" w:hAnsi="Times New Roman" w:cs="Times New Roman"/>
          <w:sz w:val="24"/>
          <w:szCs w:val="24"/>
        </w:rPr>
        <w:t xml:space="preserve"> </w:t>
      </w:r>
      <w:r w:rsidR="002F249F">
        <w:rPr>
          <w:rFonts w:ascii="Times New Roman" w:hAnsi="Times New Roman" w:cs="Times New Roman"/>
          <w:sz w:val="24"/>
          <w:szCs w:val="24"/>
        </w:rPr>
        <w:t>көлөмү жана гранулометрикалык курамы боюнча берилген керектөө касиеттерин камыз кылуу үчүн пайдалуу кендердин пайдалуу компоненттерин зыяндуу</w:t>
      </w:r>
      <w:r w:rsidR="000B5C5C">
        <w:rPr>
          <w:rFonts w:ascii="Times New Roman" w:hAnsi="Times New Roman" w:cs="Times New Roman"/>
          <w:sz w:val="24"/>
          <w:szCs w:val="24"/>
        </w:rPr>
        <w:t xml:space="preserve"> </w:t>
      </w:r>
      <w:r w:rsidR="002F249F">
        <w:rPr>
          <w:rFonts w:ascii="Times New Roman" w:hAnsi="Times New Roman" w:cs="Times New Roman"/>
          <w:sz w:val="24"/>
          <w:szCs w:val="24"/>
        </w:rPr>
        <w:t>аралашмалардан жөн гана бөлүп алуу жүргүзүлөт.</w:t>
      </w:r>
    </w:p>
    <w:p w:rsidR="00353113" w:rsidRDefault="002F249F" w:rsidP="00530870">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Кодекстин</w:t>
      </w:r>
      <w:r>
        <w:rPr>
          <w:rFonts w:ascii="Times New Roman" w:hAnsi="Times New Roman" w:cs="Times New Roman"/>
          <w:sz w:val="24"/>
          <w:szCs w:val="24"/>
        </w:rPr>
        <w:tab/>
        <w:t>127-беренесинин ченемдерине ылайык пайдалуу кендерди иштетишкен (казып алышкан) жактар жергиликтүү маанидеги инфратүзүмдү өнүктүрүүгө</w:t>
      </w:r>
      <w:r w:rsidR="007C7F07">
        <w:rPr>
          <w:rFonts w:ascii="Times New Roman" w:hAnsi="Times New Roman" w:cs="Times New Roman"/>
          <w:sz w:val="24"/>
          <w:szCs w:val="24"/>
        </w:rPr>
        <w:t xml:space="preserve"> </w:t>
      </w:r>
      <w:r>
        <w:rPr>
          <w:rFonts w:ascii="Times New Roman" w:hAnsi="Times New Roman" w:cs="Times New Roman"/>
          <w:sz w:val="24"/>
          <w:szCs w:val="24"/>
        </w:rPr>
        <w:t>жана күтүүгө чегерүүлөрдү төлөөчү болуп саналат. Практика көрсөткөндөй, көп учурда чегерүүлөрдү эсептөө</w:t>
      </w:r>
      <w:r w:rsidR="00353113">
        <w:rPr>
          <w:rFonts w:ascii="Times New Roman" w:hAnsi="Times New Roman" w:cs="Times New Roman"/>
          <w:sz w:val="24"/>
          <w:szCs w:val="24"/>
        </w:rPr>
        <w:t>дө төлөчүлөр тарабынан сатылган пайдалуу кендердин көлөмү гана пайдаланылат, ал эми алардын кайра иштетүүдөн алынган</w:t>
      </w:r>
      <w:r>
        <w:rPr>
          <w:rFonts w:ascii="Times New Roman" w:hAnsi="Times New Roman" w:cs="Times New Roman"/>
          <w:sz w:val="24"/>
          <w:szCs w:val="24"/>
        </w:rPr>
        <w:t xml:space="preserve"> </w:t>
      </w:r>
      <w:r w:rsidR="00353113">
        <w:rPr>
          <w:rFonts w:ascii="Times New Roman" w:hAnsi="Times New Roman" w:cs="Times New Roman"/>
          <w:sz w:val="24"/>
          <w:szCs w:val="24"/>
        </w:rPr>
        <w:t xml:space="preserve">продуктыларынын сатылган көлөмдөрү эсепке алынбайт. Ошондуктан, бул чегерүүлөрдү толук эсептөө максатында ушул толуктоолор зарыл. </w:t>
      </w:r>
    </w:p>
    <w:p w:rsidR="00D717C4" w:rsidRDefault="00353113" w:rsidP="00530870">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Мындан тышкары, пайдалуу кендердин кээ бир түрлөрү же кайра иштетүүнүн продуктылары даяр продукцияны өндүрүүгө, иштерди аткарууга жана/же </w:t>
      </w:r>
      <w:r w:rsidR="00C53F64">
        <w:rPr>
          <w:rFonts w:ascii="Times New Roman" w:hAnsi="Times New Roman" w:cs="Times New Roman"/>
          <w:sz w:val="24"/>
          <w:szCs w:val="24"/>
        </w:rPr>
        <w:t>кызмат көрсөтүүгө компонент катары колдонулат.</w:t>
      </w:r>
      <w:r>
        <w:rPr>
          <w:rFonts w:ascii="Times New Roman" w:hAnsi="Times New Roman" w:cs="Times New Roman"/>
          <w:sz w:val="24"/>
          <w:szCs w:val="24"/>
        </w:rPr>
        <w:t xml:space="preserve"> </w:t>
      </w:r>
      <w:r w:rsidR="0070772A">
        <w:rPr>
          <w:rFonts w:ascii="Times New Roman" w:hAnsi="Times New Roman" w:cs="Times New Roman"/>
          <w:sz w:val="24"/>
          <w:szCs w:val="24"/>
        </w:rPr>
        <w:t xml:space="preserve">Мисалы: цемент чыгаруу үчүн пайдалуу </w:t>
      </w:r>
      <w:r w:rsidR="0070772A">
        <w:rPr>
          <w:rFonts w:ascii="Times New Roman" w:hAnsi="Times New Roman" w:cs="Times New Roman"/>
          <w:sz w:val="24"/>
          <w:szCs w:val="24"/>
        </w:rPr>
        <w:lastRenderedPageBreak/>
        <w:t>кендердин катарына кирген чопо жана акиташ</w:t>
      </w:r>
      <w:r w:rsidR="00615A61">
        <w:rPr>
          <w:rFonts w:ascii="Times New Roman" w:hAnsi="Times New Roman" w:cs="Times New Roman"/>
          <w:sz w:val="24"/>
          <w:szCs w:val="24"/>
        </w:rPr>
        <w:t xml:space="preserve"> пайдаланылат. Ошол эле учурда Кодекстин 128-беренесинин күчүнө жараша, сатылган цементтин</w:t>
      </w:r>
      <w:r w:rsidR="0070772A">
        <w:rPr>
          <w:rFonts w:ascii="Times New Roman" w:hAnsi="Times New Roman" w:cs="Times New Roman"/>
          <w:sz w:val="24"/>
          <w:szCs w:val="24"/>
        </w:rPr>
        <w:t xml:space="preserve"> </w:t>
      </w:r>
      <w:r w:rsidR="00615A61">
        <w:rPr>
          <w:rFonts w:ascii="Times New Roman" w:hAnsi="Times New Roman" w:cs="Times New Roman"/>
          <w:sz w:val="24"/>
          <w:szCs w:val="24"/>
        </w:rPr>
        <w:t>көлөмү бул чегерүүлөрдү эсептөөдө эсепке алынбайт, себеби, цемент пайдалуу кендердин катарына кирбейт. Башка мисал: алкоголдук, алкоголдук эмес жана улуттук ичимдиктерди өндүрүүгө пайдалуу кендердин катарына кирген жер алдындагы суу колдонулат. Жогоруда көрсөтүлгөн</w:t>
      </w:r>
      <w:r w:rsidR="00B80FA5">
        <w:rPr>
          <w:rFonts w:ascii="Times New Roman" w:hAnsi="Times New Roman" w:cs="Times New Roman"/>
          <w:sz w:val="24"/>
          <w:szCs w:val="24"/>
        </w:rPr>
        <w:t xml:space="preserve"> ичимдиктердин сатылган көлөмдөр</w:t>
      </w:r>
      <w:r w:rsidR="00615A61">
        <w:rPr>
          <w:rFonts w:ascii="Times New Roman" w:hAnsi="Times New Roman" w:cs="Times New Roman"/>
          <w:sz w:val="24"/>
          <w:szCs w:val="24"/>
        </w:rPr>
        <w:t>ү дагы чегерүүлөрдү эсептөөдө эсепке алынбайт. Мындан тышкары, кызмат көрсөтүүдө</w:t>
      </w:r>
      <w:r w:rsidR="00121062">
        <w:rPr>
          <w:rFonts w:ascii="Times New Roman" w:hAnsi="Times New Roman" w:cs="Times New Roman"/>
          <w:sz w:val="24"/>
          <w:szCs w:val="24"/>
        </w:rPr>
        <w:t xml:space="preserve"> (мончо, сауна, бассейн, ж.у.с.) пайдаланылган жана техникалык муктаждыктарга пайдаланылган жер алдынан алынган суулардын көлөмдөрү бул чегерүүлөрдү эсептөөдөн калып жатышат, ошол эле учурда, жер алдындагы суулардын сатылган көлөмдөрү чегерүүлөрдү эсептөө</w:t>
      </w:r>
      <w:r w:rsidR="008E1F58">
        <w:rPr>
          <w:rFonts w:ascii="Times New Roman" w:hAnsi="Times New Roman" w:cs="Times New Roman"/>
          <w:sz w:val="24"/>
          <w:szCs w:val="24"/>
        </w:rPr>
        <w:t xml:space="preserve"> обүектиси болот, демек, ишкердиктин суб</w:t>
      </w:r>
      <w:r w:rsidR="008E1F58" w:rsidRPr="008E1F58">
        <w:rPr>
          <w:rFonts w:ascii="Times New Roman" w:hAnsi="Times New Roman" w:cs="Times New Roman"/>
          <w:sz w:val="24"/>
          <w:szCs w:val="24"/>
        </w:rPr>
        <w:t>ъектилерине</w:t>
      </w:r>
      <w:r w:rsidR="00121062">
        <w:rPr>
          <w:rFonts w:ascii="Times New Roman" w:hAnsi="Times New Roman" w:cs="Times New Roman"/>
          <w:sz w:val="24"/>
          <w:szCs w:val="24"/>
        </w:rPr>
        <w:t xml:space="preserve"> </w:t>
      </w:r>
      <w:r w:rsidR="00F5513A">
        <w:rPr>
          <w:rFonts w:ascii="Times New Roman" w:hAnsi="Times New Roman" w:cs="Times New Roman"/>
          <w:sz w:val="24"/>
          <w:szCs w:val="24"/>
        </w:rPr>
        <w:t>карата бирдей мамиле кылуу принципи бузулууда. Ушуга байланыштуу чегерүүлөрдү эсептөөдө пайдалуу кендерди сатууда, өндүрүш жана кызмат көрсөтүү үчүн пайдаланууда алардын көлөмдөрүн толук камтуу максатында Кодекстин 128-беренесине өзгөртүүлөрдү киргизүү</w:t>
      </w:r>
      <w:r w:rsidR="00DA7B51">
        <w:rPr>
          <w:rFonts w:ascii="Times New Roman" w:hAnsi="Times New Roman" w:cs="Times New Roman"/>
          <w:sz w:val="24"/>
          <w:szCs w:val="24"/>
        </w:rPr>
        <w:t xml:space="preserve"> зарылчылыгы келип чыкты.</w:t>
      </w:r>
    </w:p>
    <w:p w:rsidR="00B70A15" w:rsidRDefault="00DA7B51" w:rsidP="00530870">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66129" w:rsidRPr="00866129">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r>
      <w:r w:rsidR="009F6005">
        <w:rPr>
          <w:rFonts w:ascii="Times New Roman" w:hAnsi="Times New Roman" w:cs="Times New Roman"/>
          <w:sz w:val="24"/>
          <w:szCs w:val="24"/>
        </w:rPr>
        <w:t xml:space="preserve">Кыргыз Республикасынын </w:t>
      </w:r>
      <w:r w:rsidR="00FD2058" w:rsidRPr="00B70A15">
        <w:rPr>
          <w:rFonts w:ascii="Times New Roman" w:hAnsi="Times New Roman" w:cs="Times New Roman"/>
          <w:sz w:val="24"/>
          <w:szCs w:val="24"/>
        </w:rPr>
        <w:t>Конституциясынын 1</w:t>
      </w:r>
      <w:r w:rsidR="00866129" w:rsidRPr="00866129">
        <w:rPr>
          <w:rFonts w:ascii="Times New Roman" w:hAnsi="Times New Roman" w:cs="Times New Roman"/>
          <w:sz w:val="24"/>
          <w:szCs w:val="24"/>
        </w:rPr>
        <w:t>6</w:t>
      </w:r>
      <w:r w:rsidR="00FD2058" w:rsidRPr="00B70A15">
        <w:rPr>
          <w:rFonts w:ascii="Times New Roman" w:hAnsi="Times New Roman" w:cs="Times New Roman"/>
          <w:sz w:val="24"/>
          <w:szCs w:val="24"/>
        </w:rPr>
        <w:t xml:space="preserve">-беренесине ылайык </w:t>
      </w:r>
      <w:r w:rsidR="00B70A15">
        <w:rPr>
          <w:rFonts w:ascii="Times New Roman" w:hAnsi="Times New Roman" w:cs="Times New Roman"/>
          <w:sz w:val="24"/>
          <w:szCs w:val="24"/>
        </w:rPr>
        <w:t>жер,</w:t>
      </w:r>
      <w:r w:rsidR="00F005AB">
        <w:rPr>
          <w:rFonts w:ascii="Times New Roman" w:hAnsi="Times New Roman" w:cs="Times New Roman"/>
          <w:sz w:val="24"/>
          <w:szCs w:val="24"/>
        </w:rPr>
        <w:t xml:space="preserve"> </w:t>
      </w:r>
      <w:r w:rsidR="00B70A15">
        <w:rPr>
          <w:rFonts w:ascii="Times New Roman" w:hAnsi="Times New Roman" w:cs="Times New Roman"/>
          <w:sz w:val="24"/>
          <w:szCs w:val="24"/>
        </w:rPr>
        <w:t>анын кен байлыктары, аба мейкиндиги, суулары, токойлору, өсүмдүктөр жана жаныбарлар дүйнөсү, башка жаратылыш ресурстары Кыргыз Республикасынын гана менчиги болуп эсептелет, бирдиктүү экологиялык системаны сактоо максатында Кыргызстан элинин жашоосу менен иш-аракетинин негизи катары пайдаланылат жана мамлекеттин өзгөчө коргоосунда турат.</w:t>
      </w:r>
    </w:p>
    <w:p w:rsidR="00B85A86" w:rsidRDefault="00B70A15" w:rsidP="00530870">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Кыргыз Респубилкасынын токой кодекси мамлекеттик токой фондусуна кирген участокторду пайдалануу жагындагы мамилелерин жөнгө салган негизги ченемдик-укуктук акт болуп саналат, ал токойлорду коргоо, сактоо жана жаңыртып өстүрүү</w:t>
      </w:r>
      <w:r w:rsidR="006037EF">
        <w:rPr>
          <w:rFonts w:ascii="Times New Roman" w:hAnsi="Times New Roman" w:cs="Times New Roman"/>
          <w:sz w:val="24"/>
          <w:szCs w:val="24"/>
        </w:rPr>
        <w:t xml:space="preserve">, алардын экологиялык жана ресурстук потенциалын жогорулатуу сарамжалдуу пайдалануу жана жок болбогондой пайдалануунун укуктук негиздерин бекитет. Мамлекеттик токой фондусу Кыргыз Республикасынын гана менчигинде болгону жана менчиктөө укугун Кыргыз Республикасынын Өкмөтү жана токой чарбачылыгын башкаруучу мамлекеттик органдар, жергиликтүү мамлекеттик администрациялар кодексте </w:t>
      </w:r>
      <w:r w:rsidR="00062B75">
        <w:rPr>
          <w:rFonts w:ascii="Times New Roman" w:hAnsi="Times New Roman" w:cs="Times New Roman"/>
          <w:sz w:val="24"/>
          <w:szCs w:val="24"/>
        </w:rPr>
        <w:t>жана Кыргыз Республикасынын башка мыйзамдары белгиленген компетенциянын чегинде ишке ашырышары Токой кодекси менен бекитилген. Кыргыз Республикасынын токой кодексинин 100 жана 101-беренелеринин ченемдерине ылайык токой фондусунун участокторун алып коюудан же убактулуу ээлеп алуудан, ошондой эле токой фондусунун менчик ээлеринин жана токойдуу пайдалануучулардын укуктарын чектөөдө же уюдардын жана жарандардын иштеринин таасирлеринин натыйжасында токойлордун сапаттык абалынын начарлашынан улам келтирилген чыгашалардын орду, аларды тарткан токой фондусунун</w:t>
      </w:r>
      <w:r w:rsidR="00B85A86">
        <w:rPr>
          <w:rFonts w:ascii="Times New Roman" w:hAnsi="Times New Roman" w:cs="Times New Roman"/>
          <w:sz w:val="24"/>
          <w:szCs w:val="24"/>
        </w:rPr>
        <w:t xml:space="preserve"> менчик ээлерие жана токойду пайдалануучуларга толук көлөмдө (анын ичинде алынбай калган пайда) Кыргыз Республикасынын мыйзамдарында белгиленген тартипте толтурулуп берилет.</w:t>
      </w:r>
    </w:p>
    <w:p w:rsidR="003F3AFC" w:rsidRDefault="00B85A86" w:rsidP="00530870">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Ошондой эле токой фондусунун участокторун токой чарбасын жүргүзүү менен байланышпаган максатта пайдалануу үчүн алып коюудан, токой фондусунун менчик ээлеринин жана токойду пайдалануучулардын укуктарын чектөөдөн же уюмдардын иш-аракетинин таасиринин натыйжасында начарлашынан улам токой чарба өндүрүшүнүн </w:t>
      </w:r>
      <w:r w:rsidR="003F3AFC">
        <w:rPr>
          <w:rFonts w:ascii="Times New Roman" w:hAnsi="Times New Roman" w:cs="Times New Roman"/>
          <w:sz w:val="24"/>
          <w:szCs w:val="24"/>
        </w:rPr>
        <w:t>тарткан жоготууларынын орду толтурулуп берилүүгө тийиш.</w:t>
      </w:r>
    </w:p>
    <w:p w:rsidR="009431CF" w:rsidRDefault="003F3AFC" w:rsidP="00530870">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Көрсөт</w:t>
      </w:r>
      <w:r w:rsidR="00866129">
        <w:rPr>
          <w:rFonts w:ascii="Times New Roman" w:hAnsi="Times New Roman" w:cs="Times New Roman"/>
          <w:sz w:val="24"/>
          <w:szCs w:val="24"/>
        </w:rPr>
        <w:t>үлг</w:t>
      </w:r>
      <w:r>
        <w:rPr>
          <w:rFonts w:ascii="Times New Roman" w:hAnsi="Times New Roman" w:cs="Times New Roman"/>
          <w:sz w:val="24"/>
          <w:szCs w:val="24"/>
        </w:rPr>
        <w:t>өн жоготуулардын орду токой чарбасын жүргүзүү менен байланышпаган муктаждыктар үчүн токой фондусунан алынып коюлган участоктор бөлүнүп берилген уюмдар, ошондой эле токой чарбасынын жүгүртүүсүнөн алынган токой фондусунун участокторун чыгарып коюу менен об</w:t>
      </w:r>
      <w:r w:rsidRPr="003F3AFC">
        <w:rPr>
          <w:rFonts w:ascii="Times New Roman" w:hAnsi="Times New Roman" w:cs="Times New Roman"/>
          <w:sz w:val="24"/>
          <w:szCs w:val="24"/>
        </w:rPr>
        <w:t>ъ</w:t>
      </w:r>
      <w:r>
        <w:rPr>
          <w:rFonts w:ascii="Times New Roman" w:hAnsi="Times New Roman" w:cs="Times New Roman"/>
          <w:sz w:val="24"/>
          <w:szCs w:val="24"/>
        </w:rPr>
        <w:t xml:space="preserve">екттеринин айланасында коргоочу, санитардык жана сактоочу зоналары түзүлгөн </w:t>
      </w:r>
      <w:r w:rsidR="009431CF">
        <w:rPr>
          <w:rFonts w:ascii="Times New Roman" w:hAnsi="Times New Roman" w:cs="Times New Roman"/>
          <w:sz w:val="24"/>
          <w:szCs w:val="24"/>
        </w:rPr>
        <w:t>уюмдар тарабынан толтурулуп берилет.</w:t>
      </w:r>
    </w:p>
    <w:p w:rsidR="009431CF" w:rsidRDefault="009431CF" w:rsidP="00530870">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Токой чарба өндүрүшүнүн жоготууларынын ордун толуктоо тартибинде түшкөн каражаттар токойлорду коргоо, сактоо, токой өстүрүү, жаңыртып өстүрүү  жана алардын өнүмдүүлүгүн жогорулатуу үчүн пайдаланылат.</w:t>
      </w:r>
    </w:p>
    <w:p w:rsidR="00FA05B0" w:rsidRDefault="009431CF" w:rsidP="00530870">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Жогоруда көрсөтүлгөнгө, жана ошондой эле Кодекс салыктык эмес кирешелерди белгилөө, колдонууга киргизүү жана алуу боюнча мамилелерди жөнгө салгандыгына байланыштуу, ан</w:t>
      </w:r>
      <w:r w:rsidR="00866129">
        <w:rPr>
          <w:rFonts w:ascii="Times New Roman" w:hAnsi="Times New Roman" w:cs="Times New Roman"/>
          <w:sz w:val="24"/>
          <w:szCs w:val="24"/>
        </w:rPr>
        <w:t>ы</w:t>
      </w:r>
      <w:r>
        <w:rPr>
          <w:rFonts w:ascii="Times New Roman" w:hAnsi="Times New Roman" w:cs="Times New Roman"/>
          <w:sz w:val="24"/>
          <w:szCs w:val="24"/>
        </w:rPr>
        <w:t xml:space="preserve"> токой чарба өндүрүшүнүн жоготууларынын</w:t>
      </w:r>
      <w:r w:rsidR="00FA05B0">
        <w:rPr>
          <w:rFonts w:ascii="Times New Roman" w:hAnsi="Times New Roman" w:cs="Times New Roman"/>
          <w:sz w:val="24"/>
          <w:szCs w:val="24"/>
        </w:rPr>
        <w:t xml:space="preserve"> ордун толтуруу</w:t>
      </w:r>
      <w:r>
        <w:rPr>
          <w:rFonts w:ascii="Times New Roman" w:hAnsi="Times New Roman" w:cs="Times New Roman"/>
          <w:sz w:val="24"/>
          <w:szCs w:val="24"/>
        </w:rPr>
        <w:t xml:space="preserve"> </w:t>
      </w:r>
      <w:r w:rsidR="00FA05B0">
        <w:rPr>
          <w:rFonts w:ascii="Times New Roman" w:hAnsi="Times New Roman" w:cs="Times New Roman"/>
          <w:sz w:val="24"/>
          <w:szCs w:val="24"/>
        </w:rPr>
        <w:t>каралган глава менен толуктоо зарыл.</w:t>
      </w:r>
    </w:p>
    <w:p w:rsidR="00FA05B0" w:rsidRDefault="00FA05B0" w:rsidP="00530870">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12BB2" w:rsidRPr="00112BB2">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t>Кодекстин 153-беренесин республикалык бюджетке түшө турган салыктык эмес кирешелердин жаңы түрү менен толуктоо зарыл.</w:t>
      </w:r>
    </w:p>
    <w:p w:rsidR="00C1618E" w:rsidRPr="002566F6" w:rsidRDefault="00C1618E" w:rsidP="002566F6">
      <w:pPr>
        <w:tabs>
          <w:tab w:val="left" w:pos="851"/>
          <w:tab w:val="left" w:pos="993"/>
        </w:tabs>
        <w:spacing w:after="0" w:line="240" w:lineRule="auto"/>
        <w:ind w:firstLine="851"/>
        <w:jc w:val="both"/>
        <w:rPr>
          <w:rFonts w:ascii="Times New Roman" w:hAnsi="Times New Roman" w:cs="Times New Roman"/>
          <w:bCs/>
          <w:sz w:val="24"/>
          <w:szCs w:val="24"/>
        </w:rPr>
      </w:pPr>
      <w:r>
        <w:rPr>
          <w:rFonts w:ascii="Times New Roman" w:hAnsi="Times New Roman" w:cs="Times New Roman"/>
          <w:sz w:val="24"/>
          <w:szCs w:val="24"/>
        </w:rPr>
        <w:t xml:space="preserve">Ушул Мыйзам долбоору кабыл алынган учурда Кыргыз Республикасынын башка мыйзамдарына жана кодекстерине өзгөртүүлөрдү киргизүү зарылчылыгы келип чыкпай тургандыгын белгилеп коюу зарыл. </w:t>
      </w:r>
    </w:p>
    <w:p w:rsidR="00FA05B0" w:rsidRDefault="00FA05B0" w:rsidP="00FA05B0">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FA05B0" w:rsidRDefault="00FA05B0" w:rsidP="00FA05B0">
      <w:pPr>
        <w:tabs>
          <w:tab w:val="left" w:pos="851"/>
          <w:tab w:val="left" w:pos="993"/>
        </w:tabs>
        <w:spacing w:after="0" w:line="240" w:lineRule="auto"/>
        <w:jc w:val="both"/>
        <w:rPr>
          <w:rFonts w:ascii="Times New Roman" w:hAnsi="Times New Roman" w:cs="Times New Roman"/>
          <w:b/>
          <w:sz w:val="24"/>
          <w:szCs w:val="24"/>
        </w:rPr>
      </w:pPr>
      <w:r w:rsidRPr="00FA05B0">
        <w:rPr>
          <w:rFonts w:ascii="Times New Roman" w:hAnsi="Times New Roman" w:cs="Times New Roman"/>
          <w:b/>
          <w:sz w:val="24"/>
          <w:szCs w:val="24"/>
        </w:rPr>
        <w:t xml:space="preserve">               3. Мүмкүн</w:t>
      </w:r>
      <w:r w:rsidR="003F3AFC" w:rsidRPr="00FA05B0">
        <w:rPr>
          <w:rFonts w:ascii="Times New Roman" w:hAnsi="Times New Roman" w:cs="Times New Roman"/>
          <w:b/>
          <w:sz w:val="24"/>
          <w:szCs w:val="24"/>
        </w:rPr>
        <w:t xml:space="preserve"> </w:t>
      </w:r>
      <w:r w:rsidRPr="00FA05B0">
        <w:rPr>
          <w:rFonts w:ascii="Times New Roman" w:hAnsi="Times New Roman" w:cs="Times New Roman"/>
          <w:b/>
          <w:sz w:val="24"/>
          <w:szCs w:val="24"/>
        </w:rPr>
        <w:t xml:space="preserve">болгон социалдык, экономикалык укуктук, укук коргоочулук, гендердик, экологиялык, коррупциялык кесепеттердин болжолу     </w:t>
      </w:r>
    </w:p>
    <w:p w:rsidR="005617F0" w:rsidRDefault="00FA05B0" w:rsidP="00FA05B0">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Бул Мыйзам долбоорунун кабыл алынышы терс социалдык, экономикалык, укуктук, укук коргоочулук, гендердик, экологиялык, коррупциялык натыйжаларга алып келбейт.</w:t>
      </w:r>
    </w:p>
    <w:p w:rsidR="005617F0" w:rsidRDefault="005617F0" w:rsidP="005617F0">
      <w:pPr>
        <w:pStyle w:val="a3"/>
        <w:numPr>
          <w:ilvl w:val="0"/>
          <w:numId w:val="8"/>
        </w:numPr>
        <w:tabs>
          <w:tab w:val="left" w:pos="851"/>
          <w:tab w:val="left" w:pos="993"/>
        </w:tabs>
        <w:spacing w:after="0" w:line="240" w:lineRule="auto"/>
        <w:jc w:val="both"/>
        <w:rPr>
          <w:rFonts w:ascii="Times New Roman" w:hAnsi="Times New Roman" w:cs="Times New Roman"/>
          <w:b/>
          <w:sz w:val="24"/>
          <w:szCs w:val="24"/>
        </w:rPr>
      </w:pPr>
      <w:r w:rsidRPr="005617F0">
        <w:rPr>
          <w:rFonts w:ascii="Times New Roman" w:hAnsi="Times New Roman" w:cs="Times New Roman"/>
          <w:b/>
          <w:sz w:val="24"/>
          <w:szCs w:val="24"/>
        </w:rPr>
        <w:t xml:space="preserve">Коомдук талкуунун жыйынтыктары жөнүндө маалымат </w:t>
      </w:r>
    </w:p>
    <w:p w:rsidR="005617F0" w:rsidRDefault="005617F0" w:rsidP="005617F0">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5F7302" w:rsidRPr="005F7302">
        <w:rPr>
          <w:rFonts w:ascii="Times New Roman" w:hAnsi="Times New Roman" w:cs="Times New Roman"/>
          <w:sz w:val="24"/>
          <w:szCs w:val="24"/>
        </w:rPr>
        <w:t>Бул Мыйзам долбоору</w:t>
      </w:r>
      <w:r w:rsidR="005F7302">
        <w:rPr>
          <w:rFonts w:ascii="Times New Roman" w:hAnsi="Times New Roman" w:cs="Times New Roman"/>
          <w:b/>
          <w:sz w:val="24"/>
          <w:szCs w:val="24"/>
        </w:rPr>
        <w:t xml:space="preserve"> </w:t>
      </w:r>
      <w:r w:rsidR="005F7302">
        <w:rPr>
          <w:rFonts w:ascii="Times New Roman" w:hAnsi="Times New Roman" w:cs="Times New Roman"/>
          <w:sz w:val="24"/>
          <w:szCs w:val="24"/>
        </w:rPr>
        <w:t>жарандардын жана юридикалык жактардын кызыкчылыктарына  тикелей тиешеси болгондуктан</w:t>
      </w:r>
      <w:r w:rsidR="005F7302" w:rsidRPr="005617F0">
        <w:rPr>
          <w:rFonts w:ascii="Times New Roman" w:hAnsi="Times New Roman" w:cs="Times New Roman"/>
          <w:b/>
          <w:sz w:val="24"/>
          <w:szCs w:val="24"/>
        </w:rPr>
        <w:t xml:space="preserve"> </w:t>
      </w:r>
      <w:r w:rsidRPr="005617F0">
        <w:rPr>
          <w:rFonts w:ascii="Times New Roman" w:hAnsi="Times New Roman" w:cs="Times New Roman"/>
          <w:b/>
          <w:sz w:val="24"/>
          <w:szCs w:val="24"/>
        </w:rPr>
        <w:t>«</w:t>
      </w:r>
      <w:r>
        <w:rPr>
          <w:rFonts w:ascii="Times New Roman" w:hAnsi="Times New Roman" w:cs="Times New Roman"/>
          <w:sz w:val="24"/>
          <w:szCs w:val="24"/>
        </w:rPr>
        <w:t>Кыргыз Республикасынын ченемдик укуктук актылары жөнүндө</w:t>
      </w:r>
      <w:r w:rsidRPr="005617F0">
        <w:rPr>
          <w:rFonts w:ascii="Times New Roman" w:hAnsi="Times New Roman" w:cs="Times New Roman"/>
          <w:sz w:val="24"/>
          <w:szCs w:val="24"/>
        </w:rPr>
        <w:t>»</w:t>
      </w:r>
      <w:r>
        <w:rPr>
          <w:rFonts w:ascii="Times New Roman" w:hAnsi="Times New Roman" w:cs="Times New Roman"/>
          <w:sz w:val="24"/>
          <w:szCs w:val="24"/>
        </w:rPr>
        <w:t xml:space="preserve"> Кыргыз Республикасынын Мыйзамынын 22-беренесинин талаптарына ылайык,</w:t>
      </w:r>
      <w:r w:rsidR="005F7302" w:rsidRPr="005F7302">
        <w:rPr>
          <w:rFonts w:ascii="Times New Roman" w:hAnsi="Times New Roman" w:cs="Times New Roman"/>
          <w:sz w:val="24"/>
          <w:szCs w:val="24"/>
        </w:rPr>
        <w:t xml:space="preserve"> </w:t>
      </w:r>
      <w:r w:rsidR="00F3232D">
        <w:rPr>
          <w:rFonts w:ascii="Times New Roman" w:hAnsi="Times New Roman" w:cs="Times New Roman"/>
          <w:sz w:val="24"/>
          <w:szCs w:val="24"/>
        </w:rPr>
        <w:t>коомдук талкулоо уюштуруу максатында</w:t>
      </w:r>
      <w:r>
        <w:rPr>
          <w:rFonts w:ascii="Times New Roman" w:hAnsi="Times New Roman" w:cs="Times New Roman"/>
          <w:sz w:val="24"/>
          <w:szCs w:val="24"/>
        </w:rPr>
        <w:t>,</w:t>
      </w:r>
      <w:r w:rsidR="00F3232D">
        <w:rPr>
          <w:rFonts w:ascii="Times New Roman" w:hAnsi="Times New Roman" w:cs="Times New Roman"/>
          <w:sz w:val="24"/>
          <w:szCs w:val="24"/>
        </w:rPr>
        <w:t xml:space="preserve"> Кыргыз Республикасынын </w:t>
      </w:r>
      <w:r w:rsidR="008E4231">
        <w:rPr>
          <w:rFonts w:ascii="Times New Roman" w:hAnsi="Times New Roman" w:cs="Times New Roman"/>
          <w:sz w:val="24"/>
          <w:szCs w:val="24"/>
        </w:rPr>
        <w:t>Министрлер Кабинетинин</w:t>
      </w:r>
      <w:r w:rsidR="00F3232D">
        <w:rPr>
          <w:rFonts w:ascii="Times New Roman" w:hAnsi="Times New Roman" w:cs="Times New Roman"/>
          <w:sz w:val="24"/>
          <w:szCs w:val="24"/>
        </w:rPr>
        <w:t xml:space="preserve"> расмий сайтына жайгаштырыл</w:t>
      </w:r>
      <w:r w:rsidR="008E4231">
        <w:rPr>
          <w:rFonts w:ascii="Times New Roman" w:hAnsi="Times New Roman" w:cs="Times New Roman"/>
          <w:sz w:val="24"/>
          <w:szCs w:val="24"/>
        </w:rPr>
        <w:t>ат</w:t>
      </w:r>
      <w:r w:rsidR="00F3232D">
        <w:rPr>
          <w:rFonts w:ascii="Times New Roman" w:hAnsi="Times New Roman" w:cs="Times New Roman"/>
          <w:sz w:val="24"/>
          <w:szCs w:val="24"/>
        </w:rPr>
        <w:t xml:space="preserve">. </w:t>
      </w:r>
      <w:r w:rsidR="008E4231">
        <w:rPr>
          <w:rFonts w:ascii="Times New Roman" w:hAnsi="Times New Roman" w:cs="Times New Roman"/>
          <w:sz w:val="24"/>
          <w:szCs w:val="24"/>
        </w:rPr>
        <w:t xml:space="preserve"> </w:t>
      </w:r>
      <w:bookmarkStart w:id="0" w:name="_GoBack"/>
      <w:bookmarkEnd w:id="0"/>
    </w:p>
    <w:p w:rsidR="00F3232D" w:rsidRDefault="00F3232D" w:rsidP="005617F0">
      <w:pPr>
        <w:tabs>
          <w:tab w:val="left" w:pos="851"/>
          <w:tab w:val="left" w:pos="993"/>
        </w:tabs>
        <w:spacing w:after="0" w:line="240" w:lineRule="auto"/>
        <w:jc w:val="both"/>
        <w:rPr>
          <w:rFonts w:ascii="Times New Roman" w:hAnsi="Times New Roman" w:cs="Times New Roman"/>
          <w:sz w:val="24"/>
          <w:szCs w:val="24"/>
        </w:rPr>
      </w:pPr>
    </w:p>
    <w:p w:rsidR="005617F0" w:rsidRDefault="005617F0" w:rsidP="005617F0">
      <w:pPr>
        <w:pStyle w:val="a3"/>
        <w:numPr>
          <w:ilvl w:val="0"/>
          <w:numId w:val="8"/>
        </w:numPr>
        <w:tabs>
          <w:tab w:val="left" w:pos="851"/>
          <w:tab w:val="left" w:pos="99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Долбоордун мыйзамдарга шайкештигин талдоо</w:t>
      </w:r>
    </w:p>
    <w:p w:rsidR="00596790" w:rsidRDefault="005617F0" w:rsidP="00F3232D">
      <w:pPr>
        <w:tabs>
          <w:tab w:val="left" w:pos="851"/>
          <w:tab w:val="left" w:pos="993"/>
        </w:tabs>
        <w:spacing w:after="0" w:line="240" w:lineRule="auto"/>
        <w:ind w:left="852"/>
        <w:jc w:val="both"/>
        <w:rPr>
          <w:rFonts w:ascii="Times New Roman" w:hAnsi="Times New Roman" w:cs="Times New Roman"/>
          <w:sz w:val="24"/>
          <w:szCs w:val="24"/>
        </w:rPr>
      </w:pPr>
      <w:r w:rsidRPr="005617F0">
        <w:rPr>
          <w:rFonts w:ascii="Times New Roman" w:hAnsi="Times New Roman" w:cs="Times New Roman"/>
          <w:sz w:val="24"/>
          <w:szCs w:val="24"/>
        </w:rPr>
        <w:t>Сунушталган</w:t>
      </w:r>
      <w:r w:rsidR="00FA05B0" w:rsidRPr="005617F0">
        <w:rPr>
          <w:rFonts w:ascii="Times New Roman" w:hAnsi="Times New Roman" w:cs="Times New Roman"/>
          <w:sz w:val="24"/>
          <w:szCs w:val="24"/>
        </w:rPr>
        <w:t xml:space="preserve">  </w:t>
      </w:r>
      <w:r w:rsidR="00596790">
        <w:rPr>
          <w:rFonts w:ascii="Times New Roman" w:hAnsi="Times New Roman" w:cs="Times New Roman"/>
          <w:sz w:val="24"/>
          <w:szCs w:val="24"/>
        </w:rPr>
        <w:t xml:space="preserve">Мыйзамдын долбоору колдонуудагы мыйзамдардын, ошондой </w:t>
      </w:r>
    </w:p>
    <w:p w:rsidR="00596790" w:rsidRDefault="00596790" w:rsidP="00F3232D">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 Кыргыз Республикасы катышкан белгиленген тартипте күчүнө кирген эл аралык келишимдердин ченемдерине каршы келбейт.</w:t>
      </w:r>
    </w:p>
    <w:p w:rsidR="00596790" w:rsidRDefault="00596790" w:rsidP="00596790">
      <w:pPr>
        <w:tabs>
          <w:tab w:val="left" w:pos="851"/>
          <w:tab w:val="left" w:pos="993"/>
        </w:tabs>
        <w:spacing w:after="0" w:line="240" w:lineRule="auto"/>
        <w:jc w:val="both"/>
        <w:rPr>
          <w:rFonts w:ascii="Times New Roman" w:hAnsi="Times New Roman" w:cs="Times New Roman"/>
          <w:sz w:val="24"/>
          <w:szCs w:val="24"/>
        </w:rPr>
      </w:pPr>
    </w:p>
    <w:p w:rsidR="00596790" w:rsidRPr="00596790" w:rsidRDefault="00596790" w:rsidP="00596790">
      <w:pPr>
        <w:pStyle w:val="a3"/>
        <w:numPr>
          <w:ilvl w:val="0"/>
          <w:numId w:val="8"/>
        </w:numPr>
        <w:tabs>
          <w:tab w:val="left" w:pos="851"/>
          <w:tab w:val="left" w:pos="993"/>
        </w:tabs>
        <w:spacing w:after="0" w:line="240" w:lineRule="auto"/>
        <w:jc w:val="both"/>
        <w:rPr>
          <w:rFonts w:ascii="Times New Roman" w:hAnsi="Times New Roman" w:cs="Times New Roman"/>
          <w:b/>
          <w:sz w:val="24"/>
          <w:szCs w:val="24"/>
        </w:rPr>
      </w:pPr>
      <w:r w:rsidRPr="00596790">
        <w:rPr>
          <w:rFonts w:ascii="Times New Roman" w:hAnsi="Times New Roman" w:cs="Times New Roman"/>
          <w:b/>
          <w:sz w:val="24"/>
          <w:szCs w:val="24"/>
        </w:rPr>
        <w:t>Каржылоо зарылдыгы жөнүндө маалымат</w:t>
      </w:r>
    </w:p>
    <w:p w:rsidR="00596790" w:rsidRDefault="00596790" w:rsidP="00596790">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Бул Мыйзамдын долбоорунун кабыл алынышы республикалык бюджеттен кошумча финансылык чыгымдарга алып келбейт.</w:t>
      </w:r>
    </w:p>
    <w:p w:rsidR="00596790" w:rsidRDefault="00596790" w:rsidP="00596790">
      <w:pPr>
        <w:tabs>
          <w:tab w:val="left" w:pos="851"/>
          <w:tab w:val="left" w:pos="993"/>
        </w:tabs>
        <w:spacing w:after="0" w:line="240" w:lineRule="auto"/>
        <w:jc w:val="both"/>
        <w:rPr>
          <w:rFonts w:ascii="Times New Roman" w:hAnsi="Times New Roman" w:cs="Times New Roman"/>
          <w:sz w:val="24"/>
          <w:szCs w:val="24"/>
        </w:rPr>
      </w:pPr>
    </w:p>
    <w:p w:rsidR="00596790" w:rsidRPr="007F5BB1" w:rsidRDefault="00596790" w:rsidP="007F5BB1">
      <w:pPr>
        <w:pStyle w:val="a3"/>
        <w:numPr>
          <w:ilvl w:val="0"/>
          <w:numId w:val="8"/>
        </w:numPr>
        <w:tabs>
          <w:tab w:val="left" w:pos="851"/>
          <w:tab w:val="left" w:pos="993"/>
        </w:tabs>
        <w:spacing w:after="0" w:line="240" w:lineRule="auto"/>
        <w:jc w:val="both"/>
        <w:rPr>
          <w:rFonts w:ascii="Times New Roman" w:hAnsi="Times New Roman" w:cs="Times New Roman"/>
          <w:b/>
          <w:sz w:val="24"/>
          <w:szCs w:val="24"/>
        </w:rPr>
      </w:pPr>
      <w:r w:rsidRPr="007F5BB1">
        <w:rPr>
          <w:rFonts w:ascii="Times New Roman" w:hAnsi="Times New Roman" w:cs="Times New Roman"/>
          <w:b/>
          <w:sz w:val="24"/>
          <w:szCs w:val="24"/>
        </w:rPr>
        <w:t>Жөндөө</w:t>
      </w:r>
      <w:r w:rsidR="000C13D3">
        <w:rPr>
          <w:rFonts w:ascii="Times New Roman" w:hAnsi="Times New Roman" w:cs="Times New Roman"/>
          <w:b/>
          <w:sz w:val="24"/>
          <w:szCs w:val="24"/>
        </w:rPr>
        <w:t xml:space="preserve"> таасирин</w:t>
      </w:r>
      <w:r w:rsidRPr="007F5BB1">
        <w:rPr>
          <w:rFonts w:ascii="Times New Roman" w:hAnsi="Times New Roman" w:cs="Times New Roman"/>
          <w:b/>
          <w:sz w:val="24"/>
          <w:szCs w:val="24"/>
        </w:rPr>
        <w:t xml:space="preserve"> талдоо тууралуу маалымат </w:t>
      </w:r>
    </w:p>
    <w:p w:rsidR="00596790" w:rsidRDefault="00596790" w:rsidP="00F3232D">
      <w:pPr>
        <w:tabs>
          <w:tab w:val="left" w:pos="0"/>
          <w:tab w:val="left" w:pos="993"/>
        </w:tabs>
        <w:spacing w:after="0" w:line="240" w:lineRule="auto"/>
        <w:ind w:firstLine="852"/>
        <w:jc w:val="both"/>
        <w:rPr>
          <w:rFonts w:ascii="Times New Roman" w:hAnsi="Times New Roman" w:cs="Times New Roman"/>
          <w:sz w:val="24"/>
          <w:szCs w:val="24"/>
        </w:rPr>
      </w:pPr>
      <w:r>
        <w:rPr>
          <w:rFonts w:ascii="Times New Roman" w:hAnsi="Times New Roman" w:cs="Times New Roman"/>
          <w:sz w:val="24"/>
          <w:szCs w:val="24"/>
        </w:rPr>
        <w:t>Ишкердик иш-аракетти жөнгө салбагандыктан бул Мыйзамдын долбоору</w:t>
      </w:r>
      <w:r w:rsidR="00F3232D">
        <w:rPr>
          <w:rFonts w:ascii="Times New Roman" w:hAnsi="Times New Roman" w:cs="Times New Roman"/>
          <w:sz w:val="24"/>
          <w:szCs w:val="24"/>
        </w:rPr>
        <w:t xml:space="preserve"> жөндөө</w:t>
      </w:r>
      <w:r>
        <w:rPr>
          <w:rFonts w:ascii="Times New Roman" w:hAnsi="Times New Roman" w:cs="Times New Roman"/>
          <w:sz w:val="24"/>
          <w:szCs w:val="24"/>
        </w:rPr>
        <w:t xml:space="preserve"> таасирин талдоо жүргүзүүнү талап кылбайт.</w:t>
      </w:r>
    </w:p>
    <w:p w:rsidR="007F5BB1" w:rsidRDefault="007F5BB1" w:rsidP="00596790">
      <w:pPr>
        <w:tabs>
          <w:tab w:val="left" w:pos="851"/>
          <w:tab w:val="left" w:pos="993"/>
        </w:tabs>
        <w:spacing w:after="0" w:line="240" w:lineRule="auto"/>
        <w:jc w:val="both"/>
        <w:rPr>
          <w:rFonts w:ascii="Times New Roman" w:hAnsi="Times New Roman" w:cs="Times New Roman"/>
          <w:sz w:val="24"/>
          <w:szCs w:val="24"/>
        </w:rPr>
      </w:pPr>
    </w:p>
    <w:p w:rsidR="007F5BB1" w:rsidRPr="00B977FD" w:rsidRDefault="00112BB2" w:rsidP="00596790">
      <w:pPr>
        <w:tabs>
          <w:tab w:val="left" w:pos="851"/>
          <w:tab w:val="left" w:pos="993"/>
        </w:tabs>
        <w:spacing w:after="0" w:line="240" w:lineRule="auto"/>
        <w:jc w:val="both"/>
        <w:rPr>
          <w:rFonts w:ascii="Times New Roman" w:hAnsi="Times New Roman" w:cs="Times New Roman"/>
          <w:sz w:val="24"/>
          <w:szCs w:val="24"/>
        </w:rPr>
      </w:pPr>
      <w:r w:rsidRPr="00B977FD">
        <w:rPr>
          <w:rFonts w:ascii="Times New Roman" w:hAnsi="Times New Roman" w:cs="Times New Roman"/>
          <w:sz w:val="24"/>
          <w:szCs w:val="24"/>
        </w:rPr>
        <w:tab/>
      </w:r>
    </w:p>
    <w:p w:rsidR="007F5BB1" w:rsidRPr="00B61DE3" w:rsidRDefault="00B61DE3" w:rsidP="00B61DE3">
      <w:pPr>
        <w:tabs>
          <w:tab w:val="left" w:pos="0"/>
        </w:tabs>
        <w:spacing w:after="0" w:line="240" w:lineRule="auto"/>
        <w:rPr>
          <w:rFonts w:ascii="Times New Roman" w:hAnsi="Times New Roman" w:cs="Times New Roman"/>
          <w:b/>
          <w:sz w:val="24"/>
          <w:szCs w:val="24"/>
        </w:rPr>
      </w:pPr>
      <w:proofErr w:type="spellStart"/>
      <w:r w:rsidRPr="00B61DE3">
        <w:rPr>
          <w:rFonts w:ascii="Times New Roman" w:hAnsi="Times New Roman" w:cs="Times New Roman"/>
          <w:b/>
          <w:sz w:val="24"/>
          <w:szCs w:val="24"/>
          <w:lang w:val="ru-RU"/>
        </w:rPr>
        <w:t>Министрлер</w:t>
      </w:r>
      <w:proofErr w:type="spellEnd"/>
      <w:r w:rsidRPr="00B61DE3">
        <w:rPr>
          <w:rFonts w:ascii="Times New Roman" w:hAnsi="Times New Roman" w:cs="Times New Roman"/>
          <w:b/>
          <w:sz w:val="24"/>
          <w:szCs w:val="24"/>
          <w:lang w:val="ru-RU"/>
        </w:rPr>
        <w:t xml:space="preserve"> </w:t>
      </w:r>
      <w:proofErr w:type="spellStart"/>
      <w:r w:rsidRPr="00B61DE3">
        <w:rPr>
          <w:rFonts w:ascii="Times New Roman" w:hAnsi="Times New Roman" w:cs="Times New Roman"/>
          <w:b/>
          <w:sz w:val="24"/>
          <w:szCs w:val="24"/>
          <w:lang w:val="ru-RU"/>
        </w:rPr>
        <w:t>Кабинетинин</w:t>
      </w:r>
      <w:proofErr w:type="spellEnd"/>
      <w:proofErr w:type="gramStart"/>
      <w:r w:rsidRPr="00B61DE3">
        <w:rPr>
          <w:rFonts w:ascii="Times New Roman" w:hAnsi="Times New Roman" w:cs="Times New Roman"/>
          <w:b/>
          <w:sz w:val="24"/>
          <w:szCs w:val="24"/>
          <w:lang w:val="ru-RU"/>
        </w:rPr>
        <w:t xml:space="preserve"> </w:t>
      </w:r>
      <w:proofErr w:type="spellStart"/>
      <w:r w:rsidRPr="00B61DE3">
        <w:rPr>
          <w:rFonts w:ascii="Times New Roman" w:hAnsi="Times New Roman" w:cs="Times New Roman"/>
          <w:b/>
          <w:sz w:val="24"/>
          <w:szCs w:val="24"/>
          <w:lang w:val="ru-RU"/>
        </w:rPr>
        <w:t>Т</w:t>
      </w:r>
      <w:proofErr w:type="gramEnd"/>
      <w:r w:rsidRPr="00B61DE3">
        <w:rPr>
          <w:rFonts w:ascii="Times New Roman" w:hAnsi="Times New Roman" w:cs="Times New Roman"/>
          <w:b/>
          <w:sz w:val="24"/>
          <w:szCs w:val="24"/>
          <w:lang w:val="ru-RU"/>
        </w:rPr>
        <w:t>өрагасынын</w:t>
      </w:r>
      <w:proofErr w:type="spellEnd"/>
      <w:r w:rsidRPr="00B61DE3">
        <w:rPr>
          <w:rFonts w:ascii="Times New Roman" w:hAnsi="Times New Roman" w:cs="Times New Roman"/>
          <w:b/>
          <w:sz w:val="24"/>
          <w:szCs w:val="24"/>
          <w:lang w:val="ru-RU"/>
        </w:rPr>
        <w:t xml:space="preserve"> орун </w:t>
      </w:r>
      <w:proofErr w:type="spellStart"/>
      <w:r w:rsidRPr="00B61DE3">
        <w:rPr>
          <w:rFonts w:ascii="Times New Roman" w:hAnsi="Times New Roman" w:cs="Times New Roman"/>
          <w:b/>
          <w:sz w:val="24"/>
          <w:szCs w:val="24"/>
          <w:lang w:val="ru-RU"/>
        </w:rPr>
        <w:t>басары</w:t>
      </w:r>
      <w:proofErr w:type="spellEnd"/>
      <w:r w:rsidRPr="00B61DE3">
        <w:rPr>
          <w:rFonts w:ascii="Times New Roman" w:hAnsi="Times New Roman" w:cs="Times New Roman"/>
          <w:b/>
          <w:sz w:val="24"/>
          <w:szCs w:val="24"/>
          <w:lang w:val="ru-RU"/>
        </w:rPr>
        <w:t xml:space="preserve"> - </w:t>
      </w:r>
    </w:p>
    <w:p w:rsidR="007F5BB1" w:rsidRPr="007F5BB1" w:rsidRDefault="00B61DE3" w:rsidP="00F3232D">
      <w:pPr>
        <w:tabs>
          <w:tab w:val="left" w:pos="851"/>
          <w:tab w:val="left" w:pos="99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экономика жана</w:t>
      </w:r>
      <w:r w:rsidR="007F5BB1" w:rsidRPr="007F5BB1">
        <w:rPr>
          <w:rFonts w:ascii="Times New Roman" w:hAnsi="Times New Roman" w:cs="Times New Roman"/>
          <w:b/>
          <w:sz w:val="24"/>
          <w:szCs w:val="24"/>
        </w:rPr>
        <w:tab/>
      </w:r>
      <w:r>
        <w:rPr>
          <w:rFonts w:ascii="Times New Roman" w:hAnsi="Times New Roman" w:cs="Times New Roman"/>
          <w:b/>
          <w:sz w:val="24"/>
          <w:szCs w:val="24"/>
        </w:rPr>
        <w:t>ф</w:t>
      </w:r>
      <w:r w:rsidR="007F5BB1" w:rsidRPr="007F5BB1">
        <w:rPr>
          <w:rFonts w:ascii="Times New Roman" w:hAnsi="Times New Roman" w:cs="Times New Roman"/>
          <w:b/>
          <w:sz w:val="24"/>
          <w:szCs w:val="24"/>
        </w:rPr>
        <w:t>инансы</w:t>
      </w:r>
      <w:r>
        <w:rPr>
          <w:rFonts w:ascii="Times New Roman" w:hAnsi="Times New Roman" w:cs="Times New Roman"/>
          <w:b/>
          <w:sz w:val="24"/>
          <w:szCs w:val="24"/>
        </w:rPr>
        <w:t xml:space="preserve"> министри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А</w:t>
      </w:r>
      <w:r w:rsidR="006B6A33">
        <w:rPr>
          <w:rFonts w:ascii="Times New Roman" w:hAnsi="Times New Roman" w:cs="Times New Roman"/>
          <w:b/>
          <w:sz w:val="24"/>
          <w:szCs w:val="24"/>
        </w:rPr>
        <w:t>.</w:t>
      </w:r>
      <w:r>
        <w:rPr>
          <w:rFonts w:ascii="Times New Roman" w:hAnsi="Times New Roman" w:cs="Times New Roman"/>
          <w:b/>
          <w:sz w:val="24"/>
          <w:szCs w:val="24"/>
        </w:rPr>
        <w:t xml:space="preserve"> Жапаро</w:t>
      </w:r>
      <w:r w:rsidR="006B6A33">
        <w:rPr>
          <w:rFonts w:ascii="Times New Roman" w:hAnsi="Times New Roman" w:cs="Times New Roman"/>
          <w:b/>
          <w:sz w:val="24"/>
          <w:szCs w:val="24"/>
        </w:rPr>
        <w:t>в</w:t>
      </w:r>
    </w:p>
    <w:p w:rsidR="00596790" w:rsidRPr="007F5BB1" w:rsidRDefault="00596790" w:rsidP="00596790">
      <w:pPr>
        <w:tabs>
          <w:tab w:val="left" w:pos="851"/>
          <w:tab w:val="left" w:pos="993"/>
        </w:tabs>
        <w:spacing w:after="0" w:line="240" w:lineRule="auto"/>
        <w:jc w:val="both"/>
        <w:rPr>
          <w:rFonts w:ascii="Times New Roman" w:hAnsi="Times New Roman" w:cs="Times New Roman"/>
          <w:b/>
          <w:sz w:val="24"/>
          <w:szCs w:val="24"/>
        </w:rPr>
      </w:pPr>
    </w:p>
    <w:p w:rsidR="00596790" w:rsidRDefault="00596790" w:rsidP="00596790">
      <w:pPr>
        <w:tabs>
          <w:tab w:val="left" w:pos="851"/>
          <w:tab w:val="left" w:pos="993"/>
        </w:tabs>
        <w:spacing w:after="0" w:line="240" w:lineRule="auto"/>
        <w:jc w:val="both"/>
        <w:rPr>
          <w:rFonts w:ascii="Times New Roman" w:hAnsi="Times New Roman" w:cs="Times New Roman"/>
          <w:sz w:val="24"/>
          <w:szCs w:val="24"/>
        </w:rPr>
      </w:pPr>
    </w:p>
    <w:p w:rsidR="008E5AC5" w:rsidRPr="00596790" w:rsidRDefault="00596790" w:rsidP="00596790">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FA05B0" w:rsidRPr="00596790">
        <w:rPr>
          <w:rFonts w:ascii="Times New Roman" w:hAnsi="Times New Roman" w:cs="Times New Roman"/>
          <w:sz w:val="24"/>
          <w:szCs w:val="24"/>
        </w:rPr>
        <w:t xml:space="preserve">     </w:t>
      </w:r>
      <w:r w:rsidR="00B85A86" w:rsidRPr="00596790">
        <w:rPr>
          <w:rFonts w:ascii="Times New Roman" w:hAnsi="Times New Roman" w:cs="Times New Roman"/>
          <w:sz w:val="24"/>
          <w:szCs w:val="24"/>
        </w:rPr>
        <w:t xml:space="preserve">  </w:t>
      </w:r>
      <w:r w:rsidR="00062B75" w:rsidRPr="00596790">
        <w:rPr>
          <w:rFonts w:ascii="Times New Roman" w:hAnsi="Times New Roman" w:cs="Times New Roman"/>
          <w:sz w:val="24"/>
          <w:szCs w:val="24"/>
        </w:rPr>
        <w:t xml:space="preserve">   </w:t>
      </w:r>
      <w:r w:rsidR="00B70A15" w:rsidRPr="00596790">
        <w:rPr>
          <w:rFonts w:ascii="Times New Roman" w:hAnsi="Times New Roman" w:cs="Times New Roman"/>
          <w:sz w:val="24"/>
          <w:szCs w:val="24"/>
        </w:rPr>
        <w:t xml:space="preserve">     </w:t>
      </w:r>
      <w:r w:rsidR="008E5AC5" w:rsidRPr="00596790">
        <w:rPr>
          <w:rFonts w:ascii="Times New Roman" w:hAnsi="Times New Roman" w:cs="Times New Roman"/>
          <w:sz w:val="24"/>
          <w:szCs w:val="24"/>
        </w:rPr>
        <w:t xml:space="preserve"> </w:t>
      </w:r>
    </w:p>
    <w:sectPr w:rsidR="008E5AC5" w:rsidRPr="00596790" w:rsidSect="00D03592">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91B" w:rsidRDefault="00B4691B" w:rsidP="005D0604">
      <w:pPr>
        <w:spacing w:after="0" w:line="240" w:lineRule="auto"/>
      </w:pPr>
      <w:r>
        <w:separator/>
      </w:r>
    </w:p>
  </w:endnote>
  <w:endnote w:type="continuationSeparator" w:id="0">
    <w:p w:rsidR="00B4691B" w:rsidRDefault="00B4691B" w:rsidP="005D0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604" w:rsidRPr="005D0604" w:rsidRDefault="005D0604">
    <w:pPr>
      <w:pStyle w:val="a6"/>
      <w:rPr>
        <w:rFonts w:ascii="Times New Roman" w:hAnsi="Times New Roman" w:cs="Times New Roman"/>
      </w:rPr>
    </w:pPr>
    <w:r w:rsidRPr="005D0604">
      <w:rPr>
        <w:rFonts w:ascii="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91B" w:rsidRDefault="00B4691B" w:rsidP="005D0604">
      <w:pPr>
        <w:spacing w:after="0" w:line="240" w:lineRule="auto"/>
      </w:pPr>
      <w:r>
        <w:separator/>
      </w:r>
    </w:p>
  </w:footnote>
  <w:footnote w:type="continuationSeparator" w:id="0">
    <w:p w:rsidR="00B4691B" w:rsidRDefault="00B4691B" w:rsidP="005D0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26D21"/>
    <w:multiLevelType w:val="hybridMultilevel"/>
    <w:tmpl w:val="061006A2"/>
    <w:lvl w:ilvl="0" w:tplc="D3BC7050">
      <w:start w:val="1"/>
      <w:numFmt w:val="decimal"/>
      <w:lvlText w:val="%1."/>
      <w:lvlJc w:val="left"/>
      <w:pPr>
        <w:ind w:left="1212" w:hanging="360"/>
      </w:pPr>
      <w:rPr>
        <w:rFonts w:hint="default"/>
      </w:rPr>
    </w:lvl>
    <w:lvl w:ilvl="1" w:tplc="04400019" w:tentative="1">
      <w:start w:val="1"/>
      <w:numFmt w:val="lowerLetter"/>
      <w:lvlText w:val="%2."/>
      <w:lvlJc w:val="left"/>
      <w:pPr>
        <w:ind w:left="1932" w:hanging="360"/>
      </w:pPr>
    </w:lvl>
    <w:lvl w:ilvl="2" w:tplc="0440001B" w:tentative="1">
      <w:start w:val="1"/>
      <w:numFmt w:val="lowerRoman"/>
      <w:lvlText w:val="%3."/>
      <w:lvlJc w:val="right"/>
      <w:pPr>
        <w:ind w:left="2652" w:hanging="180"/>
      </w:pPr>
    </w:lvl>
    <w:lvl w:ilvl="3" w:tplc="0440000F" w:tentative="1">
      <w:start w:val="1"/>
      <w:numFmt w:val="decimal"/>
      <w:lvlText w:val="%4."/>
      <w:lvlJc w:val="left"/>
      <w:pPr>
        <w:ind w:left="3372" w:hanging="360"/>
      </w:pPr>
    </w:lvl>
    <w:lvl w:ilvl="4" w:tplc="04400019" w:tentative="1">
      <w:start w:val="1"/>
      <w:numFmt w:val="lowerLetter"/>
      <w:lvlText w:val="%5."/>
      <w:lvlJc w:val="left"/>
      <w:pPr>
        <w:ind w:left="4092" w:hanging="360"/>
      </w:pPr>
    </w:lvl>
    <w:lvl w:ilvl="5" w:tplc="0440001B" w:tentative="1">
      <w:start w:val="1"/>
      <w:numFmt w:val="lowerRoman"/>
      <w:lvlText w:val="%6."/>
      <w:lvlJc w:val="right"/>
      <w:pPr>
        <w:ind w:left="4812" w:hanging="180"/>
      </w:pPr>
    </w:lvl>
    <w:lvl w:ilvl="6" w:tplc="0440000F" w:tentative="1">
      <w:start w:val="1"/>
      <w:numFmt w:val="decimal"/>
      <w:lvlText w:val="%7."/>
      <w:lvlJc w:val="left"/>
      <w:pPr>
        <w:ind w:left="5532" w:hanging="360"/>
      </w:pPr>
    </w:lvl>
    <w:lvl w:ilvl="7" w:tplc="04400019" w:tentative="1">
      <w:start w:val="1"/>
      <w:numFmt w:val="lowerLetter"/>
      <w:lvlText w:val="%8."/>
      <w:lvlJc w:val="left"/>
      <w:pPr>
        <w:ind w:left="6252" w:hanging="360"/>
      </w:pPr>
    </w:lvl>
    <w:lvl w:ilvl="8" w:tplc="0440001B" w:tentative="1">
      <w:start w:val="1"/>
      <w:numFmt w:val="lowerRoman"/>
      <w:lvlText w:val="%9."/>
      <w:lvlJc w:val="right"/>
      <w:pPr>
        <w:ind w:left="6972" w:hanging="180"/>
      </w:pPr>
    </w:lvl>
  </w:abstractNum>
  <w:abstractNum w:abstractNumId="1">
    <w:nsid w:val="31554386"/>
    <w:multiLevelType w:val="hybridMultilevel"/>
    <w:tmpl w:val="0D5CE61C"/>
    <w:lvl w:ilvl="0" w:tplc="BC1E69EC">
      <w:start w:val="1"/>
      <w:numFmt w:val="decimal"/>
      <w:lvlText w:val="%1."/>
      <w:lvlJc w:val="left"/>
      <w:pPr>
        <w:ind w:left="1212" w:hanging="360"/>
      </w:pPr>
      <w:rPr>
        <w:rFonts w:hint="default"/>
      </w:rPr>
    </w:lvl>
    <w:lvl w:ilvl="1" w:tplc="04400019" w:tentative="1">
      <w:start w:val="1"/>
      <w:numFmt w:val="lowerLetter"/>
      <w:lvlText w:val="%2."/>
      <w:lvlJc w:val="left"/>
      <w:pPr>
        <w:ind w:left="1932" w:hanging="360"/>
      </w:pPr>
    </w:lvl>
    <w:lvl w:ilvl="2" w:tplc="0440001B" w:tentative="1">
      <w:start w:val="1"/>
      <w:numFmt w:val="lowerRoman"/>
      <w:lvlText w:val="%3."/>
      <w:lvlJc w:val="right"/>
      <w:pPr>
        <w:ind w:left="2652" w:hanging="180"/>
      </w:pPr>
    </w:lvl>
    <w:lvl w:ilvl="3" w:tplc="0440000F" w:tentative="1">
      <w:start w:val="1"/>
      <w:numFmt w:val="decimal"/>
      <w:lvlText w:val="%4."/>
      <w:lvlJc w:val="left"/>
      <w:pPr>
        <w:ind w:left="3372" w:hanging="360"/>
      </w:pPr>
    </w:lvl>
    <w:lvl w:ilvl="4" w:tplc="04400019" w:tentative="1">
      <w:start w:val="1"/>
      <w:numFmt w:val="lowerLetter"/>
      <w:lvlText w:val="%5."/>
      <w:lvlJc w:val="left"/>
      <w:pPr>
        <w:ind w:left="4092" w:hanging="360"/>
      </w:pPr>
    </w:lvl>
    <w:lvl w:ilvl="5" w:tplc="0440001B" w:tentative="1">
      <w:start w:val="1"/>
      <w:numFmt w:val="lowerRoman"/>
      <w:lvlText w:val="%6."/>
      <w:lvlJc w:val="right"/>
      <w:pPr>
        <w:ind w:left="4812" w:hanging="180"/>
      </w:pPr>
    </w:lvl>
    <w:lvl w:ilvl="6" w:tplc="0440000F" w:tentative="1">
      <w:start w:val="1"/>
      <w:numFmt w:val="decimal"/>
      <w:lvlText w:val="%7."/>
      <w:lvlJc w:val="left"/>
      <w:pPr>
        <w:ind w:left="5532" w:hanging="360"/>
      </w:pPr>
    </w:lvl>
    <w:lvl w:ilvl="7" w:tplc="04400019" w:tentative="1">
      <w:start w:val="1"/>
      <w:numFmt w:val="lowerLetter"/>
      <w:lvlText w:val="%8."/>
      <w:lvlJc w:val="left"/>
      <w:pPr>
        <w:ind w:left="6252" w:hanging="360"/>
      </w:pPr>
    </w:lvl>
    <w:lvl w:ilvl="8" w:tplc="0440001B" w:tentative="1">
      <w:start w:val="1"/>
      <w:numFmt w:val="lowerRoman"/>
      <w:lvlText w:val="%9."/>
      <w:lvlJc w:val="right"/>
      <w:pPr>
        <w:ind w:left="6972" w:hanging="180"/>
      </w:pPr>
    </w:lvl>
  </w:abstractNum>
  <w:abstractNum w:abstractNumId="2">
    <w:nsid w:val="347F26EE"/>
    <w:multiLevelType w:val="hybridMultilevel"/>
    <w:tmpl w:val="6722F3CC"/>
    <w:lvl w:ilvl="0" w:tplc="E97CBD86">
      <w:start w:val="1"/>
      <w:numFmt w:val="decimal"/>
      <w:lvlText w:val="%1."/>
      <w:lvlJc w:val="left"/>
      <w:pPr>
        <w:ind w:left="360" w:hanging="360"/>
      </w:pPr>
      <w:rPr>
        <w:rFonts w:hint="default"/>
      </w:rPr>
    </w:lvl>
    <w:lvl w:ilvl="1" w:tplc="04400019" w:tentative="1">
      <w:start w:val="1"/>
      <w:numFmt w:val="lowerLetter"/>
      <w:lvlText w:val="%2."/>
      <w:lvlJc w:val="left"/>
      <w:pPr>
        <w:ind w:left="1080" w:hanging="360"/>
      </w:pPr>
    </w:lvl>
    <w:lvl w:ilvl="2" w:tplc="0440001B" w:tentative="1">
      <w:start w:val="1"/>
      <w:numFmt w:val="lowerRoman"/>
      <w:lvlText w:val="%3."/>
      <w:lvlJc w:val="right"/>
      <w:pPr>
        <w:ind w:left="1800" w:hanging="180"/>
      </w:pPr>
    </w:lvl>
    <w:lvl w:ilvl="3" w:tplc="0440000F" w:tentative="1">
      <w:start w:val="1"/>
      <w:numFmt w:val="decimal"/>
      <w:lvlText w:val="%4."/>
      <w:lvlJc w:val="left"/>
      <w:pPr>
        <w:ind w:left="2520" w:hanging="360"/>
      </w:pPr>
    </w:lvl>
    <w:lvl w:ilvl="4" w:tplc="04400019" w:tentative="1">
      <w:start w:val="1"/>
      <w:numFmt w:val="lowerLetter"/>
      <w:lvlText w:val="%5."/>
      <w:lvlJc w:val="left"/>
      <w:pPr>
        <w:ind w:left="3240" w:hanging="360"/>
      </w:pPr>
    </w:lvl>
    <w:lvl w:ilvl="5" w:tplc="0440001B" w:tentative="1">
      <w:start w:val="1"/>
      <w:numFmt w:val="lowerRoman"/>
      <w:lvlText w:val="%6."/>
      <w:lvlJc w:val="right"/>
      <w:pPr>
        <w:ind w:left="3960" w:hanging="180"/>
      </w:pPr>
    </w:lvl>
    <w:lvl w:ilvl="6" w:tplc="0440000F" w:tentative="1">
      <w:start w:val="1"/>
      <w:numFmt w:val="decimal"/>
      <w:lvlText w:val="%7."/>
      <w:lvlJc w:val="left"/>
      <w:pPr>
        <w:ind w:left="4680" w:hanging="360"/>
      </w:pPr>
    </w:lvl>
    <w:lvl w:ilvl="7" w:tplc="04400019" w:tentative="1">
      <w:start w:val="1"/>
      <w:numFmt w:val="lowerLetter"/>
      <w:lvlText w:val="%8."/>
      <w:lvlJc w:val="left"/>
      <w:pPr>
        <w:ind w:left="5400" w:hanging="360"/>
      </w:pPr>
    </w:lvl>
    <w:lvl w:ilvl="8" w:tplc="0440001B" w:tentative="1">
      <w:start w:val="1"/>
      <w:numFmt w:val="lowerRoman"/>
      <w:lvlText w:val="%9."/>
      <w:lvlJc w:val="right"/>
      <w:pPr>
        <w:ind w:left="6120" w:hanging="180"/>
      </w:pPr>
    </w:lvl>
  </w:abstractNum>
  <w:abstractNum w:abstractNumId="3">
    <w:nsid w:val="3E8F28E8"/>
    <w:multiLevelType w:val="hybridMultilevel"/>
    <w:tmpl w:val="9CEEFEC8"/>
    <w:lvl w:ilvl="0" w:tplc="ECE23876">
      <w:start w:val="4"/>
      <w:numFmt w:val="decimal"/>
      <w:lvlText w:val="%1."/>
      <w:lvlJc w:val="left"/>
      <w:pPr>
        <w:ind w:left="1211" w:hanging="360"/>
      </w:pPr>
      <w:rPr>
        <w:rFonts w:hint="default"/>
        <w:b/>
      </w:rPr>
    </w:lvl>
    <w:lvl w:ilvl="1" w:tplc="04400019" w:tentative="1">
      <w:start w:val="1"/>
      <w:numFmt w:val="lowerLetter"/>
      <w:lvlText w:val="%2."/>
      <w:lvlJc w:val="left"/>
      <w:pPr>
        <w:ind w:left="1932" w:hanging="360"/>
      </w:pPr>
    </w:lvl>
    <w:lvl w:ilvl="2" w:tplc="0440001B" w:tentative="1">
      <w:start w:val="1"/>
      <w:numFmt w:val="lowerRoman"/>
      <w:lvlText w:val="%3."/>
      <w:lvlJc w:val="right"/>
      <w:pPr>
        <w:ind w:left="2652" w:hanging="180"/>
      </w:pPr>
    </w:lvl>
    <w:lvl w:ilvl="3" w:tplc="0440000F" w:tentative="1">
      <w:start w:val="1"/>
      <w:numFmt w:val="decimal"/>
      <w:lvlText w:val="%4."/>
      <w:lvlJc w:val="left"/>
      <w:pPr>
        <w:ind w:left="3372" w:hanging="360"/>
      </w:pPr>
    </w:lvl>
    <w:lvl w:ilvl="4" w:tplc="04400019" w:tentative="1">
      <w:start w:val="1"/>
      <w:numFmt w:val="lowerLetter"/>
      <w:lvlText w:val="%5."/>
      <w:lvlJc w:val="left"/>
      <w:pPr>
        <w:ind w:left="4092" w:hanging="360"/>
      </w:pPr>
    </w:lvl>
    <w:lvl w:ilvl="5" w:tplc="0440001B" w:tentative="1">
      <w:start w:val="1"/>
      <w:numFmt w:val="lowerRoman"/>
      <w:lvlText w:val="%6."/>
      <w:lvlJc w:val="right"/>
      <w:pPr>
        <w:ind w:left="4812" w:hanging="180"/>
      </w:pPr>
    </w:lvl>
    <w:lvl w:ilvl="6" w:tplc="0440000F" w:tentative="1">
      <w:start w:val="1"/>
      <w:numFmt w:val="decimal"/>
      <w:lvlText w:val="%7."/>
      <w:lvlJc w:val="left"/>
      <w:pPr>
        <w:ind w:left="5532" w:hanging="360"/>
      </w:pPr>
    </w:lvl>
    <w:lvl w:ilvl="7" w:tplc="04400019" w:tentative="1">
      <w:start w:val="1"/>
      <w:numFmt w:val="lowerLetter"/>
      <w:lvlText w:val="%8."/>
      <w:lvlJc w:val="left"/>
      <w:pPr>
        <w:ind w:left="6252" w:hanging="360"/>
      </w:pPr>
    </w:lvl>
    <w:lvl w:ilvl="8" w:tplc="0440001B" w:tentative="1">
      <w:start w:val="1"/>
      <w:numFmt w:val="lowerRoman"/>
      <w:lvlText w:val="%9."/>
      <w:lvlJc w:val="right"/>
      <w:pPr>
        <w:ind w:left="6972" w:hanging="180"/>
      </w:pPr>
    </w:lvl>
  </w:abstractNum>
  <w:abstractNum w:abstractNumId="4">
    <w:nsid w:val="40A548CA"/>
    <w:multiLevelType w:val="hybridMultilevel"/>
    <w:tmpl w:val="73061FDC"/>
    <w:lvl w:ilvl="0" w:tplc="3F9CBC6E">
      <w:start w:val="1"/>
      <w:numFmt w:val="decimal"/>
      <w:lvlText w:val="%1."/>
      <w:lvlJc w:val="left"/>
      <w:pPr>
        <w:ind w:left="1068" w:hanging="360"/>
      </w:pPr>
      <w:rPr>
        <w:rFonts w:hint="default"/>
      </w:rPr>
    </w:lvl>
    <w:lvl w:ilvl="1" w:tplc="04400019" w:tentative="1">
      <w:start w:val="1"/>
      <w:numFmt w:val="lowerLetter"/>
      <w:lvlText w:val="%2."/>
      <w:lvlJc w:val="left"/>
      <w:pPr>
        <w:ind w:left="1788" w:hanging="360"/>
      </w:pPr>
    </w:lvl>
    <w:lvl w:ilvl="2" w:tplc="0440001B" w:tentative="1">
      <w:start w:val="1"/>
      <w:numFmt w:val="lowerRoman"/>
      <w:lvlText w:val="%3."/>
      <w:lvlJc w:val="right"/>
      <w:pPr>
        <w:ind w:left="2508" w:hanging="180"/>
      </w:pPr>
    </w:lvl>
    <w:lvl w:ilvl="3" w:tplc="0440000F" w:tentative="1">
      <w:start w:val="1"/>
      <w:numFmt w:val="decimal"/>
      <w:lvlText w:val="%4."/>
      <w:lvlJc w:val="left"/>
      <w:pPr>
        <w:ind w:left="3228" w:hanging="360"/>
      </w:pPr>
    </w:lvl>
    <w:lvl w:ilvl="4" w:tplc="04400019" w:tentative="1">
      <w:start w:val="1"/>
      <w:numFmt w:val="lowerLetter"/>
      <w:lvlText w:val="%5."/>
      <w:lvlJc w:val="left"/>
      <w:pPr>
        <w:ind w:left="3948" w:hanging="360"/>
      </w:pPr>
    </w:lvl>
    <w:lvl w:ilvl="5" w:tplc="0440001B" w:tentative="1">
      <w:start w:val="1"/>
      <w:numFmt w:val="lowerRoman"/>
      <w:lvlText w:val="%6."/>
      <w:lvlJc w:val="right"/>
      <w:pPr>
        <w:ind w:left="4668" w:hanging="180"/>
      </w:pPr>
    </w:lvl>
    <w:lvl w:ilvl="6" w:tplc="0440000F" w:tentative="1">
      <w:start w:val="1"/>
      <w:numFmt w:val="decimal"/>
      <w:lvlText w:val="%7."/>
      <w:lvlJc w:val="left"/>
      <w:pPr>
        <w:ind w:left="5388" w:hanging="360"/>
      </w:pPr>
    </w:lvl>
    <w:lvl w:ilvl="7" w:tplc="04400019" w:tentative="1">
      <w:start w:val="1"/>
      <w:numFmt w:val="lowerLetter"/>
      <w:lvlText w:val="%8."/>
      <w:lvlJc w:val="left"/>
      <w:pPr>
        <w:ind w:left="6108" w:hanging="360"/>
      </w:pPr>
    </w:lvl>
    <w:lvl w:ilvl="8" w:tplc="0440001B" w:tentative="1">
      <w:start w:val="1"/>
      <w:numFmt w:val="lowerRoman"/>
      <w:lvlText w:val="%9."/>
      <w:lvlJc w:val="right"/>
      <w:pPr>
        <w:ind w:left="6828" w:hanging="180"/>
      </w:pPr>
    </w:lvl>
  </w:abstractNum>
  <w:abstractNum w:abstractNumId="5">
    <w:nsid w:val="544E7586"/>
    <w:multiLevelType w:val="hybridMultilevel"/>
    <w:tmpl w:val="2D407C4A"/>
    <w:lvl w:ilvl="0" w:tplc="EEE8CD50">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56C054F0"/>
    <w:multiLevelType w:val="hybridMultilevel"/>
    <w:tmpl w:val="177E9D0E"/>
    <w:lvl w:ilvl="0" w:tplc="06927B7E">
      <w:start w:val="7"/>
      <w:numFmt w:val="bullet"/>
      <w:lvlText w:val="-"/>
      <w:lvlJc w:val="left"/>
      <w:pPr>
        <w:ind w:left="1200" w:hanging="360"/>
      </w:pPr>
      <w:rPr>
        <w:rFonts w:ascii="Times New Roman" w:eastAsiaTheme="minorHAnsi" w:hAnsi="Times New Roman" w:cs="Times New Roman" w:hint="default"/>
      </w:rPr>
    </w:lvl>
    <w:lvl w:ilvl="1" w:tplc="04400003" w:tentative="1">
      <w:start w:val="1"/>
      <w:numFmt w:val="bullet"/>
      <w:lvlText w:val="o"/>
      <w:lvlJc w:val="left"/>
      <w:pPr>
        <w:ind w:left="1920" w:hanging="360"/>
      </w:pPr>
      <w:rPr>
        <w:rFonts w:ascii="Courier New" w:hAnsi="Courier New" w:cs="Courier New" w:hint="default"/>
      </w:rPr>
    </w:lvl>
    <w:lvl w:ilvl="2" w:tplc="04400005" w:tentative="1">
      <w:start w:val="1"/>
      <w:numFmt w:val="bullet"/>
      <w:lvlText w:val=""/>
      <w:lvlJc w:val="left"/>
      <w:pPr>
        <w:ind w:left="2640" w:hanging="360"/>
      </w:pPr>
      <w:rPr>
        <w:rFonts w:ascii="Wingdings" w:hAnsi="Wingdings" w:hint="default"/>
      </w:rPr>
    </w:lvl>
    <w:lvl w:ilvl="3" w:tplc="04400001" w:tentative="1">
      <w:start w:val="1"/>
      <w:numFmt w:val="bullet"/>
      <w:lvlText w:val=""/>
      <w:lvlJc w:val="left"/>
      <w:pPr>
        <w:ind w:left="3360" w:hanging="360"/>
      </w:pPr>
      <w:rPr>
        <w:rFonts w:ascii="Symbol" w:hAnsi="Symbol" w:hint="default"/>
      </w:rPr>
    </w:lvl>
    <w:lvl w:ilvl="4" w:tplc="04400003" w:tentative="1">
      <w:start w:val="1"/>
      <w:numFmt w:val="bullet"/>
      <w:lvlText w:val="o"/>
      <w:lvlJc w:val="left"/>
      <w:pPr>
        <w:ind w:left="4080" w:hanging="360"/>
      </w:pPr>
      <w:rPr>
        <w:rFonts w:ascii="Courier New" w:hAnsi="Courier New" w:cs="Courier New" w:hint="default"/>
      </w:rPr>
    </w:lvl>
    <w:lvl w:ilvl="5" w:tplc="04400005" w:tentative="1">
      <w:start w:val="1"/>
      <w:numFmt w:val="bullet"/>
      <w:lvlText w:val=""/>
      <w:lvlJc w:val="left"/>
      <w:pPr>
        <w:ind w:left="4800" w:hanging="360"/>
      </w:pPr>
      <w:rPr>
        <w:rFonts w:ascii="Wingdings" w:hAnsi="Wingdings" w:hint="default"/>
      </w:rPr>
    </w:lvl>
    <w:lvl w:ilvl="6" w:tplc="04400001" w:tentative="1">
      <w:start w:val="1"/>
      <w:numFmt w:val="bullet"/>
      <w:lvlText w:val=""/>
      <w:lvlJc w:val="left"/>
      <w:pPr>
        <w:ind w:left="5520" w:hanging="360"/>
      </w:pPr>
      <w:rPr>
        <w:rFonts w:ascii="Symbol" w:hAnsi="Symbol" w:hint="default"/>
      </w:rPr>
    </w:lvl>
    <w:lvl w:ilvl="7" w:tplc="04400003" w:tentative="1">
      <w:start w:val="1"/>
      <w:numFmt w:val="bullet"/>
      <w:lvlText w:val="o"/>
      <w:lvlJc w:val="left"/>
      <w:pPr>
        <w:ind w:left="6240" w:hanging="360"/>
      </w:pPr>
      <w:rPr>
        <w:rFonts w:ascii="Courier New" w:hAnsi="Courier New" w:cs="Courier New" w:hint="default"/>
      </w:rPr>
    </w:lvl>
    <w:lvl w:ilvl="8" w:tplc="04400005" w:tentative="1">
      <w:start w:val="1"/>
      <w:numFmt w:val="bullet"/>
      <w:lvlText w:val=""/>
      <w:lvlJc w:val="left"/>
      <w:pPr>
        <w:ind w:left="6960" w:hanging="360"/>
      </w:pPr>
      <w:rPr>
        <w:rFonts w:ascii="Wingdings" w:hAnsi="Wingdings" w:hint="default"/>
      </w:rPr>
    </w:lvl>
  </w:abstractNum>
  <w:abstractNum w:abstractNumId="7">
    <w:nsid w:val="6F8752C8"/>
    <w:multiLevelType w:val="hybridMultilevel"/>
    <w:tmpl w:val="75246B72"/>
    <w:lvl w:ilvl="0" w:tplc="ED044F9C">
      <w:start w:val="1"/>
      <w:numFmt w:val="decimal"/>
      <w:lvlText w:val="%1."/>
      <w:lvlJc w:val="left"/>
      <w:pPr>
        <w:ind w:left="1068" w:hanging="360"/>
      </w:pPr>
      <w:rPr>
        <w:rFonts w:hint="default"/>
      </w:rPr>
    </w:lvl>
    <w:lvl w:ilvl="1" w:tplc="04400019" w:tentative="1">
      <w:start w:val="1"/>
      <w:numFmt w:val="lowerLetter"/>
      <w:lvlText w:val="%2."/>
      <w:lvlJc w:val="left"/>
      <w:pPr>
        <w:ind w:left="1788" w:hanging="360"/>
      </w:pPr>
    </w:lvl>
    <w:lvl w:ilvl="2" w:tplc="0440001B" w:tentative="1">
      <w:start w:val="1"/>
      <w:numFmt w:val="lowerRoman"/>
      <w:lvlText w:val="%3."/>
      <w:lvlJc w:val="right"/>
      <w:pPr>
        <w:ind w:left="2508" w:hanging="180"/>
      </w:pPr>
    </w:lvl>
    <w:lvl w:ilvl="3" w:tplc="0440000F" w:tentative="1">
      <w:start w:val="1"/>
      <w:numFmt w:val="decimal"/>
      <w:lvlText w:val="%4."/>
      <w:lvlJc w:val="left"/>
      <w:pPr>
        <w:ind w:left="3228" w:hanging="360"/>
      </w:pPr>
    </w:lvl>
    <w:lvl w:ilvl="4" w:tplc="04400019" w:tentative="1">
      <w:start w:val="1"/>
      <w:numFmt w:val="lowerLetter"/>
      <w:lvlText w:val="%5."/>
      <w:lvlJc w:val="left"/>
      <w:pPr>
        <w:ind w:left="3948" w:hanging="360"/>
      </w:pPr>
    </w:lvl>
    <w:lvl w:ilvl="5" w:tplc="0440001B" w:tentative="1">
      <w:start w:val="1"/>
      <w:numFmt w:val="lowerRoman"/>
      <w:lvlText w:val="%6."/>
      <w:lvlJc w:val="right"/>
      <w:pPr>
        <w:ind w:left="4668" w:hanging="180"/>
      </w:pPr>
    </w:lvl>
    <w:lvl w:ilvl="6" w:tplc="0440000F" w:tentative="1">
      <w:start w:val="1"/>
      <w:numFmt w:val="decimal"/>
      <w:lvlText w:val="%7."/>
      <w:lvlJc w:val="left"/>
      <w:pPr>
        <w:ind w:left="5388" w:hanging="360"/>
      </w:pPr>
    </w:lvl>
    <w:lvl w:ilvl="7" w:tplc="04400019" w:tentative="1">
      <w:start w:val="1"/>
      <w:numFmt w:val="lowerLetter"/>
      <w:lvlText w:val="%8."/>
      <w:lvlJc w:val="left"/>
      <w:pPr>
        <w:ind w:left="6108" w:hanging="360"/>
      </w:pPr>
    </w:lvl>
    <w:lvl w:ilvl="8" w:tplc="0440001B" w:tentative="1">
      <w:start w:val="1"/>
      <w:numFmt w:val="lowerRoman"/>
      <w:lvlText w:val="%9."/>
      <w:lvlJc w:val="right"/>
      <w:pPr>
        <w:ind w:left="6828" w:hanging="180"/>
      </w:pPr>
    </w:lvl>
  </w:abstractNum>
  <w:abstractNum w:abstractNumId="8">
    <w:nsid w:val="7D48150F"/>
    <w:multiLevelType w:val="hybridMultilevel"/>
    <w:tmpl w:val="25C0A382"/>
    <w:lvl w:ilvl="0" w:tplc="10504060">
      <w:start w:val="1"/>
      <w:numFmt w:val="decimal"/>
      <w:lvlText w:val="%1."/>
      <w:lvlJc w:val="left"/>
      <w:pPr>
        <w:ind w:left="1212" w:hanging="360"/>
      </w:pPr>
      <w:rPr>
        <w:rFonts w:hint="default"/>
      </w:rPr>
    </w:lvl>
    <w:lvl w:ilvl="1" w:tplc="04400019" w:tentative="1">
      <w:start w:val="1"/>
      <w:numFmt w:val="lowerLetter"/>
      <w:lvlText w:val="%2."/>
      <w:lvlJc w:val="left"/>
      <w:pPr>
        <w:ind w:left="1932" w:hanging="360"/>
      </w:pPr>
    </w:lvl>
    <w:lvl w:ilvl="2" w:tplc="0440001B" w:tentative="1">
      <w:start w:val="1"/>
      <w:numFmt w:val="lowerRoman"/>
      <w:lvlText w:val="%3."/>
      <w:lvlJc w:val="right"/>
      <w:pPr>
        <w:ind w:left="2652" w:hanging="180"/>
      </w:pPr>
    </w:lvl>
    <w:lvl w:ilvl="3" w:tplc="0440000F" w:tentative="1">
      <w:start w:val="1"/>
      <w:numFmt w:val="decimal"/>
      <w:lvlText w:val="%4."/>
      <w:lvlJc w:val="left"/>
      <w:pPr>
        <w:ind w:left="3372" w:hanging="360"/>
      </w:pPr>
    </w:lvl>
    <w:lvl w:ilvl="4" w:tplc="04400019" w:tentative="1">
      <w:start w:val="1"/>
      <w:numFmt w:val="lowerLetter"/>
      <w:lvlText w:val="%5."/>
      <w:lvlJc w:val="left"/>
      <w:pPr>
        <w:ind w:left="4092" w:hanging="360"/>
      </w:pPr>
    </w:lvl>
    <w:lvl w:ilvl="5" w:tplc="0440001B" w:tentative="1">
      <w:start w:val="1"/>
      <w:numFmt w:val="lowerRoman"/>
      <w:lvlText w:val="%6."/>
      <w:lvlJc w:val="right"/>
      <w:pPr>
        <w:ind w:left="4812" w:hanging="180"/>
      </w:pPr>
    </w:lvl>
    <w:lvl w:ilvl="6" w:tplc="0440000F" w:tentative="1">
      <w:start w:val="1"/>
      <w:numFmt w:val="decimal"/>
      <w:lvlText w:val="%7."/>
      <w:lvlJc w:val="left"/>
      <w:pPr>
        <w:ind w:left="5532" w:hanging="360"/>
      </w:pPr>
    </w:lvl>
    <w:lvl w:ilvl="7" w:tplc="04400019" w:tentative="1">
      <w:start w:val="1"/>
      <w:numFmt w:val="lowerLetter"/>
      <w:lvlText w:val="%8."/>
      <w:lvlJc w:val="left"/>
      <w:pPr>
        <w:ind w:left="6252" w:hanging="360"/>
      </w:pPr>
    </w:lvl>
    <w:lvl w:ilvl="8" w:tplc="0440001B" w:tentative="1">
      <w:start w:val="1"/>
      <w:numFmt w:val="lowerRoman"/>
      <w:lvlText w:val="%9."/>
      <w:lvlJc w:val="right"/>
      <w:pPr>
        <w:ind w:left="6972" w:hanging="180"/>
      </w:pPr>
    </w:lvl>
  </w:abstractNum>
  <w:num w:numId="1">
    <w:abstractNumId w:val="7"/>
  </w:num>
  <w:num w:numId="2">
    <w:abstractNumId w:val="4"/>
  </w:num>
  <w:num w:numId="3">
    <w:abstractNumId w:val="6"/>
  </w:num>
  <w:num w:numId="4">
    <w:abstractNumId w:val="2"/>
  </w:num>
  <w:num w:numId="5">
    <w:abstractNumId w:val="0"/>
  </w:num>
  <w:num w:numId="6">
    <w:abstractNumId w:val="1"/>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1C"/>
    <w:rsid w:val="0000089F"/>
    <w:rsid w:val="00007E84"/>
    <w:rsid w:val="00056DB0"/>
    <w:rsid w:val="00062B75"/>
    <w:rsid w:val="0006430A"/>
    <w:rsid w:val="00084B3F"/>
    <w:rsid w:val="000A5C14"/>
    <w:rsid w:val="000B14E0"/>
    <w:rsid w:val="000B4CD9"/>
    <w:rsid w:val="000B5C5C"/>
    <w:rsid w:val="000B67C3"/>
    <w:rsid w:val="000C13D3"/>
    <w:rsid w:val="000C34E1"/>
    <w:rsid w:val="000D3E25"/>
    <w:rsid w:val="000D4C9B"/>
    <w:rsid w:val="000E2198"/>
    <w:rsid w:val="000F15B2"/>
    <w:rsid w:val="00111449"/>
    <w:rsid w:val="00112BB2"/>
    <w:rsid w:val="00121062"/>
    <w:rsid w:val="00137690"/>
    <w:rsid w:val="001802D9"/>
    <w:rsid w:val="0019157C"/>
    <w:rsid w:val="001A0488"/>
    <w:rsid w:val="001A2146"/>
    <w:rsid w:val="001A3DA9"/>
    <w:rsid w:val="001B23DC"/>
    <w:rsid w:val="001B6E43"/>
    <w:rsid w:val="001F3CF4"/>
    <w:rsid w:val="001F7088"/>
    <w:rsid w:val="001F7CD3"/>
    <w:rsid w:val="002117FC"/>
    <w:rsid w:val="002118BB"/>
    <w:rsid w:val="00234129"/>
    <w:rsid w:val="00246521"/>
    <w:rsid w:val="002566F6"/>
    <w:rsid w:val="002579BE"/>
    <w:rsid w:val="00264983"/>
    <w:rsid w:val="002772D5"/>
    <w:rsid w:val="00281B12"/>
    <w:rsid w:val="00286B59"/>
    <w:rsid w:val="002B29A7"/>
    <w:rsid w:val="002B52E9"/>
    <w:rsid w:val="002C36E2"/>
    <w:rsid w:val="002C421F"/>
    <w:rsid w:val="002E203A"/>
    <w:rsid w:val="002E35A0"/>
    <w:rsid w:val="002F249F"/>
    <w:rsid w:val="002F3B6E"/>
    <w:rsid w:val="0033519C"/>
    <w:rsid w:val="00342D06"/>
    <w:rsid w:val="00344C25"/>
    <w:rsid w:val="00353113"/>
    <w:rsid w:val="00357494"/>
    <w:rsid w:val="00377C82"/>
    <w:rsid w:val="00382A61"/>
    <w:rsid w:val="003B18C8"/>
    <w:rsid w:val="003E6297"/>
    <w:rsid w:val="003F3AFC"/>
    <w:rsid w:val="00425F25"/>
    <w:rsid w:val="004445C6"/>
    <w:rsid w:val="004754B7"/>
    <w:rsid w:val="00482415"/>
    <w:rsid w:val="004B149C"/>
    <w:rsid w:val="004B4E92"/>
    <w:rsid w:val="004F3EFB"/>
    <w:rsid w:val="00503EFD"/>
    <w:rsid w:val="00530870"/>
    <w:rsid w:val="00543E90"/>
    <w:rsid w:val="005446FF"/>
    <w:rsid w:val="005617F0"/>
    <w:rsid w:val="00577732"/>
    <w:rsid w:val="005928F8"/>
    <w:rsid w:val="00596790"/>
    <w:rsid w:val="005A300F"/>
    <w:rsid w:val="005A3291"/>
    <w:rsid w:val="005A51CD"/>
    <w:rsid w:val="005A758B"/>
    <w:rsid w:val="005B255D"/>
    <w:rsid w:val="005C2038"/>
    <w:rsid w:val="005D0604"/>
    <w:rsid w:val="005E114B"/>
    <w:rsid w:val="005F4174"/>
    <w:rsid w:val="005F7302"/>
    <w:rsid w:val="006037EF"/>
    <w:rsid w:val="00615427"/>
    <w:rsid w:val="00615A61"/>
    <w:rsid w:val="00652027"/>
    <w:rsid w:val="00666DAD"/>
    <w:rsid w:val="00681C81"/>
    <w:rsid w:val="00692D34"/>
    <w:rsid w:val="006A2141"/>
    <w:rsid w:val="006A7EBF"/>
    <w:rsid w:val="006B6A33"/>
    <w:rsid w:val="006C7B98"/>
    <w:rsid w:val="006E2CEA"/>
    <w:rsid w:val="006E7ED6"/>
    <w:rsid w:val="00705F36"/>
    <w:rsid w:val="0070772A"/>
    <w:rsid w:val="0071375C"/>
    <w:rsid w:val="00720283"/>
    <w:rsid w:val="00723B4A"/>
    <w:rsid w:val="00724169"/>
    <w:rsid w:val="0072420F"/>
    <w:rsid w:val="0073529D"/>
    <w:rsid w:val="00736B57"/>
    <w:rsid w:val="00750B30"/>
    <w:rsid w:val="007729E8"/>
    <w:rsid w:val="007A57B5"/>
    <w:rsid w:val="007B6901"/>
    <w:rsid w:val="007C7F07"/>
    <w:rsid w:val="007E661C"/>
    <w:rsid w:val="007F039D"/>
    <w:rsid w:val="007F5BB1"/>
    <w:rsid w:val="00855433"/>
    <w:rsid w:val="00862A57"/>
    <w:rsid w:val="00866129"/>
    <w:rsid w:val="0086757F"/>
    <w:rsid w:val="00881408"/>
    <w:rsid w:val="008905EC"/>
    <w:rsid w:val="00893C97"/>
    <w:rsid w:val="008E1F58"/>
    <w:rsid w:val="008E4231"/>
    <w:rsid w:val="008E4F16"/>
    <w:rsid w:val="008E5AC5"/>
    <w:rsid w:val="008F7A17"/>
    <w:rsid w:val="0090652B"/>
    <w:rsid w:val="00920655"/>
    <w:rsid w:val="00931FCA"/>
    <w:rsid w:val="0093362D"/>
    <w:rsid w:val="009431CF"/>
    <w:rsid w:val="009561C8"/>
    <w:rsid w:val="009614EB"/>
    <w:rsid w:val="00981432"/>
    <w:rsid w:val="009A3E75"/>
    <w:rsid w:val="009A4999"/>
    <w:rsid w:val="009B546A"/>
    <w:rsid w:val="009C2E06"/>
    <w:rsid w:val="009C5CF2"/>
    <w:rsid w:val="009E5B6C"/>
    <w:rsid w:val="009F00BA"/>
    <w:rsid w:val="009F6005"/>
    <w:rsid w:val="00A16A01"/>
    <w:rsid w:val="00A54F96"/>
    <w:rsid w:val="00A575DC"/>
    <w:rsid w:val="00A60887"/>
    <w:rsid w:val="00A66F91"/>
    <w:rsid w:val="00A67610"/>
    <w:rsid w:val="00A75D8F"/>
    <w:rsid w:val="00A7673B"/>
    <w:rsid w:val="00AB1B75"/>
    <w:rsid w:val="00AB26A0"/>
    <w:rsid w:val="00AC03D9"/>
    <w:rsid w:val="00AC53D9"/>
    <w:rsid w:val="00AD167D"/>
    <w:rsid w:val="00AE70B7"/>
    <w:rsid w:val="00B152F4"/>
    <w:rsid w:val="00B3723F"/>
    <w:rsid w:val="00B463D2"/>
    <w:rsid w:val="00B4691B"/>
    <w:rsid w:val="00B61DE3"/>
    <w:rsid w:val="00B67FFB"/>
    <w:rsid w:val="00B70A15"/>
    <w:rsid w:val="00B80FA5"/>
    <w:rsid w:val="00B85A86"/>
    <w:rsid w:val="00B87C71"/>
    <w:rsid w:val="00B910FD"/>
    <w:rsid w:val="00B977FD"/>
    <w:rsid w:val="00C1618E"/>
    <w:rsid w:val="00C53F64"/>
    <w:rsid w:val="00C555A2"/>
    <w:rsid w:val="00C70133"/>
    <w:rsid w:val="00C80956"/>
    <w:rsid w:val="00C85747"/>
    <w:rsid w:val="00C86AB9"/>
    <w:rsid w:val="00CA5893"/>
    <w:rsid w:val="00CC1C20"/>
    <w:rsid w:val="00CC2B10"/>
    <w:rsid w:val="00CD3F62"/>
    <w:rsid w:val="00CD6387"/>
    <w:rsid w:val="00CF36E0"/>
    <w:rsid w:val="00D03592"/>
    <w:rsid w:val="00D05FED"/>
    <w:rsid w:val="00D405F3"/>
    <w:rsid w:val="00D44C0B"/>
    <w:rsid w:val="00D564FD"/>
    <w:rsid w:val="00D71558"/>
    <w:rsid w:val="00D717C4"/>
    <w:rsid w:val="00D7708C"/>
    <w:rsid w:val="00D81518"/>
    <w:rsid w:val="00D85C6F"/>
    <w:rsid w:val="00D90E13"/>
    <w:rsid w:val="00DA7B51"/>
    <w:rsid w:val="00DE1176"/>
    <w:rsid w:val="00DE35DB"/>
    <w:rsid w:val="00DE3A4F"/>
    <w:rsid w:val="00E0061E"/>
    <w:rsid w:val="00E01CEB"/>
    <w:rsid w:val="00E22F98"/>
    <w:rsid w:val="00E261F2"/>
    <w:rsid w:val="00E32F21"/>
    <w:rsid w:val="00E72078"/>
    <w:rsid w:val="00E7277F"/>
    <w:rsid w:val="00E72940"/>
    <w:rsid w:val="00E76CDF"/>
    <w:rsid w:val="00E97561"/>
    <w:rsid w:val="00EB7E0E"/>
    <w:rsid w:val="00EC003A"/>
    <w:rsid w:val="00EC1AB4"/>
    <w:rsid w:val="00EC7294"/>
    <w:rsid w:val="00F005AB"/>
    <w:rsid w:val="00F26F16"/>
    <w:rsid w:val="00F3232D"/>
    <w:rsid w:val="00F40219"/>
    <w:rsid w:val="00F41831"/>
    <w:rsid w:val="00F50AD1"/>
    <w:rsid w:val="00F5513A"/>
    <w:rsid w:val="00F652B3"/>
    <w:rsid w:val="00F724C7"/>
    <w:rsid w:val="00F74878"/>
    <w:rsid w:val="00F95415"/>
    <w:rsid w:val="00FA05B0"/>
    <w:rsid w:val="00FA5BE1"/>
    <w:rsid w:val="00FB2C6F"/>
    <w:rsid w:val="00FC771F"/>
    <w:rsid w:val="00FD2058"/>
    <w:rsid w:val="00FD663E"/>
    <w:rsid w:val="00FE2CC7"/>
    <w:rsid w:val="00FF28B3"/>
  </w:rsids>
  <m:mathPr>
    <m:mathFont m:val="Cambria Math"/>
    <m:brkBin m:val="before"/>
    <m:brkBinSub m:val="--"/>
    <m:smallFrac m:val="0"/>
    <m:dispDef/>
    <m:lMargin m:val="0"/>
    <m:rMargin m:val="0"/>
    <m:defJc m:val="centerGroup"/>
    <m:wrapIndent m:val="1440"/>
    <m:intLim m:val="subSup"/>
    <m:naryLim m:val="undOvr"/>
  </m:mathPr>
  <w:themeFontLang w:val="ky-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y-K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61C"/>
    <w:pPr>
      <w:ind w:left="720"/>
      <w:contextualSpacing/>
    </w:pPr>
  </w:style>
  <w:style w:type="paragraph" w:styleId="a4">
    <w:name w:val="header"/>
    <w:basedOn w:val="a"/>
    <w:link w:val="a5"/>
    <w:uiPriority w:val="99"/>
    <w:unhideWhenUsed/>
    <w:rsid w:val="005D0604"/>
    <w:pPr>
      <w:tabs>
        <w:tab w:val="center" w:pos="4536"/>
        <w:tab w:val="right" w:pos="9072"/>
      </w:tabs>
      <w:spacing w:after="0" w:line="240" w:lineRule="auto"/>
    </w:pPr>
  </w:style>
  <w:style w:type="character" w:customStyle="1" w:styleId="a5">
    <w:name w:val="Верхний колонтитул Знак"/>
    <w:basedOn w:val="a0"/>
    <w:link w:val="a4"/>
    <w:uiPriority w:val="99"/>
    <w:rsid w:val="005D0604"/>
  </w:style>
  <w:style w:type="paragraph" w:styleId="a6">
    <w:name w:val="footer"/>
    <w:basedOn w:val="a"/>
    <w:link w:val="a7"/>
    <w:uiPriority w:val="99"/>
    <w:unhideWhenUsed/>
    <w:rsid w:val="005D0604"/>
    <w:pPr>
      <w:tabs>
        <w:tab w:val="center" w:pos="4536"/>
        <w:tab w:val="right" w:pos="9072"/>
      </w:tabs>
      <w:spacing w:after="0" w:line="240" w:lineRule="auto"/>
    </w:pPr>
  </w:style>
  <w:style w:type="character" w:customStyle="1" w:styleId="a7">
    <w:name w:val="Нижний колонтитул Знак"/>
    <w:basedOn w:val="a0"/>
    <w:link w:val="a6"/>
    <w:uiPriority w:val="99"/>
    <w:rsid w:val="005D06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y-K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61C"/>
    <w:pPr>
      <w:ind w:left="720"/>
      <w:contextualSpacing/>
    </w:pPr>
  </w:style>
  <w:style w:type="paragraph" w:styleId="a4">
    <w:name w:val="header"/>
    <w:basedOn w:val="a"/>
    <w:link w:val="a5"/>
    <w:uiPriority w:val="99"/>
    <w:unhideWhenUsed/>
    <w:rsid w:val="005D0604"/>
    <w:pPr>
      <w:tabs>
        <w:tab w:val="center" w:pos="4536"/>
        <w:tab w:val="right" w:pos="9072"/>
      </w:tabs>
      <w:spacing w:after="0" w:line="240" w:lineRule="auto"/>
    </w:pPr>
  </w:style>
  <w:style w:type="character" w:customStyle="1" w:styleId="a5">
    <w:name w:val="Верхний колонтитул Знак"/>
    <w:basedOn w:val="a0"/>
    <w:link w:val="a4"/>
    <w:uiPriority w:val="99"/>
    <w:rsid w:val="005D0604"/>
  </w:style>
  <w:style w:type="paragraph" w:styleId="a6">
    <w:name w:val="footer"/>
    <w:basedOn w:val="a"/>
    <w:link w:val="a7"/>
    <w:uiPriority w:val="99"/>
    <w:unhideWhenUsed/>
    <w:rsid w:val="005D0604"/>
    <w:pPr>
      <w:tabs>
        <w:tab w:val="center" w:pos="4536"/>
        <w:tab w:val="right" w:pos="9072"/>
      </w:tabs>
      <w:spacing w:after="0" w:line="240" w:lineRule="auto"/>
    </w:pPr>
  </w:style>
  <w:style w:type="character" w:customStyle="1" w:styleId="a7">
    <w:name w:val="Нижний колонтитул Знак"/>
    <w:basedOn w:val="a0"/>
    <w:link w:val="a6"/>
    <w:uiPriority w:val="99"/>
    <w:rsid w:val="005D0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708717">
      <w:bodyDiv w:val="1"/>
      <w:marLeft w:val="0"/>
      <w:marRight w:val="0"/>
      <w:marTop w:val="0"/>
      <w:marBottom w:val="0"/>
      <w:divBdr>
        <w:top w:val="none" w:sz="0" w:space="0" w:color="auto"/>
        <w:left w:val="none" w:sz="0" w:space="0" w:color="auto"/>
        <w:bottom w:val="none" w:sz="0" w:space="0" w:color="auto"/>
        <w:right w:val="none" w:sz="0" w:space="0" w:color="auto"/>
      </w:divBdr>
    </w:div>
    <w:div w:id="1054505314">
      <w:bodyDiv w:val="1"/>
      <w:marLeft w:val="0"/>
      <w:marRight w:val="0"/>
      <w:marTop w:val="0"/>
      <w:marBottom w:val="0"/>
      <w:divBdr>
        <w:top w:val="none" w:sz="0" w:space="0" w:color="auto"/>
        <w:left w:val="none" w:sz="0" w:space="0" w:color="auto"/>
        <w:bottom w:val="none" w:sz="0" w:space="0" w:color="auto"/>
        <w:right w:val="none" w:sz="0" w:space="0" w:color="auto"/>
      </w:divBdr>
    </w:div>
    <w:div w:id="129698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1881</Words>
  <Characters>10725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Аэлита Маматбекова</dc:creator>
  <cp:lastModifiedBy>Алымкул Хакимов</cp:lastModifiedBy>
  <cp:revision>5</cp:revision>
  <cp:lastPrinted>2020-10-15T05:34:00Z</cp:lastPrinted>
  <dcterms:created xsi:type="dcterms:W3CDTF">2021-08-04T05:56:00Z</dcterms:created>
  <dcterms:modified xsi:type="dcterms:W3CDTF">2021-08-05T05:50:00Z</dcterms:modified>
</cp:coreProperties>
</file>