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F" w:rsidRPr="00E10668" w:rsidRDefault="008A2F4C" w:rsidP="00EF1C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Долбоор </w:t>
      </w:r>
    </w:p>
    <w:p w:rsidR="00EF1C57" w:rsidRPr="00E10668" w:rsidRDefault="00EF1C57" w:rsidP="00EF1C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6278A9" w:rsidRPr="00E10668" w:rsidRDefault="006278A9" w:rsidP="00EF1C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8A2F4C" w:rsidRPr="00E10668" w:rsidRDefault="008A2F4C" w:rsidP="00EF1C57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</w:t>
      </w:r>
    </w:p>
    <w:p w:rsidR="0054798F" w:rsidRPr="00E10668" w:rsidRDefault="008A2F4C" w:rsidP="00EF1C57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E10668">
        <w:rPr>
          <w:rFonts w:ascii="Times New Roman" w:hAnsi="Times New Roman" w:cs="Times New Roman"/>
          <w:sz w:val="28"/>
          <w:szCs w:val="28"/>
          <w:lang w:val="ky-KG"/>
        </w:rPr>
        <w:t>ТОКТОМУ</w:t>
      </w:r>
    </w:p>
    <w:p w:rsidR="00EF1C57" w:rsidRPr="00E10668" w:rsidRDefault="00EF1C57" w:rsidP="00EF1C57">
      <w:pPr>
        <w:pStyle w:val="tkForma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54798F" w:rsidRPr="00E10668" w:rsidRDefault="008F2E20" w:rsidP="00EF1C5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E10668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8A2F4C" w:rsidRPr="00E1066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аймагына импорттоодо КСН төлөөдөн бошотууга тийиш болгон, тракторлорду жана автотранспорт каражаттарын чогултууга арналган комплекттөөчү бөлүктөрдүн тизмесин бекитүү жөнүндө</w:t>
      </w:r>
      <w:r w:rsidR="007316DE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10668">
        <w:rPr>
          <w:rFonts w:ascii="Times New Roman" w:hAnsi="Times New Roman" w:cs="Times New Roman"/>
          <w:sz w:val="28"/>
          <w:szCs w:val="28"/>
          <w:lang w:val="ky-KG"/>
        </w:rPr>
        <w:t>»</w:t>
      </w:r>
    </w:p>
    <w:p w:rsidR="00EF1C57" w:rsidRPr="00E10668" w:rsidRDefault="00EF1C57" w:rsidP="00EF1C5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EF1C57" w:rsidRPr="00E10668" w:rsidRDefault="00EF1C57" w:rsidP="00EF1C5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54798F" w:rsidRPr="00E10668" w:rsidRDefault="00E452F9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024D7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Салык кодексинин 257-беренесинин 2-бөлүгүнө, «Кыргыз Республикасынын Өкмөтү жөнүндө» Кыргыз Республикасынын конституциялык Мыйзамынын 10 жана 17-беренесине ылайык Кыргыз Республикасынын Өкмөтү токтом кылат: </w:t>
      </w:r>
      <w:r w:rsidR="00AD73D0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455D0" w:rsidRPr="00E10668" w:rsidRDefault="0054798F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аймагына импорттоодо КНС төлөөдөн бошотууга тийиш болгон, тракторлорду жана автотранспорт каражаттарын чогултууга арналган комплекттөөчү бөлүктөрдүн тизмеси тиркемеге ылайык бекитилсин.</w:t>
      </w:r>
    </w:p>
    <w:p w:rsidR="00B455D0" w:rsidRPr="00E10668" w:rsidRDefault="006278A9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>Тизмеге ылайык ташылып келген, тракторлорду жана автотранспорт каражаттарын чогултууга арналган комплекттөөчү бөлүктөр</w:t>
      </w:r>
      <w:r w:rsidR="000C749E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1C31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өнөр жай чөйрөсүндө 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саясатты иштеп чыгуу боюнча </w:t>
      </w:r>
      <w:r w:rsidR="00AE1C31" w:rsidRPr="00E10668">
        <w:rPr>
          <w:rFonts w:ascii="Times New Roman" w:hAnsi="Times New Roman" w:cs="Times New Roman"/>
          <w:sz w:val="28"/>
          <w:szCs w:val="28"/>
          <w:lang w:val="ky-KG"/>
        </w:rPr>
        <w:t>функцияларды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1C31" w:rsidRPr="00E10668">
        <w:rPr>
          <w:rFonts w:ascii="Times New Roman" w:hAnsi="Times New Roman" w:cs="Times New Roman"/>
          <w:sz w:val="28"/>
          <w:szCs w:val="28"/>
          <w:lang w:val="ky-KG"/>
        </w:rPr>
        <w:t>ишке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ашыр</w:t>
      </w:r>
      <w:r w:rsidR="00AE1C31" w:rsidRPr="00E10668">
        <w:rPr>
          <w:rFonts w:ascii="Times New Roman" w:hAnsi="Times New Roman" w:cs="Times New Roman"/>
          <w:sz w:val="28"/>
          <w:szCs w:val="28"/>
          <w:lang w:val="ky-KG"/>
        </w:rPr>
        <w:t>ган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1C31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аткаруу бийлигинин 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органы тарабынан </w:t>
      </w:r>
      <w:r w:rsidR="00AE1C31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өндүрүүчүнү көрсөтүү менен 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>максат</w:t>
      </w:r>
      <w:r w:rsidR="00AE1C31" w:rsidRPr="00E10668">
        <w:rPr>
          <w:rFonts w:ascii="Times New Roman" w:hAnsi="Times New Roman" w:cs="Times New Roman"/>
          <w:sz w:val="28"/>
          <w:szCs w:val="28"/>
          <w:lang w:val="ky-KG"/>
        </w:rPr>
        <w:t>туу багытын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тастыкт</w:t>
      </w:r>
      <w:r w:rsidR="00AE1C31" w:rsidRPr="00E10668">
        <w:rPr>
          <w:rFonts w:ascii="Times New Roman" w:hAnsi="Times New Roman" w:cs="Times New Roman"/>
          <w:sz w:val="28"/>
          <w:szCs w:val="28"/>
          <w:lang w:val="ky-KG"/>
        </w:rPr>
        <w:t>оо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шар</w:t>
      </w:r>
      <w:r w:rsidR="00AE1C31" w:rsidRPr="00E10668">
        <w:rPr>
          <w:rFonts w:ascii="Times New Roman" w:hAnsi="Times New Roman" w:cs="Times New Roman"/>
          <w:sz w:val="28"/>
          <w:szCs w:val="28"/>
          <w:lang w:val="ky-KG"/>
        </w:rPr>
        <w:t>тынд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а, Кыргыз Республикасынын аймагына </w:t>
      </w:r>
      <w:r w:rsidR="00AE1C31" w:rsidRPr="00E10668">
        <w:rPr>
          <w:rFonts w:ascii="Times New Roman" w:hAnsi="Times New Roman" w:cs="Times New Roman"/>
          <w:sz w:val="28"/>
          <w:szCs w:val="28"/>
          <w:lang w:val="ky-KG"/>
        </w:rPr>
        <w:t>импорттоодо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КНСт</w:t>
      </w:r>
      <w:r w:rsidR="00AE1C31" w:rsidRPr="00E10668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E1C31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төлөөдөн бошотула 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>тургандыгы</w:t>
      </w:r>
      <w:r w:rsidR="00AE1C31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белгиленсин.</w:t>
      </w:r>
      <w:r w:rsidR="00B455D0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54798F" w:rsidRPr="00E10668" w:rsidRDefault="00AD73D0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10668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54798F"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560B5D" w:rsidRPr="00E10668">
        <w:rPr>
          <w:rFonts w:ascii="Times New Roman" w:hAnsi="Times New Roman" w:cs="Times New Roman"/>
          <w:sz w:val="28"/>
          <w:szCs w:val="28"/>
          <w:lang w:val="ky-KG"/>
        </w:rPr>
        <w:t>Ушул токтом расмий жарыяланган күндөн тартып 15 күндүн ичинде күчүнө кирет</w:t>
      </w:r>
      <w:r w:rsidR="0054798F" w:rsidRPr="00E1066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D73D0" w:rsidRPr="00E10668" w:rsidRDefault="00AD73D0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560B5D" w:rsidRPr="00E10668">
        <w:rPr>
          <w:rFonts w:ascii="Times New Roman" w:hAnsi="Times New Roman" w:cs="Times New Roman"/>
          <w:sz w:val="28"/>
          <w:szCs w:val="28"/>
          <w:lang w:val="ky-KG"/>
        </w:rPr>
        <w:t>Ушул токтомдун аткарылышын контролдоо Кыргыз Республикасынын Өкмөтүнүн Аппаратынын финансы жана кредиттик саясат бөлүмүнө жүктөлсүн.</w:t>
      </w:r>
      <w:r w:rsidRPr="00E106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54798F" w:rsidRPr="00E10668" w:rsidRDefault="0054798F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10668">
        <w:rPr>
          <w:rFonts w:ascii="Times New Roman" w:hAnsi="Times New Roman" w:cs="Times New Roman"/>
          <w:sz w:val="28"/>
          <w:szCs w:val="28"/>
          <w:lang w:val="ky-KG"/>
        </w:rPr>
        <w:t> </w:t>
      </w:r>
    </w:p>
    <w:p w:rsidR="00EF1C57" w:rsidRPr="00E10668" w:rsidRDefault="00EF1C57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EF1C57" w:rsidRPr="00E10668" w:rsidRDefault="00EF1C57" w:rsidP="00EF1C5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33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675"/>
        <w:gridCol w:w="3011"/>
      </w:tblGrid>
      <w:tr w:rsidR="004C5FDB" w:rsidRPr="00E10668" w:rsidTr="00560B5D">
        <w:tc>
          <w:tcPr>
            <w:tcW w:w="2752" w:type="pct"/>
            <w:gridSpan w:val="2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C5FDB" w:rsidRPr="00E10668" w:rsidRDefault="004C5FDB" w:rsidP="00560B5D">
            <w:pPr>
              <w:pStyle w:val="tkPodpi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06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</w:t>
            </w:r>
            <w:r w:rsidR="00560B5D" w:rsidRPr="00E106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асынын</w:t>
            </w:r>
            <w:r w:rsidR="007F3B61" w:rsidRPr="00E106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              </w:t>
            </w:r>
            <w:r w:rsidR="00560B5D" w:rsidRPr="00E106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Премьер-министри</w:t>
            </w:r>
          </w:p>
        </w:tc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DB" w:rsidRPr="00E10668" w:rsidRDefault="004C5FDB" w:rsidP="00EF1C57">
            <w:pPr>
              <w:pStyle w:val="tkPodpi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1066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</w:tr>
      <w:tr w:rsidR="00E10668" w:rsidRPr="00E10668" w:rsidTr="00560B5D">
        <w:trPr>
          <w:gridAfter w:val="2"/>
          <w:wAfter w:w="2752" w:type="pct"/>
        </w:trPr>
        <w:tc>
          <w:tcPr>
            <w:tcW w:w="22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68" w:rsidRPr="00E10668" w:rsidRDefault="00E10668" w:rsidP="00EF1C57">
            <w:pPr>
              <w:pStyle w:val="tkPodpi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E10668" w:rsidRPr="00E10668" w:rsidRDefault="00E10668" w:rsidP="00EF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</w:pPr>
            <w:bookmarkStart w:id="0" w:name="_GoBack"/>
            <w:bookmarkEnd w:id="0"/>
          </w:p>
        </w:tc>
      </w:tr>
    </w:tbl>
    <w:p w:rsidR="00EF1C57" w:rsidRPr="00E10668" w:rsidRDefault="00EF1C57" w:rsidP="00882AA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bookmarkStart w:id="1" w:name="pr"/>
      <w:bookmarkEnd w:id="1"/>
    </w:p>
    <w:sectPr w:rsidR="00EF1C57" w:rsidRPr="00E10668" w:rsidSect="005840A9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1E" w:rsidRDefault="00F9411E" w:rsidP="007F3B61">
      <w:pPr>
        <w:spacing w:after="0" w:line="240" w:lineRule="auto"/>
      </w:pPr>
      <w:r>
        <w:separator/>
      </w:r>
    </w:p>
  </w:endnote>
  <w:endnote w:type="continuationSeparator" w:id="0">
    <w:p w:rsidR="00F9411E" w:rsidRDefault="00F9411E" w:rsidP="007F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C87" w:rsidRDefault="00AE1C31" w:rsidP="007F3B61">
    <w:pPr>
      <w:pStyle w:val="a9"/>
      <w:rPr>
        <w:rFonts w:ascii="Times New Roman" w:hAnsi="Times New Roman" w:cs="Times New Roman"/>
        <w:sz w:val="20"/>
        <w:szCs w:val="20"/>
        <w:lang w:val="ky-KG"/>
      </w:rPr>
    </w:pPr>
    <w:r>
      <w:rPr>
        <w:rFonts w:ascii="Times New Roman" w:hAnsi="Times New Roman" w:cs="Times New Roman"/>
        <w:sz w:val="20"/>
        <w:szCs w:val="20"/>
        <w:lang w:val="ky-KG"/>
      </w:rPr>
      <w:t>Кыргыз Республикасынын</w:t>
    </w:r>
  </w:p>
  <w:p w:rsidR="007F3B61" w:rsidRPr="00AE1C31" w:rsidRDefault="00EC4C87" w:rsidP="007F3B61">
    <w:pPr>
      <w:pStyle w:val="a9"/>
      <w:rPr>
        <w:rFonts w:ascii="Times New Roman" w:hAnsi="Times New Roman" w:cs="Times New Roman"/>
        <w:sz w:val="20"/>
        <w:szCs w:val="20"/>
        <w:lang w:val="ky-KG"/>
      </w:rPr>
    </w:pPr>
    <w:r>
      <w:rPr>
        <w:rFonts w:ascii="Times New Roman" w:hAnsi="Times New Roman" w:cs="Times New Roman"/>
        <w:sz w:val="20"/>
        <w:szCs w:val="20"/>
        <w:lang w:val="ky-KG"/>
      </w:rPr>
      <w:t>Вице-премьер-министри-</w:t>
    </w:r>
    <w:r w:rsidR="00AE1C31">
      <w:rPr>
        <w:rFonts w:ascii="Times New Roman" w:hAnsi="Times New Roman" w:cs="Times New Roman"/>
        <w:sz w:val="20"/>
        <w:szCs w:val="20"/>
        <w:lang w:val="ky-KG"/>
      </w:rPr>
      <w:t xml:space="preserve">Экономика </w:t>
    </w:r>
  </w:p>
  <w:p w:rsidR="007F3B61" w:rsidRPr="008F2E20" w:rsidRDefault="00AE1C31" w:rsidP="007F3B61">
    <w:pPr>
      <w:pStyle w:val="a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ky-KG"/>
      </w:rPr>
      <w:t xml:space="preserve">жана финансы министри </w:t>
    </w:r>
    <w:r w:rsidR="007F3B61" w:rsidRPr="008F2E20">
      <w:rPr>
        <w:rFonts w:ascii="Times New Roman" w:hAnsi="Times New Roman" w:cs="Times New Roman"/>
        <w:sz w:val="20"/>
        <w:szCs w:val="20"/>
      </w:rPr>
      <w:t>_</w:t>
    </w:r>
    <w:r w:rsidR="005B4EB8">
      <w:rPr>
        <w:rFonts w:ascii="Times New Roman" w:hAnsi="Times New Roman" w:cs="Times New Roman"/>
        <w:sz w:val="20"/>
        <w:szCs w:val="20"/>
      </w:rPr>
      <w:t>__________</w:t>
    </w:r>
    <w:r w:rsidR="007F3B61" w:rsidRPr="008F2E20">
      <w:rPr>
        <w:rFonts w:ascii="Times New Roman" w:hAnsi="Times New Roman" w:cs="Times New Roman"/>
        <w:sz w:val="20"/>
        <w:szCs w:val="20"/>
      </w:rPr>
      <w:t>________________</w:t>
    </w:r>
    <w:r w:rsidR="00EF1C57" w:rsidRPr="008F2E20">
      <w:rPr>
        <w:rFonts w:ascii="Times New Roman" w:hAnsi="Times New Roman" w:cs="Times New Roman"/>
        <w:sz w:val="20"/>
        <w:szCs w:val="20"/>
      </w:rPr>
      <w:t>_</w:t>
    </w:r>
    <w:r w:rsidR="007F3B61" w:rsidRPr="008F2E20">
      <w:rPr>
        <w:rFonts w:ascii="Times New Roman" w:hAnsi="Times New Roman" w:cs="Times New Roman"/>
        <w:sz w:val="20"/>
        <w:szCs w:val="20"/>
      </w:rPr>
      <w:t>_</w:t>
    </w:r>
    <w:r>
      <w:rPr>
        <w:rFonts w:ascii="Times New Roman" w:hAnsi="Times New Roman" w:cs="Times New Roman"/>
        <w:sz w:val="20"/>
        <w:szCs w:val="20"/>
        <w:lang w:val="ky-KG"/>
      </w:rPr>
      <w:t>У</w:t>
    </w:r>
    <w:r w:rsidR="007F3B61" w:rsidRPr="008F2E20">
      <w:rPr>
        <w:rFonts w:ascii="Times New Roman" w:hAnsi="Times New Roman" w:cs="Times New Roman"/>
        <w:sz w:val="20"/>
        <w:szCs w:val="20"/>
        <w:lang w:val="ky-KG"/>
      </w:rPr>
      <w:t>.</w:t>
    </w:r>
    <w:r>
      <w:rPr>
        <w:rFonts w:ascii="Times New Roman" w:hAnsi="Times New Roman" w:cs="Times New Roman"/>
        <w:sz w:val="20"/>
        <w:szCs w:val="20"/>
        <w:lang w:val="ky-KG"/>
      </w:rPr>
      <w:t>Т.Кармышаков</w:t>
    </w:r>
    <w:r w:rsidR="007F3B61" w:rsidRPr="008F2E20">
      <w:rPr>
        <w:rFonts w:ascii="Times New Roman" w:hAnsi="Times New Roman" w:cs="Times New Roman"/>
        <w:sz w:val="20"/>
        <w:szCs w:val="20"/>
      </w:rPr>
      <w:t xml:space="preserve">    «____»_____________</w:t>
    </w:r>
    <w:r w:rsidR="008F2E20" w:rsidRPr="008F2E20">
      <w:rPr>
        <w:rFonts w:ascii="Times New Roman" w:hAnsi="Times New Roman" w:cs="Times New Roman"/>
        <w:sz w:val="20"/>
        <w:szCs w:val="20"/>
      </w:rPr>
      <w:t xml:space="preserve"> </w:t>
    </w:r>
    <w:r w:rsidR="007F3B61" w:rsidRPr="008F2E20">
      <w:rPr>
        <w:rFonts w:ascii="Times New Roman" w:hAnsi="Times New Roman" w:cs="Times New Roman"/>
        <w:sz w:val="20"/>
        <w:szCs w:val="20"/>
      </w:rPr>
      <w:t>202</w:t>
    </w:r>
    <w:r w:rsidR="00BF1F18" w:rsidRPr="008F2E20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  <w:lang w:val="ky-KG"/>
      </w:rPr>
      <w:t>-ж</w:t>
    </w:r>
    <w:r w:rsidR="007F3B61" w:rsidRPr="008F2E20">
      <w:rPr>
        <w:rFonts w:ascii="Times New Roman" w:hAnsi="Times New Roman" w:cs="Times New Roman"/>
        <w:sz w:val="20"/>
        <w:szCs w:val="20"/>
      </w:rPr>
      <w:t>.</w:t>
    </w:r>
  </w:p>
  <w:p w:rsidR="007F3B61" w:rsidRPr="008F2E20" w:rsidRDefault="007F3B61" w:rsidP="007F3B61">
    <w:pPr>
      <w:pStyle w:val="a9"/>
      <w:rPr>
        <w:rFonts w:ascii="Times New Roman" w:hAnsi="Times New Roman" w:cs="Times New Roman"/>
        <w:sz w:val="20"/>
        <w:szCs w:val="20"/>
      </w:rPr>
    </w:pPr>
  </w:p>
  <w:p w:rsidR="007F3B61" w:rsidRPr="00AE1C31" w:rsidRDefault="00AE1C31" w:rsidP="007F3B61">
    <w:pPr>
      <w:pStyle w:val="a9"/>
      <w:rPr>
        <w:rFonts w:ascii="Times New Roman" w:hAnsi="Times New Roman" w:cs="Times New Roman"/>
        <w:sz w:val="20"/>
        <w:szCs w:val="20"/>
        <w:lang w:val="ky-KG"/>
      </w:rPr>
    </w:pPr>
    <w:r>
      <w:rPr>
        <w:rFonts w:ascii="Times New Roman" w:hAnsi="Times New Roman" w:cs="Times New Roman"/>
        <w:sz w:val="20"/>
        <w:szCs w:val="20"/>
        <w:lang w:val="ky-KG"/>
      </w:rPr>
      <w:t xml:space="preserve">Укуктук колдоо жана экспертиза </w:t>
    </w:r>
  </w:p>
  <w:p w:rsidR="007F3B61" w:rsidRPr="008F2E20" w:rsidRDefault="00AE1C31" w:rsidP="007F3B61">
    <w:pPr>
      <w:pStyle w:val="a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ky-KG"/>
      </w:rPr>
      <w:t xml:space="preserve">башкармалыгынын начальниги </w:t>
    </w:r>
    <w:r w:rsidR="00EF1C57" w:rsidRPr="008F2E20">
      <w:rPr>
        <w:rFonts w:ascii="Times New Roman" w:hAnsi="Times New Roman" w:cs="Times New Roman"/>
        <w:sz w:val="20"/>
        <w:szCs w:val="20"/>
      </w:rPr>
      <w:t xml:space="preserve"> </w:t>
    </w:r>
    <w:r w:rsidR="007F3B61" w:rsidRPr="008F2E20">
      <w:rPr>
        <w:rFonts w:ascii="Times New Roman" w:hAnsi="Times New Roman" w:cs="Times New Roman"/>
        <w:sz w:val="20"/>
        <w:szCs w:val="20"/>
      </w:rPr>
      <w:t>____</w:t>
    </w:r>
    <w:r w:rsidR="005B4EB8">
      <w:rPr>
        <w:rFonts w:ascii="Times New Roman" w:hAnsi="Times New Roman" w:cs="Times New Roman"/>
        <w:sz w:val="20"/>
        <w:szCs w:val="20"/>
      </w:rPr>
      <w:t>_____________</w:t>
    </w:r>
    <w:r w:rsidR="007F3B61" w:rsidRPr="008F2E20">
      <w:rPr>
        <w:rFonts w:ascii="Times New Roman" w:hAnsi="Times New Roman" w:cs="Times New Roman"/>
        <w:sz w:val="20"/>
        <w:szCs w:val="20"/>
      </w:rPr>
      <w:t>______М.</w:t>
    </w:r>
    <w:r w:rsidR="007F3B61" w:rsidRPr="008F2E20">
      <w:rPr>
        <w:rFonts w:ascii="Times New Roman" w:hAnsi="Times New Roman" w:cs="Times New Roman"/>
        <w:sz w:val="20"/>
        <w:szCs w:val="20"/>
        <w:lang w:val="ky-KG"/>
      </w:rPr>
      <w:t>М.</w:t>
    </w:r>
    <w:proofErr w:type="spellStart"/>
    <w:r w:rsidR="007F3B61" w:rsidRPr="008F2E20">
      <w:rPr>
        <w:rFonts w:ascii="Times New Roman" w:hAnsi="Times New Roman" w:cs="Times New Roman"/>
        <w:sz w:val="20"/>
        <w:szCs w:val="20"/>
      </w:rPr>
      <w:t>Жуманова</w:t>
    </w:r>
    <w:proofErr w:type="spellEnd"/>
    <w:r w:rsidR="007F3B61" w:rsidRPr="008F2E20">
      <w:rPr>
        <w:rFonts w:ascii="Times New Roman" w:hAnsi="Times New Roman" w:cs="Times New Roman"/>
        <w:sz w:val="20"/>
        <w:szCs w:val="20"/>
      </w:rPr>
      <w:t xml:space="preserve">     «____» _____________ 202</w:t>
    </w:r>
    <w:r w:rsidR="00BF1F18" w:rsidRPr="008F2E20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  <w:lang w:val="ky-KG"/>
      </w:rPr>
      <w:t>-ж</w:t>
    </w:r>
    <w:r w:rsidR="007F3B61" w:rsidRPr="008F2E20">
      <w:rPr>
        <w:rFonts w:ascii="Times New Roman" w:hAnsi="Times New Roman" w:cs="Times New Roman"/>
        <w:sz w:val="20"/>
        <w:szCs w:val="20"/>
      </w:rPr>
      <w:t xml:space="preserve">.  </w:t>
    </w:r>
  </w:p>
  <w:p w:rsidR="007F3B61" w:rsidRDefault="007F3B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1E" w:rsidRDefault="00F9411E" w:rsidP="007F3B61">
      <w:pPr>
        <w:spacing w:after="0" w:line="240" w:lineRule="auto"/>
      </w:pPr>
      <w:r>
        <w:separator/>
      </w:r>
    </w:p>
  </w:footnote>
  <w:footnote w:type="continuationSeparator" w:id="0">
    <w:p w:rsidR="00F9411E" w:rsidRDefault="00F9411E" w:rsidP="007F3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8F"/>
    <w:rsid w:val="000024D7"/>
    <w:rsid w:val="00002C05"/>
    <w:rsid w:val="00090AB5"/>
    <w:rsid w:val="000A23BE"/>
    <w:rsid w:val="000C749E"/>
    <w:rsid w:val="000D1004"/>
    <w:rsid w:val="000F3C36"/>
    <w:rsid w:val="000F5E3F"/>
    <w:rsid w:val="00140AA9"/>
    <w:rsid w:val="001A645F"/>
    <w:rsid w:val="0022181D"/>
    <w:rsid w:val="00294AB5"/>
    <w:rsid w:val="002E55C2"/>
    <w:rsid w:val="00390E00"/>
    <w:rsid w:val="003A417C"/>
    <w:rsid w:val="003F493D"/>
    <w:rsid w:val="004B011A"/>
    <w:rsid w:val="004C5FDB"/>
    <w:rsid w:val="004F4171"/>
    <w:rsid w:val="0054798F"/>
    <w:rsid w:val="00555C73"/>
    <w:rsid w:val="00560B5D"/>
    <w:rsid w:val="00561519"/>
    <w:rsid w:val="005840A9"/>
    <w:rsid w:val="005A2922"/>
    <w:rsid w:val="005B4EB8"/>
    <w:rsid w:val="005B7010"/>
    <w:rsid w:val="005D48CC"/>
    <w:rsid w:val="005F5950"/>
    <w:rsid w:val="00611D7B"/>
    <w:rsid w:val="006278A9"/>
    <w:rsid w:val="00674B4A"/>
    <w:rsid w:val="00684E64"/>
    <w:rsid w:val="006F47AD"/>
    <w:rsid w:val="00724BB2"/>
    <w:rsid w:val="007316DE"/>
    <w:rsid w:val="00735BC6"/>
    <w:rsid w:val="00775656"/>
    <w:rsid w:val="007F3B61"/>
    <w:rsid w:val="007F50D5"/>
    <w:rsid w:val="00834DC0"/>
    <w:rsid w:val="00866B4F"/>
    <w:rsid w:val="00882AA0"/>
    <w:rsid w:val="00890D9A"/>
    <w:rsid w:val="008A2F4C"/>
    <w:rsid w:val="008F2E20"/>
    <w:rsid w:val="0099136D"/>
    <w:rsid w:val="009A2BAA"/>
    <w:rsid w:val="00A67EAA"/>
    <w:rsid w:val="00AD73D0"/>
    <w:rsid w:val="00AE1C31"/>
    <w:rsid w:val="00B021B6"/>
    <w:rsid w:val="00B419F5"/>
    <w:rsid w:val="00B455D0"/>
    <w:rsid w:val="00B53666"/>
    <w:rsid w:val="00B61F35"/>
    <w:rsid w:val="00B7266E"/>
    <w:rsid w:val="00BE5133"/>
    <w:rsid w:val="00BF1F18"/>
    <w:rsid w:val="00BF7577"/>
    <w:rsid w:val="00C67D15"/>
    <w:rsid w:val="00CA1ECD"/>
    <w:rsid w:val="00D716E2"/>
    <w:rsid w:val="00E10668"/>
    <w:rsid w:val="00E35CB7"/>
    <w:rsid w:val="00E37354"/>
    <w:rsid w:val="00E452F9"/>
    <w:rsid w:val="00E86F93"/>
    <w:rsid w:val="00EC4C87"/>
    <w:rsid w:val="00EF1C57"/>
    <w:rsid w:val="00F0269A"/>
    <w:rsid w:val="00F9311E"/>
    <w:rsid w:val="00F9411E"/>
    <w:rsid w:val="00FA188B"/>
    <w:rsid w:val="00FB5501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98F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54798F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54798F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54798F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54798F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54798F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54798F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54798F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54798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54798F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54798F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table" w:styleId="a4">
    <w:name w:val="Table Grid"/>
    <w:basedOn w:val="a1"/>
    <w:uiPriority w:val="59"/>
    <w:rsid w:val="0077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6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B61"/>
  </w:style>
  <w:style w:type="paragraph" w:styleId="a9">
    <w:name w:val="footer"/>
    <w:basedOn w:val="a"/>
    <w:link w:val="aa"/>
    <w:uiPriority w:val="99"/>
    <w:unhideWhenUsed/>
    <w:rsid w:val="007F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B61"/>
  </w:style>
  <w:style w:type="character" w:styleId="ab">
    <w:name w:val="Placeholder Text"/>
    <w:basedOn w:val="a0"/>
    <w:uiPriority w:val="99"/>
    <w:semiHidden/>
    <w:rsid w:val="00F931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98F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54798F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54798F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54798F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54798F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54798F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54798F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54798F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54798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54798F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54798F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table" w:styleId="a4">
    <w:name w:val="Table Grid"/>
    <w:basedOn w:val="a1"/>
    <w:uiPriority w:val="59"/>
    <w:rsid w:val="0077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6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B61"/>
  </w:style>
  <w:style w:type="paragraph" w:styleId="a9">
    <w:name w:val="footer"/>
    <w:basedOn w:val="a"/>
    <w:link w:val="aa"/>
    <w:uiPriority w:val="99"/>
    <w:unhideWhenUsed/>
    <w:rsid w:val="007F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B61"/>
  </w:style>
  <w:style w:type="character" w:styleId="ab">
    <w:name w:val="Placeholder Text"/>
    <w:basedOn w:val="a0"/>
    <w:uiPriority w:val="99"/>
    <w:semiHidden/>
    <w:rsid w:val="00F9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Берикбай АБК. Абдылдаев</dc:creator>
  <cp:lastModifiedBy>Берикбай АБК. Абдылдаев</cp:lastModifiedBy>
  <cp:revision>20</cp:revision>
  <cp:lastPrinted>2021-02-15T07:35:00Z</cp:lastPrinted>
  <dcterms:created xsi:type="dcterms:W3CDTF">2021-01-29T10:23:00Z</dcterms:created>
  <dcterms:modified xsi:type="dcterms:W3CDTF">2021-02-15T07:38:00Z</dcterms:modified>
</cp:coreProperties>
</file>