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0565" w14:textId="007891C0" w:rsidR="009F6DC8" w:rsidRDefault="00E56228" w:rsidP="003307DB">
      <w:pPr>
        <w:pStyle w:val="a3"/>
        <w:spacing w:after="0" w:line="240" w:lineRule="auto"/>
        <w:ind w:right="-1"/>
        <w:jc w:val="right"/>
        <w:rPr>
          <w:rFonts w:ascii="Times New Roman" w:hAnsi="Times New Roman" w:cs="Times New Roman"/>
          <w:b w:val="0"/>
          <w:caps w:val="0"/>
          <w:sz w:val="28"/>
          <w:szCs w:val="28"/>
        </w:rPr>
      </w:pPr>
      <w:r w:rsidRPr="008D429F">
        <w:rPr>
          <w:rFonts w:ascii="Times New Roman" w:hAnsi="Times New Roman" w:cs="Times New Roman"/>
          <w:b w:val="0"/>
          <w:caps w:val="0"/>
          <w:sz w:val="28"/>
          <w:szCs w:val="28"/>
        </w:rPr>
        <w:t>Проект</w:t>
      </w:r>
    </w:p>
    <w:p w14:paraId="1C939600" w14:textId="77777777" w:rsidR="007A4730" w:rsidRPr="007A4730" w:rsidRDefault="007A4730" w:rsidP="007A4730"/>
    <w:p w14:paraId="4127EE5B" w14:textId="77777777" w:rsidR="00941DE6" w:rsidRPr="00941DE6" w:rsidRDefault="00941DE6" w:rsidP="003307DB">
      <w:pPr>
        <w:spacing w:after="0" w:line="240" w:lineRule="auto"/>
        <w:ind w:firstLine="0"/>
        <w:jc w:val="center"/>
      </w:pPr>
    </w:p>
    <w:p w14:paraId="4CD43E74" w14:textId="473BE2FE" w:rsidR="00496D5F" w:rsidRDefault="003E2899" w:rsidP="003307DB">
      <w:pPr>
        <w:pStyle w:val="a3"/>
        <w:tabs>
          <w:tab w:val="left" w:pos="7938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5867A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60773"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5867AC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</w:p>
    <w:p w14:paraId="042DDE44" w14:textId="77777777" w:rsidR="007A4730" w:rsidRDefault="007A4730" w:rsidP="007A4730"/>
    <w:p w14:paraId="2914DC01" w14:textId="77777777" w:rsidR="008752C5" w:rsidRPr="007A4730" w:rsidRDefault="008752C5" w:rsidP="007A4730"/>
    <w:p w14:paraId="3ABED04F" w14:textId="77777777" w:rsidR="00496D5F" w:rsidRDefault="003E2899" w:rsidP="003307DB">
      <w:pPr>
        <w:pStyle w:val="a5"/>
        <w:tabs>
          <w:tab w:val="left" w:pos="79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867AC">
        <w:rPr>
          <w:rFonts w:ascii="Times New Roman" w:hAnsi="Times New Roman" w:cs="Times New Roman"/>
          <w:sz w:val="28"/>
          <w:szCs w:val="28"/>
        </w:rPr>
        <w:t xml:space="preserve">О пилотном проекте системы администрирования </w:t>
      </w:r>
      <w:r w:rsidRPr="005867AC">
        <w:rPr>
          <w:rFonts w:ascii="Times New Roman" w:hAnsi="Times New Roman" w:cs="Times New Roman"/>
          <w:sz w:val="28"/>
          <w:szCs w:val="28"/>
        </w:rPr>
        <w:br/>
        <w:t>контрольно-кассовых машин</w:t>
      </w:r>
    </w:p>
    <w:p w14:paraId="642B5593" w14:textId="77777777" w:rsidR="009A1871" w:rsidRPr="007A4730" w:rsidRDefault="009A1871" w:rsidP="007A4730"/>
    <w:p w14:paraId="4D38D8B1" w14:textId="6E983607" w:rsidR="00496D5F" w:rsidRPr="005867AC" w:rsidRDefault="009F6DC8" w:rsidP="00576F05">
      <w:pPr>
        <w:tabs>
          <w:tab w:val="left" w:pos="993"/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867AC">
        <w:rPr>
          <w:rFonts w:ascii="Times New Roman" w:hAnsi="Times New Roman" w:cs="Times New Roman"/>
          <w:sz w:val="28"/>
          <w:szCs w:val="28"/>
        </w:rPr>
        <w:t>В целях обеспечения совершенствования применения контрольно-кассовых машин в рамках внедрения электронной системы фискализации налоговых процедур</w:t>
      </w:r>
      <w:r w:rsidR="00E56228">
        <w:rPr>
          <w:rFonts w:ascii="Times New Roman" w:hAnsi="Times New Roman" w:cs="Times New Roman"/>
          <w:sz w:val="28"/>
          <w:szCs w:val="28"/>
        </w:rPr>
        <w:t>, в соответствии со статьей</w:t>
      </w:r>
      <w:r w:rsidRPr="005867AC">
        <w:rPr>
          <w:rFonts w:ascii="Times New Roman" w:hAnsi="Times New Roman" w:cs="Times New Roman"/>
          <w:sz w:val="28"/>
          <w:szCs w:val="28"/>
        </w:rPr>
        <w:t xml:space="preserve"> 109 Налоговог</w:t>
      </w:r>
      <w:r w:rsidR="00E56228">
        <w:rPr>
          <w:rFonts w:ascii="Times New Roman" w:hAnsi="Times New Roman" w:cs="Times New Roman"/>
          <w:sz w:val="28"/>
          <w:szCs w:val="28"/>
        </w:rPr>
        <w:t>о кодекса Кыргызской Республики и</w:t>
      </w:r>
      <w:r w:rsidR="003E2899" w:rsidRPr="005867AC">
        <w:rPr>
          <w:rFonts w:ascii="Times New Roman" w:hAnsi="Times New Roman" w:cs="Times New Roman"/>
          <w:sz w:val="28"/>
          <w:szCs w:val="28"/>
        </w:rPr>
        <w:t xml:space="preserve"> статьями 10 и 17 конституционног</w:t>
      </w:r>
      <w:r w:rsidR="004B4C07">
        <w:rPr>
          <w:rFonts w:ascii="Times New Roman" w:hAnsi="Times New Roman" w:cs="Times New Roman"/>
          <w:sz w:val="28"/>
          <w:szCs w:val="28"/>
        </w:rPr>
        <w:t>о Закона Кыргызской Республики «</w:t>
      </w:r>
      <w:r w:rsidR="003E2899" w:rsidRPr="005867AC">
        <w:rPr>
          <w:rFonts w:ascii="Times New Roman" w:hAnsi="Times New Roman" w:cs="Times New Roman"/>
          <w:sz w:val="28"/>
          <w:szCs w:val="28"/>
        </w:rPr>
        <w:t>О Правительстве Кыргызской Республики</w:t>
      </w:r>
      <w:r w:rsidR="004B4C07">
        <w:rPr>
          <w:rFonts w:ascii="Times New Roman" w:hAnsi="Times New Roman" w:cs="Times New Roman"/>
          <w:sz w:val="28"/>
          <w:szCs w:val="28"/>
        </w:rPr>
        <w:t>»</w:t>
      </w:r>
      <w:r w:rsidR="003E2899" w:rsidRPr="005867AC">
        <w:rPr>
          <w:rFonts w:ascii="Times New Roman" w:hAnsi="Times New Roman" w:cs="Times New Roman"/>
          <w:sz w:val="28"/>
          <w:szCs w:val="28"/>
        </w:rPr>
        <w:t xml:space="preserve">, </w:t>
      </w:r>
      <w:r w:rsidR="00576F05">
        <w:rPr>
          <w:rFonts w:ascii="Times New Roman" w:hAnsi="Times New Roman" w:cs="Times New Roman"/>
          <w:sz w:val="28"/>
          <w:szCs w:val="28"/>
        </w:rPr>
        <w:t>К</w:t>
      </w:r>
      <w:r w:rsidR="00A60773">
        <w:rPr>
          <w:rFonts w:ascii="Times New Roman" w:hAnsi="Times New Roman" w:cs="Times New Roman"/>
          <w:sz w:val="28"/>
          <w:szCs w:val="28"/>
        </w:rPr>
        <w:t>абинет министров</w:t>
      </w:r>
      <w:r w:rsidR="003E2899" w:rsidRPr="005867AC">
        <w:rPr>
          <w:rFonts w:ascii="Times New Roman" w:hAnsi="Times New Roman" w:cs="Times New Roman"/>
          <w:sz w:val="28"/>
          <w:szCs w:val="28"/>
        </w:rPr>
        <w:t xml:space="preserve"> Кыргызской Республики постановляет: </w:t>
      </w:r>
    </w:p>
    <w:p w14:paraId="18DDDB37" w14:textId="44756117" w:rsidR="00496D5F" w:rsidRPr="00576F05" w:rsidRDefault="00585F70" w:rsidP="00576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="00E562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недрить с 1 июля </w:t>
      </w:r>
      <w:r w:rsidR="003E2899" w:rsidRPr="005867AC">
        <w:rPr>
          <w:rFonts w:ascii="Times New Roman" w:eastAsia="Arial" w:hAnsi="Times New Roman" w:cs="Times New Roman"/>
          <w:color w:val="000000"/>
          <w:sz w:val="28"/>
          <w:szCs w:val="28"/>
        </w:rPr>
        <w:t>по 1</w:t>
      </w:r>
      <w:r w:rsidR="004D1500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 xml:space="preserve"> </w:t>
      </w:r>
      <w:r w:rsidR="003E2899" w:rsidRPr="005867AC">
        <w:rPr>
          <w:rFonts w:ascii="Times New Roman" w:eastAsia="Arial" w:hAnsi="Times New Roman" w:cs="Times New Roman"/>
          <w:color w:val="000000"/>
          <w:sz w:val="28"/>
          <w:szCs w:val="28"/>
        </w:rPr>
        <w:t>декабря 202</w:t>
      </w:r>
      <w:r w:rsidR="00B1220C"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="003E2899" w:rsidRPr="005867A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 в пилотном режиме вычислительную инфраструктуру</w:t>
      </w:r>
      <w:r w:rsidR="0010114E">
        <w:rPr>
          <w:rFonts w:ascii="Times New Roman" w:eastAsia="Arial" w:hAnsi="Times New Roman" w:cs="Times New Roman"/>
          <w:color w:val="000000"/>
          <w:sz w:val="28"/>
          <w:szCs w:val="28"/>
        </w:rPr>
        <w:t>, а также</w:t>
      </w:r>
      <w:r w:rsidR="003E2899" w:rsidRPr="005867A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образцы контрольно-кассовых машин, предназначенных для проведения пилотного проекта системы администриро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вания контрольно-кассовых машин</w:t>
      </w:r>
      <w:r w:rsidR="003E2899" w:rsidRPr="005867AC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310E02BE" w14:textId="602F547D" w:rsidR="003307DB" w:rsidRPr="00576F05" w:rsidRDefault="003E2899" w:rsidP="00576F05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76F05">
        <w:rPr>
          <w:rFonts w:ascii="Times New Roman" w:eastAsia="Arial" w:hAnsi="Times New Roman" w:cs="Times New Roman"/>
          <w:color w:val="000000"/>
          <w:sz w:val="28"/>
          <w:szCs w:val="28"/>
        </w:rPr>
        <w:t>Утвердить</w:t>
      </w:r>
      <w:r w:rsidR="00576F05" w:rsidRPr="00576F0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307DB" w:rsidRPr="00576F05">
        <w:rPr>
          <w:rFonts w:ascii="Times New Roman" w:eastAsia="Arial" w:hAnsi="Times New Roman" w:cs="Times New Roman"/>
          <w:color w:val="000000"/>
          <w:sz w:val="28"/>
          <w:szCs w:val="28"/>
        </w:rPr>
        <w:t>Временное положение о пилотном проекте системы администрирования контрольно-кассовых машин согласно приложению</w:t>
      </w:r>
      <w:r w:rsidR="003D6BD1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5FBF1678" w14:textId="35020FDE" w:rsidR="00576F05" w:rsidRDefault="003E2899" w:rsidP="00576F05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07E37">
        <w:rPr>
          <w:rFonts w:ascii="Times New Roman" w:eastAsia="Arial" w:hAnsi="Times New Roman" w:cs="Times New Roman"/>
          <w:color w:val="000000"/>
          <w:sz w:val="28"/>
          <w:szCs w:val="28"/>
        </w:rPr>
        <w:t>Г</w:t>
      </w:r>
      <w:r w:rsidR="0004718D" w:rsidRPr="00A07E37">
        <w:rPr>
          <w:rFonts w:ascii="Times New Roman" w:eastAsia="Arial" w:hAnsi="Times New Roman" w:cs="Times New Roman"/>
          <w:color w:val="000000"/>
          <w:sz w:val="28"/>
          <w:szCs w:val="28"/>
        </w:rPr>
        <w:t>осу</w:t>
      </w:r>
      <w:r w:rsidRPr="00A07E3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дарственной налоговой службе при </w:t>
      </w:r>
      <w:r w:rsidR="001D3403" w:rsidRPr="00A07E3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Министерстве экономики и финансов </w:t>
      </w:r>
      <w:r w:rsidRPr="00A07E3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Кыргызской Республики </w:t>
      </w:r>
      <w:r w:rsidR="00576F05" w:rsidRPr="00A07E37">
        <w:rPr>
          <w:rFonts w:ascii="Times New Roman" w:eastAsia="Arial" w:hAnsi="Times New Roman" w:cs="Times New Roman"/>
          <w:color w:val="000000"/>
          <w:sz w:val="28"/>
          <w:szCs w:val="28"/>
        </w:rPr>
        <w:t>принять меры по организации проведения пилотного проекта с даты вступления в силу настоящего постановления до 1 декабря 2021 года</w:t>
      </w:r>
      <w:r w:rsidR="00576F05" w:rsidRPr="00A07E37">
        <w:rPr>
          <w:rFonts w:ascii="Times New Roman" w:hAnsi="Times New Roman" w:cs="Times New Roman"/>
          <w:sz w:val="28"/>
          <w:szCs w:val="28"/>
        </w:rPr>
        <w:t xml:space="preserve"> </w:t>
      </w:r>
      <w:r w:rsidR="00576F05">
        <w:rPr>
          <w:rFonts w:ascii="Times New Roman" w:hAnsi="Times New Roman" w:cs="Times New Roman"/>
          <w:sz w:val="28"/>
          <w:szCs w:val="28"/>
        </w:rPr>
        <w:t xml:space="preserve">и </w:t>
      </w:r>
      <w:r w:rsidR="00497046" w:rsidRPr="00A07E37">
        <w:rPr>
          <w:rFonts w:ascii="Times New Roman" w:hAnsi="Times New Roman" w:cs="Times New Roman"/>
          <w:sz w:val="28"/>
          <w:szCs w:val="28"/>
        </w:rPr>
        <w:t>утвердить</w:t>
      </w:r>
      <w:r w:rsidR="00576F05">
        <w:rPr>
          <w:rFonts w:ascii="Times New Roman" w:hAnsi="Times New Roman" w:cs="Times New Roman"/>
          <w:sz w:val="28"/>
          <w:szCs w:val="28"/>
        </w:rPr>
        <w:t>:</w:t>
      </w:r>
    </w:p>
    <w:p w14:paraId="2EA9E8D9" w14:textId="795599F7" w:rsidR="0010114E" w:rsidRDefault="00576F05" w:rsidP="00576F05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7046" w:rsidRPr="00A07E37">
        <w:rPr>
          <w:rFonts w:ascii="Times New Roman" w:hAnsi="Times New Roman" w:cs="Times New Roman"/>
          <w:sz w:val="28"/>
          <w:szCs w:val="28"/>
        </w:rPr>
        <w:t>ременный реестр контрольно-кассовых машин, применяющих в пилотном проекте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40903CFB" w14:textId="4AC076F8" w:rsidR="00576F05" w:rsidRPr="00A07E37" w:rsidRDefault="00576F05" w:rsidP="003E5BAC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Временные </w:t>
      </w:r>
      <w:r w:rsidRPr="003307DB">
        <w:rPr>
          <w:rFonts w:ascii="Times New Roman" w:eastAsia="Arial" w:hAnsi="Times New Roman" w:cs="Times New Roman"/>
          <w:color w:val="000000"/>
          <w:sz w:val="28"/>
          <w:szCs w:val="28"/>
        </w:rPr>
        <w:t>технические требования к контрольно-кассовым машинам и фискальным модулям, внедряемым в рамках пилотного проекта системы администрирования контрольно-кассо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вых машин.</w:t>
      </w:r>
    </w:p>
    <w:p w14:paraId="53AA914A" w14:textId="1594EB1A" w:rsidR="003E5BAC" w:rsidRPr="003E5BAC" w:rsidRDefault="00186BC9" w:rsidP="003E5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A473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Министерству экономики и финансов Кыргызской Республики, </w:t>
      </w:r>
      <w:r w:rsidR="00997BD8" w:rsidRPr="007A4730"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Министерству</w:t>
      </w:r>
      <w:r w:rsidRPr="007A473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цифрового развития Кыргызской Республики</w:t>
      </w:r>
      <w:r w:rsidR="003E5BA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</w:t>
      </w:r>
      <w:r w:rsidR="003E2899" w:rsidRPr="007A473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997BD8" w:rsidRPr="007A4730">
        <w:rPr>
          <w:rFonts w:ascii="Times New Roman" w:eastAsia="Arial" w:hAnsi="Times New Roman" w:cs="Times New Roman"/>
          <w:color w:val="000000"/>
          <w:sz w:val="28"/>
          <w:szCs w:val="28"/>
        </w:rPr>
        <w:t>Государственному комитету национальной безопасности Кыргызской Республики</w:t>
      </w:r>
      <w:r w:rsidR="00DA7DD9" w:rsidRPr="007A473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3E5BAC" w:rsidRPr="00C24D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оказать содействие </w:t>
      </w:r>
      <w:r w:rsidR="00997BD8" w:rsidRPr="007A4730">
        <w:rPr>
          <w:rFonts w:ascii="Times New Roman" w:eastAsia="Arial" w:hAnsi="Times New Roman" w:cs="Times New Roman"/>
          <w:color w:val="000000"/>
          <w:sz w:val="28"/>
          <w:szCs w:val="28"/>
        </w:rPr>
        <w:t>Государственной налоговой службе при Министерстве экономики и финансов Кыргызской Республики</w:t>
      </w:r>
      <w:r w:rsidR="00287567" w:rsidRPr="002875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287567" w:rsidRPr="00C24D17">
        <w:rPr>
          <w:rFonts w:ascii="Times New Roman" w:eastAsia="Arial" w:hAnsi="Times New Roman" w:cs="Times New Roman"/>
          <w:color w:val="000000"/>
          <w:sz w:val="28"/>
          <w:szCs w:val="28"/>
        </w:rPr>
        <w:t>по организации и проведению пилотного проекта</w:t>
      </w:r>
      <w:r w:rsidR="0028756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системы администрирования контрольно-кассовых машин.</w:t>
      </w:r>
    </w:p>
    <w:p w14:paraId="0A21387C" w14:textId="42E41836" w:rsidR="00496D5F" w:rsidRPr="00C24D17" w:rsidRDefault="003E5BAC" w:rsidP="003E5B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E5BAC"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Министерству экономики и финансов Кыргызской Республики, Министерству цифрового развития Кыргызской Республики и Государственной налоговой службе при Министерстве экономики и финансов Кыргызской Республики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</w:t>
      </w:r>
      <w:r w:rsidR="008C446E" w:rsidRPr="00C24D17">
        <w:rPr>
          <w:rFonts w:ascii="Times New Roman" w:eastAsia="Arial" w:hAnsi="Times New Roman" w:cs="Times New Roman"/>
          <w:color w:val="000000"/>
          <w:sz w:val="28"/>
          <w:szCs w:val="28"/>
        </w:rPr>
        <w:t>о результатам проведенного пилотного проекта</w:t>
      </w:r>
      <w:r w:rsidR="003E2899" w:rsidRPr="00C24D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разработать и внести в установленном порядке в </w:t>
      </w:r>
      <w:r w:rsidR="00A62774" w:rsidRPr="00C24D17">
        <w:rPr>
          <w:rFonts w:ascii="Times New Roman" w:eastAsia="Arial" w:hAnsi="Times New Roman" w:cs="Times New Roman"/>
          <w:color w:val="000000"/>
          <w:sz w:val="28"/>
          <w:szCs w:val="28"/>
        </w:rPr>
        <w:t>Кабинет министров</w:t>
      </w:r>
      <w:r w:rsidR="003E2899" w:rsidRPr="00C24D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Кыргызской Республики проекты соответствующих актов, </w:t>
      </w:r>
      <w:r w:rsidR="003E2899" w:rsidRPr="00C24D17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предусматривающих </w:t>
      </w:r>
      <w:r w:rsidR="00997BD8" w:rsidRPr="00C24D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внесение изменений в нормативные правовые акты Кыргызской Республики регулирующих порядок регистрации и применения </w:t>
      </w:r>
      <w:r w:rsidR="00DA7DD9" w:rsidRPr="00C24D17">
        <w:rPr>
          <w:rFonts w:ascii="Times New Roman" w:eastAsia="Arial" w:hAnsi="Times New Roman" w:cs="Times New Roman"/>
          <w:color w:val="000000"/>
          <w:sz w:val="28"/>
          <w:szCs w:val="28"/>
        </w:rPr>
        <w:t>контрольно-кассовых машин</w:t>
      </w:r>
      <w:r w:rsidR="00997BD8" w:rsidRPr="00C24D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</w:p>
    <w:p w14:paraId="5C280B86" w14:textId="004C39BD" w:rsidR="00496D5F" w:rsidRPr="005867AC" w:rsidRDefault="003E2899" w:rsidP="00C24D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7220C2"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 исполнени</w:t>
      </w:r>
      <w:r w:rsidRPr="005867A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ем настоящего постановления возложить на отдел </w:t>
      </w:r>
      <w:r w:rsidR="00576F0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экономики и </w:t>
      </w:r>
      <w:r w:rsidRPr="005867AC">
        <w:rPr>
          <w:rFonts w:ascii="Times New Roman" w:eastAsia="Arial" w:hAnsi="Times New Roman" w:cs="Times New Roman"/>
          <w:color w:val="000000"/>
          <w:sz w:val="28"/>
          <w:szCs w:val="28"/>
        </w:rPr>
        <w:t>финансов А</w:t>
      </w:r>
      <w:r w:rsidR="00AE2D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дминистрации </w:t>
      </w:r>
      <w:r w:rsidRPr="005867AC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="00AE2D4A">
        <w:rPr>
          <w:rFonts w:ascii="Times New Roman" w:eastAsia="Arial" w:hAnsi="Times New Roman" w:cs="Times New Roman"/>
          <w:color w:val="000000"/>
          <w:sz w:val="28"/>
          <w:szCs w:val="28"/>
        </w:rPr>
        <w:t>резидента</w:t>
      </w:r>
      <w:r w:rsidRPr="005867A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Кыргызской Республики.</w:t>
      </w:r>
    </w:p>
    <w:p w14:paraId="725729C3" w14:textId="77777777" w:rsidR="00304486" w:rsidRPr="005867AC" w:rsidRDefault="00304486" w:rsidP="00C24D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867AC">
        <w:rPr>
          <w:rFonts w:ascii="Times New Roman" w:eastAsia="Arial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33027BE0" w14:textId="77777777" w:rsidR="00E54E99" w:rsidRDefault="00E54E99" w:rsidP="0012216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851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4EE481A" w14:textId="77777777" w:rsidR="007A4730" w:rsidRDefault="007A4730" w:rsidP="0012216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851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450FFF0" w14:textId="77777777" w:rsidR="007A4730" w:rsidRPr="005867AC" w:rsidRDefault="007A4730" w:rsidP="008D34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c"/>
        <w:tblW w:w="9072" w:type="dxa"/>
        <w:tblLayout w:type="fixed"/>
        <w:tblLook w:val="0400" w:firstRow="0" w:lastRow="0" w:firstColumn="0" w:lastColumn="0" w:noHBand="0" w:noVBand="1"/>
      </w:tblPr>
      <w:tblGrid>
        <w:gridCol w:w="4678"/>
        <w:gridCol w:w="1559"/>
        <w:gridCol w:w="2835"/>
      </w:tblGrid>
      <w:tr w:rsidR="00496D5F" w:rsidRPr="005867AC" w14:paraId="0C326F07" w14:textId="77777777" w:rsidTr="00287567">
        <w:tc>
          <w:tcPr>
            <w:tcW w:w="4678" w:type="dxa"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322B102" w14:textId="77777777" w:rsidR="00287567" w:rsidRDefault="00575B49" w:rsidP="008D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Председатель </w:t>
            </w:r>
          </w:p>
          <w:p w14:paraId="7B9E861A" w14:textId="4A467D43" w:rsidR="00496D5F" w:rsidRPr="005867AC" w:rsidRDefault="00575B49" w:rsidP="008D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="001B7D48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абинета министров</w:t>
            </w:r>
            <w:r w:rsidR="00E54E9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Кыргызской</w:t>
            </w:r>
            <w:r w:rsidR="0028756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Р</w:t>
            </w:r>
            <w:r w:rsidR="003E2899" w:rsidRPr="005867AC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еспублики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9F57" w14:textId="77777777" w:rsidR="00496D5F" w:rsidRPr="005867AC" w:rsidRDefault="003E2899" w:rsidP="008D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5867AC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6C84E1" w14:textId="0C100C09" w:rsidR="00496D5F" w:rsidRPr="005867AC" w:rsidRDefault="00287567" w:rsidP="008D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3E2899" w:rsidRPr="005867AC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У. </w:t>
            </w:r>
            <w:proofErr w:type="spellStart"/>
            <w:r w:rsidR="003E2899" w:rsidRPr="005867AC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Марип</w:t>
            </w:r>
            <w:r w:rsidR="009C492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3E2899" w:rsidRPr="005867AC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в</w:t>
            </w:r>
            <w:proofErr w:type="spellEnd"/>
          </w:p>
        </w:tc>
      </w:tr>
    </w:tbl>
    <w:p w14:paraId="05DA175E" w14:textId="770EE326" w:rsidR="00496D5F" w:rsidRPr="005867AC" w:rsidRDefault="00496D5F" w:rsidP="008D344E">
      <w:pPr>
        <w:tabs>
          <w:tab w:val="left" w:pos="851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96D5F" w:rsidRPr="005867AC" w:rsidSect="004D1500">
      <w:footerReference w:type="default" r:id="rId8"/>
      <w:pgSz w:w="11906" w:h="16838"/>
      <w:pgMar w:top="1134" w:right="1134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DF00B" w14:textId="77777777" w:rsidR="001353FD" w:rsidRDefault="001353FD">
      <w:pPr>
        <w:spacing w:after="0" w:line="240" w:lineRule="auto"/>
      </w:pPr>
      <w:r>
        <w:separator/>
      </w:r>
    </w:p>
  </w:endnote>
  <w:endnote w:type="continuationSeparator" w:id="0">
    <w:p w14:paraId="2234C97C" w14:textId="77777777" w:rsidR="001353FD" w:rsidRDefault="0013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2467A" w14:textId="4A0756CA" w:rsidR="00496D5F" w:rsidRDefault="003E28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 w:rsidR="00880E8F">
      <w:rPr>
        <w:rFonts w:eastAsia="Arial"/>
        <w:noProof/>
        <w:color w:val="000000"/>
      </w:rPr>
      <w:t>2</w:t>
    </w:r>
    <w:r>
      <w:rPr>
        <w:rFonts w:eastAsia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AADDD" w14:textId="77777777" w:rsidR="001353FD" w:rsidRDefault="001353FD">
      <w:pPr>
        <w:spacing w:after="0" w:line="240" w:lineRule="auto"/>
      </w:pPr>
      <w:r>
        <w:separator/>
      </w:r>
    </w:p>
  </w:footnote>
  <w:footnote w:type="continuationSeparator" w:id="0">
    <w:p w14:paraId="546476A3" w14:textId="77777777" w:rsidR="001353FD" w:rsidRDefault="00135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1A3"/>
    <w:multiLevelType w:val="hybridMultilevel"/>
    <w:tmpl w:val="33603F10"/>
    <w:lvl w:ilvl="0" w:tplc="D660DD9C">
      <w:start w:val="1"/>
      <w:numFmt w:val="decimal"/>
      <w:lvlText w:val="%1)"/>
      <w:lvlJc w:val="left"/>
      <w:pPr>
        <w:ind w:left="927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B77F11"/>
    <w:multiLevelType w:val="hybridMultilevel"/>
    <w:tmpl w:val="6DF4C3EE"/>
    <w:lvl w:ilvl="0" w:tplc="DF08C08C">
      <w:start w:val="1"/>
      <w:numFmt w:val="decimal"/>
      <w:lvlText w:val="%1)"/>
      <w:lvlJc w:val="left"/>
      <w:pPr>
        <w:ind w:left="927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926CEC"/>
    <w:multiLevelType w:val="multilevel"/>
    <w:tmpl w:val="B6C67D9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4FD6CD3"/>
    <w:multiLevelType w:val="multilevel"/>
    <w:tmpl w:val="52CA7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B147CA0"/>
    <w:multiLevelType w:val="hybridMultilevel"/>
    <w:tmpl w:val="37BC908A"/>
    <w:lvl w:ilvl="0" w:tplc="DF5EB61E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A09F8"/>
    <w:multiLevelType w:val="hybridMultilevel"/>
    <w:tmpl w:val="C952C14E"/>
    <w:lvl w:ilvl="0" w:tplc="73806B96">
      <w:start w:val="1"/>
      <w:numFmt w:val="decimal"/>
      <w:lvlText w:val="%1)"/>
      <w:lvlJc w:val="left"/>
      <w:pPr>
        <w:ind w:left="1211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5F"/>
    <w:rsid w:val="00001E3B"/>
    <w:rsid w:val="0004718D"/>
    <w:rsid w:val="000A20E1"/>
    <w:rsid w:val="0010114E"/>
    <w:rsid w:val="00112779"/>
    <w:rsid w:val="00122161"/>
    <w:rsid w:val="00122A26"/>
    <w:rsid w:val="001353FD"/>
    <w:rsid w:val="00153EF3"/>
    <w:rsid w:val="00186BC9"/>
    <w:rsid w:val="001B7D48"/>
    <w:rsid w:val="001D3403"/>
    <w:rsid w:val="00212956"/>
    <w:rsid w:val="00245ED9"/>
    <w:rsid w:val="00287567"/>
    <w:rsid w:val="0029097A"/>
    <w:rsid w:val="002E2AE3"/>
    <w:rsid w:val="00304486"/>
    <w:rsid w:val="003307DB"/>
    <w:rsid w:val="003428C3"/>
    <w:rsid w:val="003C6E1B"/>
    <w:rsid w:val="003D6BD1"/>
    <w:rsid w:val="003E0166"/>
    <w:rsid w:val="003E2899"/>
    <w:rsid w:val="003E5BAC"/>
    <w:rsid w:val="0040167A"/>
    <w:rsid w:val="00424CB8"/>
    <w:rsid w:val="00471A20"/>
    <w:rsid w:val="004910D8"/>
    <w:rsid w:val="00496D5F"/>
    <w:rsid w:val="00497046"/>
    <w:rsid w:val="004B3F2F"/>
    <w:rsid w:val="004B4C07"/>
    <w:rsid w:val="004B55D3"/>
    <w:rsid w:val="004D1500"/>
    <w:rsid w:val="004E20F4"/>
    <w:rsid w:val="004E2DE4"/>
    <w:rsid w:val="00513C4E"/>
    <w:rsid w:val="00575B49"/>
    <w:rsid w:val="00576F05"/>
    <w:rsid w:val="00585F70"/>
    <w:rsid w:val="005867AC"/>
    <w:rsid w:val="005B1344"/>
    <w:rsid w:val="005E13F5"/>
    <w:rsid w:val="00637B9A"/>
    <w:rsid w:val="0064140E"/>
    <w:rsid w:val="00651C4D"/>
    <w:rsid w:val="006902CB"/>
    <w:rsid w:val="00694723"/>
    <w:rsid w:val="006A232B"/>
    <w:rsid w:val="006B3AA8"/>
    <w:rsid w:val="006C2738"/>
    <w:rsid w:val="006E1AC7"/>
    <w:rsid w:val="006E4280"/>
    <w:rsid w:val="007220C2"/>
    <w:rsid w:val="00737A77"/>
    <w:rsid w:val="007A4730"/>
    <w:rsid w:val="007B46B6"/>
    <w:rsid w:val="007E1C58"/>
    <w:rsid w:val="008752C5"/>
    <w:rsid w:val="00880E8F"/>
    <w:rsid w:val="008B754E"/>
    <w:rsid w:val="008C446E"/>
    <w:rsid w:val="008D1F95"/>
    <w:rsid w:val="008D344E"/>
    <w:rsid w:val="008D429F"/>
    <w:rsid w:val="00941DE6"/>
    <w:rsid w:val="00997BD8"/>
    <w:rsid w:val="009A1871"/>
    <w:rsid w:val="009C492A"/>
    <w:rsid w:val="009E7877"/>
    <w:rsid w:val="009F6DC8"/>
    <w:rsid w:val="00A07E37"/>
    <w:rsid w:val="00A23919"/>
    <w:rsid w:val="00A40C78"/>
    <w:rsid w:val="00A43289"/>
    <w:rsid w:val="00A60773"/>
    <w:rsid w:val="00A62774"/>
    <w:rsid w:val="00AE2D4A"/>
    <w:rsid w:val="00B04AB1"/>
    <w:rsid w:val="00B1220C"/>
    <w:rsid w:val="00B968D8"/>
    <w:rsid w:val="00C24D17"/>
    <w:rsid w:val="00C41915"/>
    <w:rsid w:val="00C63B68"/>
    <w:rsid w:val="00C8233F"/>
    <w:rsid w:val="00CC35B4"/>
    <w:rsid w:val="00D3589C"/>
    <w:rsid w:val="00DA5F47"/>
    <w:rsid w:val="00DA7DD9"/>
    <w:rsid w:val="00E05CDF"/>
    <w:rsid w:val="00E54E99"/>
    <w:rsid w:val="00E56228"/>
    <w:rsid w:val="00EA730A"/>
    <w:rsid w:val="00EF742A"/>
    <w:rsid w:val="00F63C3A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A148"/>
  <w15:docId w15:val="{E58F453D-D34A-4A57-BF67-CE69F12D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F7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tkForma"/>
    <w:next w:val="a"/>
    <w:link w:val="a4"/>
    <w:uiPriority w:val="10"/>
    <w:qFormat/>
    <w:rsid w:val="00D647F7"/>
  </w:style>
  <w:style w:type="paragraph" w:customStyle="1" w:styleId="tkRekvizit">
    <w:name w:val="_Реквизит (tkRekvizit)"/>
    <w:basedOn w:val="a"/>
    <w:rsid w:val="005B165E"/>
    <w:pPr>
      <w:spacing w:before="200" w:after="200" w:line="276" w:lineRule="auto"/>
      <w:jc w:val="center"/>
    </w:pPr>
    <w:rPr>
      <w:rFonts w:eastAsia="Times New Roman"/>
      <w:i/>
      <w:iCs/>
    </w:rPr>
  </w:style>
  <w:style w:type="paragraph" w:customStyle="1" w:styleId="tkForma">
    <w:name w:val="_Форма (tkForma)"/>
    <w:basedOn w:val="a"/>
    <w:rsid w:val="005B165E"/>
    <w:pPr>
      <w:spacing w:after="200" w:line="276" w:lineRule="auto"/>
      <w:ind w:left="1134" w:right="1134"/>
      <w:jc w:val="center"/>
    </w:pPr>
    <w:rPr>
      <w:rFonts w:eastAsia="Times New Roman"/>
      <w:b/>
      <w:bCs/>
      <w:caps/>
      <w:sz w:val="24"/>
      <w:szCs w:val="24"/>
    </w:rPr>
  </w:style>
  <w:style w:type="paragraph" w:customStyle="1" w:styleId="tkRedakcijaTekst">
    <w:name w:val="_В редакции текст (tkRedakcijaTekst)"/>
    <w:basedOn w:val="a"/>
    <w:rsid w:val="00053E0D"/>
    <w:pPr>
      <w:spacing w:after="60" w:line="276" w:lineRule="auto"/>
      <w:ind w:firstLine="567"/>
    </w:pPr>
    <w:rPr>
      <w:rFonts w:eastAsia="Times New Roman"/>
      <w:i/>
      <w:iCs/>
    </w:rPr>
  </w:style>
  <w:style w:type="paragraph" w:customStyle="1" w:styleId="tkKomentarij">
    <w:name w:val="_Комментарий (tkKomentarij)"/>
    <w:basedOn w:val="a"/>
    <w:rsid w:val="00053E0D"/>
    <w:pPr>
      <w:spacing w:after="60" w:line="276" w:lineRule="auto"/>
      <w:ind w:firstLine="567"/>
    </w:pPr>
    <w:rPr>
      <w:rFonts w:eastAsia="Times New Roman"/>
      <w:i/>
      <w:iCs/>
      <w:color w:val="006600"/>
    </w:rPr>
  </w:style>
  <w:style w:type="paragraph" w:customStyle="1" w:styleId="tkPodpis">
    <w:name w:val="_Подпись (tkPodpis)"/>
    <w:basedOn w:val="a"/>
    <w:rsid w:val="00053E0D"/>
    <w:pPr>
      <w:spacing w:after="60" w:line="276" w:lineRule="auto"/>
    </w:pPr>
    <w:rPr>
      <w:rFonts w:eastAsia="Times New Roman"/>
      <w:b/>
      <w:bCs/>
    </w:rPr>
  </w:style>
  <w:style w:type="paragraph" w:customStyle="1" w:styleId="tkTekst">
    <w:name w:val="_Текст обычный (tkTekst)"/>
    <w:basedOn w:val="a"/>
    <w:rsid w:val="00053E0D"/>
    <w:pPr>
      <w:spacing w:after="60" w:line="276" w:lineRule="auto"/>
      <w:ind w:firstLine="567"/>
    </w:pPr>
    <w:rPr>
      <w:rFonts w:eastAsia="Times New Roman"/>
    </w:rPr>
  </w:style>
  <w:style w:type="character" w:customStyle="1" w:styleId="a4">
    <w:name w:val="Заголовок Знак"/>
    <w:basedOn w:val="a0"/>
    <w:link w:val="a3"/>
    <w:uiPriority w:val="10"/>
    <w:rsid w:val="00D647F7"/>
    <w:rPr>
      <w:rFonts w:ascii="Arial" w:eastAsia="Times New Roman" w:hAnsi="Arial" w:cs="Arial"/>
      <w:b/>
      <w:bCs/>
      <w:caps/>
      <w:lang w:eastAsia="ru-RU"/>
    </w:rPr>
  </w:style>
  <w:style w:type="paragraph" w:styleId="a5">
    <w:name w:val="Subtitle"/>
    <w:basedOn w:val="a"/>
    <w:next w:val="a"/>
    <w:link w:val="a6"/>
    <w:pPr>
      <w:ind w:firstLine="0"/>
      <w:jc w:val="center"/>
    </w:pPr>
    <w:rPr>
      <w:b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647F7"/>
    <w:rPr>
      <w:rFonts w:ascii="Arial" w:eastAsia="Times New Roman" w:hAnsi="Arial" w:cs="Arial"/>
      <w:b/>
      <w:bCs/>
      <w:lang w:eastAsia="ru-RU"/>
    </w:rPr>
  </w:style>
  <w:style w:type="paragraph" w:styleId="a7">
    <w:name w:val="List Paragraph"/>
    <w:basedOn w:val="a"/>
    <w:uiPriority w:val="34"/>
    <w:qFormat/>
    <w:rsid w:val="00676E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2385"/>
    <w:rPr>
      <w:rFonts w:ascii="Arial" w:eastAsia="Calibri" w:hAnsi="Arial" w:cs="Arial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2385"/>
    <w:rPr>
      <w:rFonts w:ascii="Arial" w:eastAsia="Calibri" w:hAnsi="Arial" w:cs="Arial"/>
      <w:sz w:val="20"/>
      <w:szCs w:val="20"/>
    </w:rPr>
  </w:style>
  <w:style w:type="table" w:customStyle="1" w:styleId="ac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E2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2AE3"/>
    <w:pPr>
      <w:spacing w:line="240" w:lineRule="auto"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2E2AE3"/>
    <w:rPr>
      <w:rFonts w:eastAsia="Calibr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2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2AE3"/>
    <w:rPr>
      <w:rFonts w:eastAsia="Calibr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E2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2A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ANKEb5sKtPK4ACe4SKQMb6zYrA==">AMUW2mWs6Mk6Y0x2gW6Cut1El8ERaLMv9cU+TBq8izkg1r0USzqC6r7QB9iEanLpwwCb2K3lHKQ9B5rf/d+xTYV+fo2jGygB62K6jYa1h/PRJvUsHBXj3oEHXsX4IEQZyrPwSpAIj+iX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Алманбетов Азат Аясбекович</cp:lastModifiedBy>
  <cp:revision>72</cp:revision>
  <cp:lastPrinted>2021-06-30T14:17:00Z</cp:lastPrinted>
  <dcterms:created xsi:type="dcterms:W3CDTF">2021-03-26T03:24:00Z</dcterms:created>
  <dcterms:modified xsi:type="dcterms:W3CDTF">2021-06-30T14:17:00Z</dcterms:modified>
</cp:coreProperties>
</file>