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00" w:rsidRPr="00212D00" w:rsidRDefault="00212D00" w:rsidP="0021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2D00">
        <w:rPr>
          <w:rFonts w:ascii="Times New Roman" w:hAnsi="Times New Roman" w:cs="Times New Roman"/>
          <w:b/>
          <w:sz w:val="24"/>
          <w:szCs w:val="24"/>
          <w:lang w:val="ky-KG"/>
        </w:rPr>
        <w:t xml:space="preserve">«Кыргыз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отчетту бекитүү тууралуу» </w:t>
      </w:r>
    </w:p>
    <w:p w:rsidR="00212D00" w:rsidRPr="00212D00" w:rsidRDefault="00212D00" w:rsidP="0021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2D00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Мыйзамынын долбооруна</w:t>
      </w:r>
    </w:p>
    <w:p w:rsidR="00212D00" w:rsidRPr="00212D00" w:rsidRDefault="00212D00" w:rsidP="0021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00">
        <w:rPr>
          <w:rFonts w:ascii="Times New Roman" w:hAnsi="Times New Roman" w:cs="Times New Roman"/>
          <w:b/>
          <w:sz w:val="24"/>
          <w:szCs w:val="24"/>
          <w:lang w:val="ky-KG"/>
        </w:rPr>
        <w:t>НЕГИЗДЕМЕ-МААЛЫМ КАТ</w:t>
      </w:r>
    </w:p>
    <w:p w:rsidR="00212D00" w:rsidRPr="00212D00" w:rsidRDefault="00212D00" w:rsidP="0021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00" w:rsidRPr="00212D00" w:rsidRDefault="00212D00" w:rsidP="007F35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00" w:rsidRPr="007F3554" w:rsidRDefault="00212D00" w:rsidP="007F355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54">
        <w:rPr>
          <w:rFonts w:ascii="Times New Roman" w:hAnsi="Times New Roman" w:cs="Times New Roman"/>
          <w:b/>
          <w:sz w:val="24"/>
          <w:szCs w:val="24"/>
          <w:lang w:val="ky-KG"/>
        </w:rPr>
        <w:t>Максаты жана милдети</w:t>
      </w:r>
    </w:p>
    <w:p w:rsidR="00212D00" w:rsidRDefault="00212D00" w:rsidP="007F3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12D00">
        <w:rPr>
          <w:rFonts w:ascii="Times New Roman" w:hAnsi="Times New Roman" w:cs="Times New Roman"/>
          <w:sz w:val="24"/>
          <w:szCs w:val="24"/>
          <w:lang w:val="ky-KG"/>
        </w:rPr>
        <w:t>Бул мыйзам долбоорунун максаты жана милдети Кыргыз Республикасынын Өкмөтүнө караштуу Милдеттүү медициналык камсыздандыруу фондунун 2021-жылга бюджетинин аткарылышы жөнүндө отчетту Кыргыз Республикасынын Мыйзамы менен бекитүү болуп саналат.</w:t>
      </w:r>
    </w:p>
    <w:p w:rsidR="00212D00" w:rsidRPr="00622C5F" w:rsidRDefault="00212D00" w:rsidP="007F3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12D0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Бюджеттик кодексинин 69-беренесинин 1-пунктунун </w:t>
      </w: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«г» </w:t>
      </w:r>
      <w:r w:rsidRPr="00212D00">
        <w:rPr>
          <w:rFonts w:ascii="Times New Roman" w:hAnsi="Times New Roman" w:cs="Times New Roman"/>
          <w:sz w:val="24"/>
          <w:szCs w:val="24"/>
          <w:lang w:val="ky-KG"/>
        </w:rPr>
        <w:t xml:space="preserve">пунктчасына ылайык, Кыргыз Республикасынын Жогорку Кеңеши бюджеттик укуктук мамилелерди жөнгө салуу чөйрөсүндө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>Социалдык фонддун жана Милдеттүү медициналык камсыздандыруу фондунун бюджетинин аткарылышы</w:t>
      </w:r>
      <w:r w:rsidR="00622C5F">
        <w:rPr>
          <w:rFonts w:ascii="Times New Roman" w:hAnsi="Times New Roman" w:cs="Times New Roman"/>
          <w:sz w:val="24"/>
          <w:szCs w:val="24"/>
          <w:lang w:val="ky-KG"/>
        </w:rPr>
        <w:t>на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22C5F">
        <w:rPr>
          <w:rFonts w:ascii="Times New Roman" w:hAnsi="Times New Roman" w:cs="Times New Roman"/>
          <w:sz w:val="24"/>
          <w:szCs w:val="24"/>
          <w:lang w:val="ky-KG"/>
        </w:rPr>
        <w:t xml:space="preserve">аудит жөнүндө Эсептөө палатасынын отчетунун жыйынтыктарын эске алуу менен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22C5F">
        <w:rPr>
          <w:rFonts w:ascii="Times New Roman" w:hAnsi="Times New Roman" w:cs="Times New Roman"/>
          <w:sz w:val="24"/>
          <w:szCs w:val="24"/>
          <w:lang w:val="ky-KG"/>
        </w:rPr>
        <w:t xml:space="preserve">отчеттук жылга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>Социалдык фонддун жана Милдеттүү медициналык камсыздандыруу ф</w:t>
      </w:r>
      <w:r w:rsidR="00622C5F">
        <w:rPr>
          <w:rFonts w:ascii="Times New Roman" w:hAnsi="Times New Roman" w:cs="Times New Roman"/>
          <w:sz w:val="24"/>
          <w:szCs w:val="24"/>
          <w:lang w:val="ky-KG"/>
        </w:rPr>
        <w:t>ондунун бюджетинин аткарылышы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 жөнүндө </w:t>
      </w:r>
      <w:r w:rsidRPr="00212D00">
        <w:rPr>
          <w:rFonts w:ascii="Times New Roman" w:hAnsi="Times New Roman" w:cs="Times New Roman"/>
          <w:sz w:val="24"/>
          <w:szCs w:val="24"/>
          <w:lang w:val="ky-KG"/>
        </w:rPr>
        <w:t xml:space="preserve">отчетту бекитүү </w:t>
      </w:r>
      <w:r w:rsidR="00622C5F">
        <w:rPr>
          <w:rFonts w:ascii="Times New Roman" w:hAnsi="Times New Roman" w:cs="Times New Roman"/>
          <w:sz w:val="24"/>
          <w:szCs w:val="24"/>
          <w:lang w:val="ky-KG"/>
        </w:rPr>
        <w:t>тууралуу</w:t>
      </w:r>
      <w:r w:rsidRPr="00212D00">
        <w:rPr>
          <w:rFonts w:ascii="Times New Roman" w:hAnsi="Times New Roman" w:cs="Times New Roman"/>
          <w:sz w:val="24"/>
          <w:szCs w:val="24"/>
          <w:lang w:val="ky-KG"/>
        </w:rPr>
        <w:t xml:space="preserve"> мыйзамдарды кабыл алат. </w:t>
      </w:r>
    </w:p>
    <w:p w:rsidR="007F3554" w:rsidRDefault="007F3554" w:rsidP="007F3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12D00" w:rsidRPr="00622C5F" w:rsidRDefault="00212D00" w:rsidP="007F3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2C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Баяндоочу бөлүк </w:t>
      </w:r>
    </w:p>
    <w:p w:rsidR="00212D00" w:rsidRPr="00622C5F" w:rsidRDefault="00212D00" w:rsidP="00212D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Өкмөтүнө караштуу Милдеттүү медициналык камсыздандыруу фондунун бюджетинин негизги параметрлерин төмөнкүлөр түздү:  кирешелер боюнча 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19 474,7 </w:t>
      </w: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млн. сомду түздү, божомолдоо боюнча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>19 747,1</w:t>
      </w:r>
      <w:r w:rsidR="00622C5F" w:rsidRPr="00622C5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622C5F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>млн.</w:t>
      </w: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 сом болгон, ал эми чыгашалар 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18 983,1 </w:t>
      </w: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млн. сомду түздү, божомолдоо боюнча  </w:t>
      </w:r>
      <w:r w:rsidR="00622C5F" w:rsidRPr="00622C5F">
        <w:rPr>
          <w:rFonts w:ascii="Times New Roman" w:hAnsi="Times New Roman" w:cs="Times New Roman"/>
          <w:sz w:val="24"/>
          <w:szCs w:val="24"/>
          <w:lang w:val="ky-KG"/>
        </w:rPr>
        <w:t>19 747,1</w:t>
      </w:r>
      <w:r w:rsidR="00622C5F" w:rsidRPr="00622C5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622C5F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>млн.</w:t>
      </w: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 сом болгон.</w:t>
      </w:r>
    </w:p>
    <w:p w:rsidR="00212D00" w:rsidRPr="00622C5F" w:rsidRDefault="00212D00" w:rsidP="00212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Республикалык бюджеттен келип түшкөн, мамлекеттик камсыздандыруу үчүн арналган сумма </w:t>
      </w:r>
      <w:r w:rsidR="00622C5F" w:rsidRPr="00622C5F">
        <w:rPr>
          <w:rFonts w:ascii="Times New Roman" w:hAnsi="Times New Roman"/>
          <w:sz w:val="24"/>
          <w:szCs w:val="24"/>
          <w:lang w:val="ky-KG"/>
        </w:rPr>
        <w:t xml:space="preserve">14 820,2 </w:t>
      </w:r>
      <w:r w:rsidRPr="00622C5F">
        <w:rPr>
          <w:rFonts w:ascii="Times New Roman" w:hAnsi="Times New Roman"/>
          <w:sz w:val="24"/>
          <w:szCs w:val="24"/>
          <w:lang w:val="ky-KG"/>
        </w:rPr>
        <w:t xml:space="preserve">млн. сомду түздү,  божомол боюнча </w:t>
      </w:r>
      <w:r w:rsidR="00622C5F" w:rsidRPr="00622C5F">
        <w:rPr>
          <w:rFonts w:ascii="Times New Roman" w:hAnsi="Times New Roman"/>
          <w:sz w:val="24"/>
          <w:szCs w:val="24"/>
          <w:lang w:val="ky-KG"/>
        </w:rPr>
        <w:t xml:space="preserve">14 842,0 </w:t>
      </w:r>
      <w:r w:rsidRPr="00622C5F">
        <w:rPr>
          <w:rFonts w:ascii="Times New Roman" w:hAnsi="Times New Roman"/>
          <w:sz w:val="24"/>
          <w:szCs w:val="24"/>
          <w:lang w:val="ky-KG"/>
        </w:rPr>
        <w:t>млн. сом (</w:t>
      </w:r>
      <w:r w:rsidR="00622C5F" w:rsidRPr="00622C5F">
        <w:rPr>
          <w:rFonts w:ascii="Times New Roman" w:hAnsi="Times New Roman"/>
          <w:sz w:val="24"/>
          <w:szCs w:val="24"/>
          <w:lang w:val="ky-KG"/>
        </w:rPr>
        <w:t>99,9%).</w:t>
      </w:r>
    </w:p>
    <w:p w:rsidR="00622C5F" w:rsidRPr="00622C5F" w:rsidRDefault="00212D00" w:rsidP="00212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622C5F">
        <w:rPr>
          <w:rFonts w:ascii="Times New Roman" w:hAnsi="Times New Roman"/>
          <w:sz w:val="24"/>
          <w:szCs w:val="24"/>
          <w:lang w:val="ky-KG"/>
        </w:rPr>
        <w:t xml:space="preserve">Социалдык фонд тарабынан Кыргыз Республикасынын Өкмөтүнө караштуу Милдеттүү медициналык камсыздандыруу фондунун бюджетине </w:t>
      </w:r>
      <w:r w:rsidRPr="00622C5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«Кыргыз Республикасынын </w:t>
      </w:r>
      <w:r w:rsidR="00622C5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Саламаттык сактоо министрлигине</w:t>
      </w:r>
      <w:r w:rsidRPr="00622C5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караштуу Милдеттүү медицина</w:t>
      </w:r>
      <w:r w:rsidR="00622C5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лык камсыздандыруу фондунун 2021-жылга бюджети жана 2022-2023</w:t>
      </w:r>
      <w:r w:rsidRPr="00622C5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-жылдарга божомолу жөнүндө» Кыргыз Республикасынын Мыйзамы менен белгиленген  </w:t>
      </w:r>
      <w:r w:rsidR="00622C5F" w:rsidRPr="00622C5F">
        <w:rPr>
          <w:rFonts w:ascii="Times New Roman" w:hAnsi="Times New Roman"/>
          <w:sz w:val="24"/>
          <w:szCs w:val="24"/>
          <w:lang w:val="ky-KG"/>
        </w:rPr>
        <w:t xml:space="preserve">2 742,1 </w:t>
      </w:r>
      <w:r w:rsidRPr="00622C5F">
        <w:rPr>
          <w:rFonts w:ascii="Times New Roman" w:hAnsi="Times New Roman"/>
          <w:sz w:val="24"/>
          <w:szCs w:val="24"/>
          <w:lang w:val="ky-KG"/>
        </w:rPr>
        <w:t>млн. сом</w:t>
      </w:r>
      <w:r w:rsidR="00622C5F">
        <w:rPr>
          <w:rFonts w:ascii="Times New Roman" w:hAnsi="Times New Roman"/>
          <w:sz w:val="24"/>
          <w:szCs w:val="24"/>
          <w:lang w:val="ky-KG"/>
        </w:rPr>
        <w:t xml:space="preserve"> берилди.</w:t>
      </w:r>
    </w:p>
    <w:p w:rsidR="00212D00" w:rsidRPr="00622C5F" w:rsidRDefault="00212D00" w:rsidP="00212D00">
      <w:pPr>
        <w:pStyle w:val="tkTekst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622C5F">
        <w:rPr>
          <w:rFonts w:ascii="Times New Roman" w:hAnsi="Times New Roman"/>
          <w:b/>
          <w:color w:val="000000"/>
          <w:sz w:val="24"/>
          <w:szCs w:val="24"/>
          <w:lang w:val="ky-KG"/>
        </w:rPr>
        <w:tab/>
      </w:r>
    </w:p>
    <w:p w:rsidR="006A6602" w:rsidRDefault="00212D00" w:rsidP="006A6602">
      <w:pPr>
        <w:pStyle w:val="tkTekst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622C5F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3. </w:t>
      </w:r>
      <w:r w:rsidR="006A6602" w:rsidRP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>Ченемдик укуктук актынын долбоорун иштеп чыгуу учурунда колдонулу</w:t>
      </w:r>
      <w:r w:rsid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>п жаткан ченемдик укуктук базага</w:t>
      </w:r>
      <w:r w:rsidR="006A6602" w:rsidRP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талдоо</w:t>
      </w:r>
      <w:r w:rsid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жүргүзүү</w:t>
      </w:r>
      <w:r w:rsidR="006A6602" w:rsidRP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>, коомдук мамилелердин ушул чөйрөсүндө колдонулуп жаткан мыйзамдарга мониторинг жана баалоо</w:t>
      </w:r>
      <w:r w:rsid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жүргүзүү</w:t>
      </w:r>
      <w:r w:rsidR="006A6602" w:rsidRPr="006A6602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боюнча маалымат</w:t>
      </w:r>
    </w:p>
    <w:p w:rsidR="004A2F2C" w:rsidRDefault="004A2F2C" w:rsidP="006A66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y-KG"/>
        </w:rPr>
      </w:pPr>
      <w:r w:rsidRPr="004A2F2C">
        <w:rPr>
          <w:rFonts w:ascii="Times New Roman" w:hAnsi="Times New Roman" w:cs="Times New Roman"/>
          <w:sz w:val="24"/>
          <w:szCs w:val="24"/>
          <w:lang w:val="ky-KG"/>
        </w:rPr>
        <w:t>Бул Мыйзам долбоорун кабыл алуу Кыргыз Республикасынын бюджеттик укуктук мамилелер чөйрөсүндөгү ченемдик укуктук актыларына тиешелүү өзгөртүүлөрдү киргизүү зарылчылыгына алып келбейт.</w:t>
      </w:r>
    </w:p>
    <w:p w:rsidR="007F3554" w:rsidRDefault="007F3554" w:rsidP="006A66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47C62" w:rsidRPr="00A47C62" w:rsidRDefault="00A47C62" w:rsidP="006A66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47C62">
        <w:rPr>
          <w:rFonts w:ascii="Times New Roman" w:hAnsi="Times New Roman" w:cs="Times New Roman"/>
          <w:b/>
          <w:sz w:val="24"/>
          <w:szCs w:val="24"/>
          <w:lang w:val="ky-KG"/>
        </w:rPr>
        <w:t xml:space="preserve">4. Мүмкүн болуучу социалдык, экономикалык, укуктук, укук коргоочулук, гендердик, экологиялык, коррупциялык кесепеттердин божомолдору </w:t>
      </w:r>
    </w:p>
    <w:p w:rsidR="00A47C62" w:rsidRPr="00A47C62" w:rsidRDefault="00A47C62" w:rsidP="006A66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мыйзам</w:t>
      </w:r>
      <w:r w:rsidRPr="00A47C62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кабыл алуу социалдык, экономикалык, укуктук, укук коргоочулук, гендердик, экологиялык, коррупциялык терс кесепеттерге алып келбейт.</w:t>
      </w:r>
    </w:p>
    <w:p w:rsidR="007F3554" w:rsidRDefault="007F3554" w:rsidP="006A66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A2F2C" w:rsidRDefault="00A47C62" w:rsidP="006A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="00212D00" w:rsidRPr="00622C5F">
        <w:rPr>
          <w:rFonts w:ascii="Times New Roman" w:hAnsi="Times New Roman"/>
          <w:b/>
          <w:sz w:val="24"/>
          <w:szCs w:val="24"/>
          <w:lang w:val="ky-KG"/>
        </w:rPr>
        <w:t xml:space="preserve">. Коомдук талкуунун жыйынтыктары жөнүндө маалымат </w:t>
      </w:r>
      <w:r w:rsidR="00212D00" w:rsidRPr="00622C5F">
        <w:rPr>
          <w:rFonts w:ascii="Times New Roman" w:hAnsi="Times New Roman" w:cs="Times New Roman"/>
          <w:sz w:val="24"/>
          <w:szCs w:val="24"/>
          <w:lang w:val="ky-KG"/>
        </w:rPr>
        <w:t>«</w:t>
      </w:r>
    </w:p>
    <w:p w:rsidR="00A47C62" w:rsidRDefault="00212D00" w:rsidP="006A6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622C5F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 xml:space="preserve">Бул мыйзам долбоору </w:t>
      </w:r>
      <w:r w:rsidR="004A2F2C" w:rsidRPr="004A2F2C">
        <w:rPr>
          <w:rFonts w:ascii="Times New Roman" w:hAnsi="Times New Roman"/>
          <w:b/>
          <w:sz w:val="24"/>
          <w:szCs w:val="24"/>
          <w:lang w:val="ky-KG"/>
        </w:rPr>
        <w:t>«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>Кыргыз Республикасынын ченемдик укуктук актылары жөнүндө</w:t>
      </w:r>
      <w:r w:rsidR="004A2F2C" w:rsidRPr="004A2F2C">
        <w:rPr>
          <w:rFonts w:ascii="Times New Roman" w:hAnsi="Times New Roman"/>
          <w:b/>
          <w:sz w:val="24"/>
          <w:szCs w:val="24"/>
          <w:lang w:val="ky-KG"/>
        </w:rPr>
        <w:t>»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 xml:space="preserve"> Кыргыз Республикасынын Мыйзамынын 22-беренесине ылайык 2022-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lastRenderedPageBreak/>
        <w:t>жылдын</w:t>
      </w:r>
      <w:r w:rsidR="004A2F2C">
        <w:rPr>
          <w:rFonts w:ascii="Times New Roman" w:hAnsi="Times New Roman"/>
          <w:sz w:val="24"/>
          <w:szCs w:val="24"/>
          <w:lang w:val="ky-KG"/>
        </w:rPr>
        <w:t xml:space="preserve"> ___________ </w:t>
      </w:r>
      <w:r w:rsidR="00A47C62" w:rsidRPr="00A47C62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Министрлер Кабинетинин расмий сайтына </w:t>
      </w:r>
      <w:r w:rsidR="004A2F2C">
        <w:rPr>
          <w:rFonts w:ascii="Times New Roman" w:hAnsi="Times New Roman"/>
          <w:sz w:val="24"/>
          <w:szCs w:val="24"/>
          <w:lang w:val="ky-KG"/>
        </w:rPr>
        <w:t xml:space="preserve">жайгаштырылган жана 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>Кыргыз Республикасынын Өкмөтүнүн 2020-жылдын 17-август</w:t>
      </w:r>
      <w:r w:rsidR="00A47C62">
        <w:rPr>
          <w:rFonts w:ascii="Times New Roman" w:hAnsi="Times New Roman"/>
          <w:sz w:val="24"/>
          <w:szCs w:val="24"/>
          <w:lang w:val="ky-KG"/>
        </w:rPr>
        <w:t>ундагы № 277-р токтомуна ылайык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 xml:space="preserve"> долбоор коомдук талкуулоо </w:t>
      </w:r>
      <w:r w:rsidR="004A2F2C">
        <w:rPr>
          <w:rFonts w:ascii="Times New Roman" w:hAnsi="Times New Roman"/>
          <w:sz w:val="24"/>
          <w:szCs w:val="24"/>
          <w:lang w:val="ky-KG"/>
        </w:rPr>
        <w:t>жол-жобосунан өтүү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 xml:space="preserve"> үчүн</w:t>
      </w:r>
      <w:r w:rsidR="004A2F2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A2F2C" w:rsidRPr="004A2F2C">
        <w:rPr>
          <w:rFonts w:ascii="Times New Roman" w:hAnsi="Times New Roman"/>
          <w:sz w:val="24"/>
          <w:szCs w:val="24"/>
          <w:lang w:val="ky-KG"/>
        </w:rPr>
        <w:t>2022-жылдын ___________ Ченемдик укуктук актылардын долбоорлорун коомдук талкуулоонун бирдиктүү порталына (http://koomtalkuu.gov.kg) жарыяланды</w:t>
      </w:r>
      <w:r w:rsidR="004A2F2C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212D00" w:rsidRPr="004A2F2C" w:rsidRDefault="00A47C62" w:rsidP="004A2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A47C62">
        <w:rPr>
          <w:rFonts w:ascii="Times New Roman" w:hAnsi="Times New Roman"/>
          <w:sz w:val="24"/>
          <w:szCs w:val="24"/>
          <w:lang w:val="ky-KG"/>
        </w:rPr>
        <w:t>Коомдук талкуунун жыйынтыгы боюнча сунуштар жана сын-пикирлер түшкөн жок.</w:t>
      </w:r>
    </w:p>
    <w:p w:rsidR="007F3554" w:rsidRDefault="007F3554" w:rsidP="00A47C62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A47C62" w:rsidRPr="00A47C62" w:rsidRDefault="00A47C62" w:rsidP="00A47C62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6</w:t>
      </w:r>
      <w:r w:rsidR="00212D00" w:rsidRPr="00622C5F">
        <w:rPr>
          <w:rFonts w:ascii="Times New Roman" w:hAnsi="Times New Roman"/>
          <w:b/>
          <w:sz w:val="24"/>
          <w:szCs w:val="24"/>
          <w:lang w:val="ky-KG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ky-KG"/>
        </w:rPr>
        <w:t>Ченемдик укуктук актынын</w:t>
      </w:r>
      <w:r w:rsidR="00212D00" w:rsidRPr="00622C5F">
        <w:rPr>
          <w:rFonts w:ascii="Times New Roman" w:hAnsi="Times New Roman"/>
          <w:b/>
          <w:sz w:val="24"/>
          <w:szCs w:val="24"/>
          <w:lang w:val="ky-KG"/>
        </w:rPr>
        <w:t xml:space="preserve"> мыйзамдарга шайкеш келишине талдоо жүргүзүү</w:t>
      </w:r>
    </w:p>
    <w:p w:rsidR="00A47C62" w:rsidRDefault="00A47C62" w:rsidP="00A47C6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A47C62">
        <w:rPr>
          <w:rFonts w:ascii="Times New Roman" w:hAnsi="Times New Roman"/>
          <w:sz w:val="24"/>
          <w:szCs w:val="24"/>
          <w:lang w:val="ky-KG"/>
        </w:rPr>
        <w:t>Улуттук жана эл аралык мыйзамдардын ченемдерин талдоонун жыйынтыгы боюнча мыйзам долбоорунун ченемдери башка ченемдик укуктук актыларга жана эл аралык мыйзамдардын актыларына карама-карш</w:t>
      </w:r>
      <w:r>
        <w:rPr>
          <w:rFonts w:ascii="Times New Roman" w:hAnsi="Times New Roman"/>
          <w:sz w:val="24"/>
          <w:szCs w:val="24"/>
          <w:lang w:val="ky-KG"/>
        </w:rPr>
        <w:t>ы келбейт деген жыйынтыкка келдик</w:t>
      </w:r>
      <w:r w:rsidRPr="00A47C62">
        <w:rPr>
          <w:rFonts w:ascii="Times New Roman" w:hAnsi="Times New Roman"/>
          <w:sz w:val="24"/>
          <w:szCs w:val="24"/>
          <w:lang w:val="ky-KG"/>
        </w:rPr>
        <w:t>.</w:t>
      </w:r>
    </w:p>
    <w:p w:rsidR="00A47C62" w:rsidRDefault="00A47C62" w:rsidP="00A47C6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A47C62">
        <w:rPr>
          <w:rFonts w:ascii="Times New Roman" w:hAnsi="Times New Roman"/>
          <w:sz w:val="24"/>
          <w:szCs w:val="24"/>
          <w:lang w:val="ky-KG"/>
        </w:rPr>
        <w:t xml:space="preserve">Мыйзам долбоору ишкердик ишти жөнгө салууга </w:t>
      </w:r>
      <w:r>
        <w:rPr>
          <w:rFonts w:ascii="Times New Roman" w:hAnsi="Times New Roman"/>
          <w:sz w:val="24"/>
          <w:szCs w:val="24"/>
          <w:lang w:val="ky-KG"/>
        </w:rPr>
        <w:t>багытталбагандыгын</w:t>
      </w:r>
      <w:r w:rsidRPr="00A47C62">
        <w:rPr>
          <w:rFonts w:ascii="Times New Roman" w:hAnsi="Times New Roman"/>
          <w:sz w:val="24"/>
          <w:szCs w:val="24"/>
          <w:lang w:val="ky-KG"/>
        </w:rPr>
        <w:t xml:space="preserve"> эске алуу менен, жөнгө салуучу таасирди талдоо талап кылынбайт.</w:t>
      </w:r>
    </w:p>
    <w:p w:rsidR="00212D00" w:rsidRPr="00622C5F" w:rsidRDefault="00A47C62" w:rsidP="00212D00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A47C62">
        <w:rPr>
          <w:rFonts w:ascii="Times New Roman" w:hAnsi="Times New Roman"/>
          <w:sz w:val="24"/>
          <w:szCs w:val="24"/>
          <w:lang w:val="ky-KG"/>
        </w:rPr>
        <w:t>Мындан тышкары, бул мыйзам долбоору жергиликтүү жамааттардын жана жергиликтүү өз алдынча башкаруу органдарынын кызыкчылыктарын козгобойт.</w:t>
      </w:r>
    </w:p>
    <w:p w:rsidR="007F3554" w:rsidRDefault="007F3554" w:rsidP="00212D00">
      <w:pPr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ky-KG"/>
        </w:rPr>
      </w:pPr>
    </w:p>
    <w:p w:rsidR="00212D00" w:rsidRPr="00622C5F" w:rsidRDefault="00A47C62" w:rsidP="00212D00">
      <w:pPr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>
        <w:rPr>
          <w:rFonts w:ascii="Times New Roman" w:hAnsi="Times New Roman"/>
          <w:b/>
          <w:color w:val="000000"/>
          <w:sz w:val="24"/>
          <w:szCs w:val="24"/>
          <w:lang w:val="ky-KG"/>
        </w:rPr>
        <w:t>7</w:t>
      </w:r>
      <w:r w:rsidR="00212D00" w:rsidRPr="00622C5F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. Каржылоо зарылдыгы жөнүндө маалымат </w:t>
      </w:r>
    </w:p>
    <w:p w:rsidR="00212D00" w:rsidRPr="00622C5F" w:rsidRDefault="00212D00" w:rsidP="00212D00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622C5F">
        <w:rPr>
          <w:rFonts w:ascii="Times New Roman" w:hAnsi="Times New Roman" w:cs="Times New Roman"/>
          <w:sz w:val="24"/>
          <w:szCs w:val="24"/>
          <w:lang w:val="ky-KG"/>
        </w:rPr>
        <w:t xml:space="preserve">Ушул Мыйзам долбоорун </w:t>
      </w:r>
      <w:r w:rsidRPr="00622C5F">
        <w:rPr>
          <w:rFonts w:ascii="Times New Roman" w:hAnsi="Times New Roman"/>
          <w:color w:val="000000"/>
          <w:sz w:val="24"/>
          <w:szCs w:val="24"/>
          <w:lang w:val="ky-KG"/>
        </w:rPr>
        <w:t xml:space="preserve">кабыл алуу республикалык бюджеттен кошумча финансылык чыгымдарга алып келбейт. </w:t>
      </w:r>
    </w:p>
    <w:p w:rsidR="00212D00" w:rsidRPr="00622C5F" w:rsidRDefault="00212D00" w:rsidP="00212D0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lang w:val="ky-KG"/>
        </w:rPr>
      </w:pPr>
    </w:p>
    <w:p w:rsidR="00212D00" w:rsidRPr="00622C5F" w:rsidRDefault="00212D00" w:rsidP="00212D0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622C5F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    </w:t>
      </w:r>
    </w:p>
    <w:p w:rsidR="00212D00" w:rsidRPr="00622C5F" w:rsidRDefault="00212D00" w:rsidP="00212D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12D00" w:rsidRPr="00622C5F" w:rsidRDefault="007F3554" w:rsidP="00212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="00212D00" w:rsidRPr="00622C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инистр </w:t>
      </w:r>
      <w:r w:rsidR="00212D00" w:rsidRPr="00622C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212D00" w:rsidRPr="00622C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212D00" w:rsidRPr="00622C5F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</w:t>
      </w:r>
      <w:r w:rsidR="006A660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bookmarkStart w:id="0" w:name="_GoBack"/>
      <w:bookmarkEnd w:id="0"/>
      <w:r w:rsidR="006A66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212D00" w:rsidRPr="00622C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А.С. Бейшеналиев </w:t>
      </w:r>
    </w:p>
    <w:p w:rsidR="00212D00" w:rsidRPr="00622C5F" w:rsidRDefault="00212D00" w:rsidP="00212D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12D00" w:rsidRPr="00622C5F" w:rsidRDefault="00212D00" w:rsidP="00212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12D00" w:rsidRPr="00622C5F" w:rsidRDefault="00212D00" w:rsidP="00212D00">
      <w:pPr>
        <w:spacing w:after="0" w:line="240" w:lineRule="auto"/>
        <w:jc w:val="both"/>
        <w:rPr>
          <w:sz w:val="24"/>
          <w:szCs w:val="24"/>
          <w:lang w:val="ky-KG"/>
        </w:rPr>
      </w:pPr>
    </w:p>
    <w:p w:rsidR="00FA4975" w:rsidRPr="00622C5F" w:rsidRDefault="00FA4975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975" w:rsidRPr="00622C5F" w:rsidSect="007F3554">
      <w:pgSz w:w="11906" w:h="16838" w:code="9"/>
      <w:pgMar w:top="1134" w:right="1134" w:bottom="1276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22" w:rsidRDefault="00AC3D22" w:rsidP="00594683">
      <w:pPr>
        <w:spacing w:after="0" w:line="240" w:lineRule="auto"/>
      </w:pPr>
      <w:r>
        <w:separator/>
      </w:r>
    </w:p>
  </w:endnote>
  <w:endnote w:type="continuationSeparator" w:id="0">
    <w:p w:rsidR="00AC3D22" w:rsidRDefault="00AC3D22" w:rsidP="0059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22" w:rsidRDefault="00AC3D22" w:rsidP="00594683">
      <w:pPr>
        <w:spacing w:after="0" w:line="240" w:lineRule="auto"/>
      </w:pPr>
      <w:r>
        <w:separator/>
      </w:r>
    </w:p>
  </w:footnote>
  <w:footnote w:type="continuationSeparator" w:id="0">
    <w:p w:rsidR="00AC3D22" w:rsidRDefault="00AC3D22" w:rsidP="0059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4199"/>
    <w:multiLevelType w:val="hybridMultilevel"/>
    <w:tmpl w:val="9B86EE74"/>
    <w:lvl w:ilvl="0" w:tplc="CF2098C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DF10F0"/>
    <w:multiLevelType w:val="hybridMultilevel"/>
    <w:tmpl w:val="C9D235A6"/>
    <w:lvl w:ilvl="0" w:tplc="DC008A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FC7529"/>
    <w:multiLevelType w:val="hybridMultilevel"/>
    <w:tmpl w:val="FD7288A2"/>
    <w:lvl w:ilvl="0" w:tplc="08309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377E"/>
    <w:multiLevelType w:val="hybridMultilevel"/>
    <w:tmpl w:val="C1F8CA1C"/>
    <w:lvl w:ilvl="0" w:tplc="511271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83"/>
    <w:rsid w:val="0001237F"/>
    <w:rsid w:val="000275DF"/>
    <w:rsid w:val="00084351"/>
    <w:rsid w:val="000B0BC2"/>
    <w:rsid w:val="000B52FF"/>
    <w:rsid w:val="0015323B"/>
    <w:rsid w:val="00191F75"/>
    <w:rsid w:val="00212D00"/>
    <w:rsid w:val="00227ED8"/>
    <w:rsid w:val="00293F13"/>
    <w:rsid w:val="002B63F6"/>
    <w:rsid w:val="002E53AB"/>
    <w:rsid w:val="003173A7"/>
    <w:rsid w:val="003B3CAD"/>
    <w:rsid w:val="003C497F"/>
    <w:rsid w:val="0046278D"/>
    <w:rsid w:val="00482BD2"/>
    <w:rsid w:val="004A2F2C"/>
    <w:rsid w:val="005023BD"/>
    <w:rsid w:val="00507221"/>
    <w:rsid w:val="005651A8"/>
    <w:rsid w:val="00594683"/>
    <w:rsid w:val="005D78B8"/>
    <w:rsid w:val="005F0E9A"/>
    <w:rsid w:val="00622C5F"/>
    <w:rsid w:val="006531F9"/>
    <w:rsid w:val="00664B4C"/>
    <w:rsid w:val="00694907"/>
    <w:rsid w:val="006A6602"/>
    <w:rsid w:val="006B13B0"/>
    <w:rsid w:val="007406A7"/>
    <w:rsid w:val="00751226"/>
    <w:rsid w:val="00755591"/>
    <w:rsid w:val="00777C99"/>
    <w:rsid w:val="007F3554"/>
    <w:rsid w:val="008D17E8"/>
    <w:rsid w:val="008F65D3"/>
    <w:rsid w:val="009A7AFA"/>
    <w:rsid w:val="009F4CC4"/>
    <w:rsid w:val="00A048F7"/>
    <w:rsid w:val="00A25D74"/>
    <w:rsid w:val="00A47C62"/>
    <w:rsid w:val="00A9308D"/>
    <w:rsid w:val="00AC3D22"/>
    <w:rsid w:val="00AE2967"/>
    <w:rsid w:val="00B805DD"/>
    <w:rsid w:val="00BD3115"/>
    <w:rsid w:val="00C1770D"/>
    <w:rsid w:val="00D12851"/>
    <w:rsid w:val="00DD4DE7"/>
    <w:rsid w:val="00E6689C"/>
    <w:rsid w:val="00F31A7F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8CE5"/>
  <w15:docId w15:val="{037B5788-5F24-4CA4-998E-122A357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683"/>
  </w:style>
  <w:style w:type="paragraph" w:styleId="a6">
    <w:name w:val="footer"/>
    <w:basedOn w:val="a"/>
    <w:link w:val="a7"/>
    <w:uiPriority w:val="99"/>
    <w:unhideWhenUsed/>
    <w:rsid w:val="0059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683"/>
  </w:style>
  <w:style w:type="paragraph" w:customStyle="1" w:styleId="tkTekst">
    <w:name w:val="_Текст обычный (tkTekst)"/>
    <w:basedOn w:val="a"/>
    <w:rsid w:val="00212D0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1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Мирланбек Шабданов</dc:creator>
  <cp:keywords/>
  <dc:description/>
  <cp:lastModifiedBy>фомс</cp:lastModifiedBy>
  <cp:revision>30</cp:revision>
  <cp:lastPrinted>2022-04-29T07:58:00Z</cp:lastPrinted>
  <dcterms:created xsi:type="dcterms:W3CDTF">2019-03-29T10:08:00Z</dcterms:created>
  <dcterms:modified xsi:type="dcterms:W3CDTF">2022-04-29T07:58:00Z</dcterms:modified>
</cp:coreProperties>
</file>