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3D" w:rsidRPr="001E0D73" w:rsidRDefault="005F4B3D" w:rsidP="001E0D7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7F7" w:rsidRPr="001E0D73" w:rsidRDefault="00BF77F7" w:rsidP="001E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E0D7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Сравнительная таблица</w:t>
      </w:r>
    </w:p>
    <w:p w:rsidR="005640E3" w:rsidRPr="001E0D73" w:rsidRDefault="00BF77F7" w:rsidP="001E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0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проекту постановления Кабинета Министров Кыргызской Республики «О внесении изменений </w:t>
      </w:r>
    </w:p>
    <w:p w:rsidR="00BF77F7" w:rsidRPr="001E0D73" w:rsidRDefault="00BF77F7" w:rsidP="001E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постановление Кабинета Министров Кыргызской Республики «Об утверждении Порядка назначения</w:t>
      </w:r>
    </w:p>
    <w:p w:rsidR="00BF77F7" w:rsidRPr="001E0D73" w:rsidRDefault="00BF77F7" w:rsidP="001E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временного внешнего управляющего»</w:t>
      </w:r>
      <w:r w:rsidR="00DF0C25" w:rsidRPr="001E0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от 17 мая 2021 года №</w:t>
      </w:r>
      <w:r w:rsidR="005640E3" w:rsidRPr="001E0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="00DF0C25" w:rsidRPr="001E0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>7</w:t>
      </w:r>
      <w:r w:rsidR="00DF0C25" w:rsidRPr="001E0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F77F7" w:rsidRPr="001E0D73" w:rsidRDefault="00BF77F7" w:rsidP="001E0D7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7372"/>
        <w:gridCol w:w="7513"/>
      </w:tblGrid>
      <w:tr w:rsidR="005F4B3D" w:rsidRPr="001E0D73" w:rsidTr="008F4181">
        <w:tc>
          <w:tcPr>
            <w:tcW w:w="7372" w:type="dxa"/>
          </w:tcPr>
          <w:p w:rsidR="005F4B3D" w:rsidRPr="001E0D73" w:rsidRDefault="005F4B3D" w:rsidP="001E0D73">
            <w:pPr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513" w:type="dxa"/>
          </w:tcPr>
          <w:p w:rsidR="005F4B3D" w:rsidRPr="001E0D73" w:rsidRDefault="005F4B3D" w:rsidP="001E0D73">
            <w:pPr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FE6EA4" w:rsidRPr="001E0D73" w:rsidTr="008F4181">
        <w:trPr>
          <w:trHeight w:val="503"/>
        </w:trPr>
        <w:tc>
          <w:tcPr>
            <w:tcW w:w="7372" w:type="dxa"/>
          </w:tcPr>
          <w:p w:rsidR="00FE6EA4" w:rsidRPr="001E0D73" w:rsidRDefault="005640E3" w:rsidP="001E0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остановление Кабинета Министров Кыргызской Республики</w:t>
            </w:r>
          </w:p>
          <w:p w:rsidR="005640E3" w:rsidRPr="001E0D73" w:rsidRDefault="005640E3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утверждении Порядка назначения временного внешнего управляющего»</w:t>
            </w:r>
          </w:p>
        </w:tc>
        <w:tc>
          <w:tcPr>
            <w:tcW w:w="7513" w:type="dxa"/>
          </w:tcPr>
          <w:p w:rsidR="005640E3" w:rsidRPr="001E0D73" w:rsidRDefault="005640E3" w:rsidP="001E0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Кабинета Министров Кыргызской Республики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 утверждении Порядка назначения временного внешнего управляющего 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его деятельности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E6EA4" w:rsidRPr="001E0D73" w:rsidTr="008F4181">
        <w:trPr>
          <w:trHeight w:val="503"/>
        </w:trPr>
        <w:tc>
          <w:tcPr>
            <w:tcW w:w="7372" w:type="dxa"/>
          </w:tcPr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Утвердить Порядок назначения временного внешнего управляющего согласно приложению.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Утвердить Порядок назначения временного внешнего управляющего 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его деятельности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согласно приложению.</w:t>
            </w:r>
          </w:p>
        </w:tc>
      </w:tr>
      <w:tr w:rsidR="00FE6EA4" w:rsidRPr="001E0D73" w:rsidTr="008F4181">
        <w:trPr>
          <w:trHeight w:val="503"/>
        </w:trPr>
        <w:tc>
          <w:tcPr>
            <w:tcW w:w="7372" w:type="dxa"/>
          </w:tcPr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E6EA4" w:rsidRPr="001E0D73" w:rsidRDefault="005640E3" w:rsidP="001E0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</w:t>
            </w:r>
          </w:p>
          <w:p w:rsidR="00FE6EA4" w:rsidRPr="001E0D73" w:rsidRDefault="00FE6EA4" w:rsidP="001E0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назначения временного внешнего управляющего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FE6EA4" w:rsidRPr="001E0D73" w:rsidRDefault="005640E3" w:rsidP="001E0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</w:t>
            </w:r>
          </w:p>
          <w:p w:rsidR="00FE6EA4" w:rsidRPr="001E0D73" w:rsidRDefault="00FE6EA4" w:rsidP="001E0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назначения временного внешнего управляющего </w:t>
            </w:r>
            <w:r w:rsidRPr="001E0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его деятельности</w:t>
            </w:r>
          </w:p>
        </w:tc>
      </w:tr>
      <w:tr w:rsidR="00FE6EA4" w:rsidRPr="001E0D73" w:rsidTr="008F4181">
        <w:trPr>
          <w:trHeight w:val="1447"/>
        </w:trPr>
        <w:tc>
          <w:tcPr>
            <w:tcW w:w="7372" w:type="dxa"/>
          </w:tcPr>
          <w:p w:rsidR="00FE6EA4" w:rsidRPr="001E0D73" w:rsidRDefault="00FE6EA4" w:rsidP="001E0D73">
            <w:pPr>
              <w:tabs>
                <w:tab w:val="left" w:pos="7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8"/>
                <w:szCs w:val="28"/>
              </w:rPr>
              <w:t xml:space="preserve">       1.</w:t>
            </w:r>
            <w:r w:rsidRPr="001E0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8"/>
                <w:szCs w:val="28"/>
              </w:rPr>
              <w:t xml:space="preserve"> 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Настоящий Порядок определяет процедуру назначения временного внешнего управляющего (далее - внешний управляющий) на период введения временного внешнего управления в акционерных обществах (далее - общество), осуществляющих деятельность в сфере недропользования.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8"/>
                <w:szCs w:val="28"/>
              </w:rPr>
              <w:t xml:space="preserve">      1.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Настоящий Порядок определяет процедуру назначения временного внешнего управляющего (далее - внешний управляющий) на период введения временного внешнего управления в акционерных обществах (далее - общество), осуществляющих деятельность в сфере недропользования, </w:t>
            </w:r>
            <w:r w:rsidRPr="001E0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также порядок деятельности внешнего управляющего.</w:t>
            </w:r>
          </w:p>
        </w:tc>
      </w:tr>
      <w:tr w:rsidR="00FE6EA4" w:rsidRPr="001E0D73" w:rsidTr="008F4181">
        <w:trPr>
          <w:trHeight w:val="1900"/>
        </w:trPr>
        <w:tc>
          <w:tcPr>
            <w:tcW w:w="7372" w:type="dxa"/>
          </w:tcPr>
          <w:p w:rsidR="005640E3" w:rsidRPr="001E0D73" w:rsidRDefault="00FE6EA4" w:rsidP="001E0D73">
            <w:pPr>
              <w:pStyle w:val="tkTekst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="005640E3" w:rsidRPr="001E0D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gramStart"/>
            <w:r w:rsidR="005640E3" w:rsidRPr="001E0D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Задачей временного внешнего управляющего является обеспечение непрерывной производственной, экономической и иной деятельности юридического лица в условиях непринятия уполномоченным органом общества, необходимых мер для устранения нарушения требований по охране недр, экологической и промышленной безопасности, установленных законодательством Кыргызской Республики, создающего непосредственную угрозу жизни или здоровью людей, работающих или проживающих в зоне влияния работ.</w:t>
            </w:r>
            <w:proofErr w:type="gramEnd"/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E6EA4" w:rsidRPr="001E0D73" w:rsidRDefault="00FE6EA4" w:rsidP="001E0D73">
            <w:pPr>
              <w:tabs>
                <w:tab w:val="left" w:pos="56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2. Задачей временного внешнего управляющего является обеспечение непрерывной производственной, экономической и иной деятельности юридического лица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0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период действия временного внешнего управления, введенного в порядке, установленном законодательством Кыргызской Республики.</w:t>
            </w:r>
          </w:p>
        </w:tc>
      </w:tr>
      <w:tr w:rsidR="00FE6EA4" w:rsidRPr="001E0D73" w:rsidTr="008F4181">
        <w:trPr>
          <w:trHeight w:val="1127"/>
        </w:trPr>
        <w:tc>
          <w:tcPr>
            <w:tcW w:w="7372" w:type="dxa"/>
          </w:tcPr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4. Под процедурой временного внешнего управления в обществе понимается регламентируемая настоящим Порядком деятельность внешнего управляющего</w:t>
            </w:r>
            <w:r w:rsidRPr="001E0D7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  <w:t>, специально назначенного для целей, предусмотренных пунктом 2 настоящего Порядка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tabs>
                <w:tab w:val="left" w:pos="5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4. Под процедурой временного внешнего управления в обществе понимается регламентируемая настоящим Порядком деятельность внешнего управляющего</w:t>
            </w:r>
            <w:r w:rsidR="005640E3"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E6EA4" w:rsidRPr="001E0D73" w:rsidTr="008F4181">
        <w:trPr>
          <w:trHeight w:val="1552"/>
        </w:trPr>
        <w:tc>
          <w:tcPr>
            <w:tcW w:w="7372" w:type="dxa"/>
          </w:tcPr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5. Внешний управляющий должен соответствовать следующим критериям: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1) для физического лица: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- являться гражданином Кыргызской Республики;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- иметь высшее образование в области экономической, юридической или технической сферы;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иметь опыт работы на руководящей должности не менее 5 лет;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иметь опыт реализации проектов в сфере недропользования;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для юридического лица: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иметь юридическую регистрацию в соответствии с законодательством Кыргызской Республики;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осуществлять деятельность в сфере консультационных и/или консалтинговых услуг;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иметь опыт реализации проектов в сфере недропользования.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tabs>
                <w:tab w:val="left" w:pos="5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        5. 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Внешний управляющий должен соответствовать следующим критериям: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1) для физического лица: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 являться гражданином Кыргызской Республики;</w:t>
            </w:r>
          </w:p>
          <w:p w:rsidR="00FE6EA4" w:rsidRPr="001E0D73" w:rsidRDefault="00FE6EA4" w:rsidP="001E0D73">
            <w:pPr>
              <w:tabs>
                <w:tab w:val="left" w:pos="563"/>
                <w:tab w:val="left" w:pos="7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 иметь высшее образование в области экономической, юридической или технической сферы;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иметь опыт работы на руководящей должности не менее 5 лет;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иметь опыт реализации проектов в сфере недропользования;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для юридического лица: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иметь юридическую регистрацию в соответствии с законодательством Кыргызской Республики;</w:t>
            </w:r>
          </w:p>
          <w:p w:rsidR="00FE6EA4" w:rsidRPr="001E0D73" w:rsidRDefault="00FE6EA4" w:rsidP="001E0D7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осуществлять деятельность в сфере консультационных и/или консалтинговых услуг;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иметь опыт 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управления и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проектов в сфере недропользования.</w:t>
            </w: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7. Внешний управляющий осуществляет текущее руководство и ведет финансово-экономическую деятельность юридического лица, открывает специальный расчетный счет в банковском учреждении, а также имеет право на совершение действий, в том числе, </w:t>
            </w:r>
            <w:proofErr w:type="gramStart"/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</w:t>
            </w:r>
            <w:proofErr w:type="gramEnd"/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не ограничиваясь следующим:</w:t>
            </w:r>
          </w:p>
          <w:p w:rsidR="00FE6EA4" w:rsidRPr="001E0D73" w:rsidRDefault="005640E3" w:rsidP="001E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1) </w:t>
            </w:r>
            <w:r w:rsidR="00FE6EA4"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образование и отзыв исполнительного и контрольного органа управления общества;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 утверждение годовых отчетов и бухгалтерских балансов общества и распределение его прибылей и убытков;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3)заключение трудовых, любых гражданско-правовых, в том числе внешнеэкономических сделок;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4)открытие и закрытие в банковских учреждениях расчетных и других счетов;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5)проведение платежей и выдача денежных средств и их эквивалентов;</w:t>
            </w:r>
          </w:p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6)осуществление действий от имени юридического лица без доверенности;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выдача доверенности работникам и третьим лицам;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представление юридического лица в государственных, судебных и иных органах.</w:t>
            </w:r>
          </w:p>
        </w:tc>
        <w:tc>
          <w:tcPr>
            <w:tcW w:w="7513" w:type="dxa"/>
          </w:tcPr>
          <w:p w:rsidR="005450E2" w:rsidRPr="001E0D73" w:rsidRDefault="005450E2" w:rsidP="001E0D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7. </w:t>
            </w:r>
            <w:proofErr w:type="gramStart"/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Внешний управляющий осуществляет текущее руководство и ведет финансово-экономическую деятельность юридического лица в пределах компетенции исполнительного органа общества, установленной уставом общества, находящегося под процедурой временного внешнего управления, законами, иными нормативными правовыми актами Кыргызской Республики в сфере регулирования деятельности акционерных обществ, и имеет право на совершение следующих действий:</w:t>
            </w:r>
            <w:proofErr w:type="gramEnd"/>
          </w:p>
          <w:p w:rsidR="005450E2" w:rsidRPr="001E0D73" w:rsidRDefault="005450E2" w:rsidP="001E0D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 заключение трудовых, любых гражданско-правовых, в том числе внешнеэкономических сделок;</w:t>
            </w:r>
          </w:p>
          <w:p w:rsidR="005450E2" w:rsidRPr="001E0D73" w:rsidRDefault="005450E2" w:rsidP="001E0D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 открытие и закрытие в банковских учреждениях специальных расчетных счетов в Кыргызской Республике для проведения операций в период временного внешнего управления;</w:t>
            </w:r>
          </w:p>
          <w:p w:rsidR="005450E2" w:rsidRPr="001E0D73" w:rsidRDefault="005450E2" w:rsidP="001E0D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3) проведение платежей и выдача денежных средств и их эквивалентов;</w:t>
            </w:r>
          </w:p>
          <w:p w:rsidR="005450E2" w:rsidRPr="001E0D73" w:rsidRDefault="005450E2" w:rsidP="001E0D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4) осуществление действий от имени юридического лица без доверенности;</w:t>
            </w:r>
          </w:p>
          <w:p w:rsidR="005450E2" w:rsidRPr="001E0D73" w:rsidRDefault="005450E2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выдача доверенности работникам и третьим лицам;</w:t>
            </w:r>
          </w:p>
          <w:p w:rsidR="005450E2" w:rsidRPr="001E0D73" w:rsidRDefault="005450E2" w:rsidP="001E0D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представление юридического лица в государственных, судебных и иных органах.</w:t>
            </w:r>
          </w:p>
          <w:p w:rsidR="00FE6EA4" w:rsidRPr="001E0D73" w:rsidRDefault="005450E2" w:rsidP="001E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7)  осуществление иных полномочий исполнительного 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органа общества, не противоречащих уставу, законам, иным нормативным правовым актам Кыргызской Республики в сфере регулирования деятельности акционерных обществ.</w:t>
            </w: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 Для реализации вышеуказанных задач внешний управляющий имеет следующие права и обязанности: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беспрепятственно получать любую информацию о деятельности общества </w:t>
            </w:r>
            <w:r w:rsidRPr="001E0D7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  <w:t>и иметь прямой доступ к ним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требовать и получать в свое распоряжение любые бухгалтерские книги, отчетность или другие документы, касающиеся деятельности общества;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предоставлять уполномоченному органу в сфере управления государственным имуществом ежемесячно отчет о деятельности общества;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добросовестно исполнять возложенные на внешнего управляющего обязанности;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действовать исключительно в интересах общества, не допускать конфликта интересов;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эффективно распоряжаться активами общества.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Для реализации вышеуказанных задач внешний управляющий имеет следующие права и обязанности: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беспрепятственно получать любую инф</w:t>
            </w:r>
            <w:r w:rsidR="005450E2"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ормацию о деятельности общества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требовать и получать в свое распоряжение любые бухгалтерские книги, отчетность или другие документы, касающиеся деятельности общества;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предоставлять уполномоченному органу в сфере управления государственным имуществом ежемесячно отчет о деятельности общества;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добросовестно исполнять возложенные на внешнего управляющего обязанности;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действовать исключительно в интересах общества, не допускать конфликта интересов;</w:t>
            </w:r>
          </w:p>
          <w:p w:rsidR="00FE6EA4" w:rsidRPr="001E0D73" w:rsidRDefault="00FE6EA4" w:rsidP="001E0D73">
            <w:pPr>
              <w:shd w:val="clear" w:color="auto" w:fill="FFFFFF"/>
              <w:ind w:firstLine="39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эффективно распоряжаться активами общества 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достижения целей уставной деятельности общества.</w:t>
            </w: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Участники (учредители), акционеры, руководители, работники общества должны оказывать всестороннее содействие внешнему управляющему в выполнении его функциональных обязанностей.</w:t>
            </w:r>
          </w:p>
        </w:tc>
        <w:tc>
          <w:tcPr>
            <w:tcW w:w="7513" w:type="dxa"/>
          </w:tcPr>
          <w:p w:rsidR="001E0D73" w:rsidRPr="001E0D73" w:rsidRDefault="001E0D73" w:rsidP="001E0D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Участники (учредители), акционеры, руководители, работники общества должны оказывать всестороннее содействие внешнему управляющему в выполнении его функциональных обязанностей.</w:t>
            </w:r>
          </w:p>
          <w:p w:rsidR="00FE6EA4" w:rsidRPr="001E0D73" w:rsidRDefault="001E0D73" w:rsidP="001E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Государственные органы Кыргызской Республики, учреждения и организации должны обеспечить в период временного внешнего управления оперативное и своевременное рассмотрение обращений находящегося под временным внешним управлением общества, касающихся уставной деятельности, а также оказывать 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содействие, направленное на обеспечение бесперебойной работы общества.</w:t>
            </w: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 Внешний управляющий имеет право на вознаграждение за счет средств общества. Размер вознаграждения устанавливается внутренними локальными актами общества.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b/>
                <w:sz w:val="28"/>
                <w:szCs w:val="28"/>
              </w:rPr>
              <w:t>10. В течение срока временного внешнего управления внешний управляющий получает вознаграждение за счет средств общества. Вознаграждение определяется в размере вознаграждения лица, возглавляющего исполнительный орган общества, полномочия которого приостановлены.</w:t>
            </w: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sz w:val="28"/>
                <w:szCs w:val="28"/>
              </w:rPr>
              <w:t>11. Внешний управляющий обязан следить за тем, чтобы во всех исходящих документах юридического лица (письмах, счетах-фактурах, договорных, финансовых документах и прочие) содержались сведения о том, что в обществе введена процедура внешнего управления.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 Внешний управляющий обязан следить за тем, чтобы во всех исходящих документах юридического лица (письмах, счетах-фактурах, договорных, финансовых документах и прочие) содержались сведения о том, что в обществе введена процедура 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временного</w:t>
            </w:r>
            <w:r w:rsidRPr="001E0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внешнего управления.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11-1. Информация о деятельности внешнего управляющего, условиях его работы, включая размер вознаграждения, являются конфиденциальными и не подлежат разглашению третьим лицам.</w:t>
            </w: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 Внешний управляющий может быть освобожден от исполнения своих обязанностей в следующих случаях:</w:t>
            </w:r>
          </w:p>
          <w:p w:rsidR="00FE6EA4" w:rsidRPr="001E0D73" w:rsidRDefault="00FE6EA4" w:rsidP="001E0D7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вступление в законную силу приговора суда по уголовному делу в отношении внешнего управляющего;</w:t>
            </w:r>
          </w:p>
          <w:p w:rsidR="00FE6EA4" w:rsidRPr="001E0D73" w:rsidRDefault="00FE6EA4" w:rsidP="001E0D7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подаче внешним управляющим заявления об освобождении его от исполнения обязанностей;</w:t>
            </w:r>
          </w:p>
          <w:p w:rsidR="00FE6EA4" w:rsidRPr="001E0D73" w:rsidRDefault="00FE6EA4" w:rsidP="001E0D7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выявление или возникновение обстоятельств, препятствующих исполнению обязанностей (назначению) внешнего управляющего;</w:t>
            </w:r>
          </w:p>
          <w:p w:rsidR="00FE6EA4" w:rsidRPr="001E0D73" w:rsidRDefault="00FE6EA4" w:rsidP="001E0D7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прекращение (завершение) в установленном порядке процедуры, на проведение которой внешний управляющий был назначен;</w:t>
            </w:r>
          </w:p>
          <w:p w:rsidR="00FE6EA4" w:rsidRPr="001E0D73" w:rsidRDefault="00FE6EA4" w:rsidP="001E0D73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по представлению уполномоченного органа в сфере управления государственным имуществом по результатам анализа деятельности</w:t>
            </w:r>
          </w:p>
          <w:p w:rsidR="00FE6EA4" w:rsidRPr="001E0D73" w:rsidRDefault="00FE6EA4" w:rsidP="001E0D73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bCs w:val="0"/>
                <w:strike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временного управляющего.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12. Внешний управляющий может быть освобожден от исполнения своих обязанностей в следующих случаях: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вступление в законную силу приговора суда по уголовному делу в отношении внешнего управляющего;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удовлетворени</w:t>
            </w:r>
            <w:r w:rsidR="005640E3"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Председателем Кабинета Министров Кыргызской Республики прошения внешнего управляющего об освобождении его от исполнения обязанностей;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выявление или возникновение обстоятельств, препятствующих внешнему управляющему исполнению своих обязанностей;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прекращение (завершение) в установленном порядке процедуры временного внешнего управления;</w:t>
            </w:r>
          </w:p>
          <w:p w:rsidR="00FE6EA4" w:rsidRPr="001E0D73" w:rsidRDefault="00FE6EA4" w:rsidP="001E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5)</w:t>
            </w:r>
            <w:r w:rsidRPr="001E0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по представлению уполномоченного органа в сфере управления государственным имуществом по результатам анализа деятельности временного управляющего.</w:t>
            </w: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13. Временный внешний управляющий несет ответственность за надлежащее и/или ненадлежащее исполнение обязанностей по управлению обществом в соответствии с законодательством Кыргызской Республики.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13. Временный внешний управляющий несет ответственность за надлежащее и/или ненадлежащее исполнение обязанностей по управлению обществом в соответствии с законодательством Кыргызской Республики </w:t>
            </w:r>
            <w:r w:rsidRPr="001E0D73">
              <w:rPr>
                <w:rFonts w:ascii="Times New Roman" w:hAnsi="Times New Roman" w:cs="Times New Roman"/>
                <w:sz w:val="28"/>
                <w:szCs w:val="28"/>
              </w:rPr>
              <w:t>и настоящим Порядком.</w:t>
            </w:r>
          </w:p>
        </w:tc>
      </w:tr>
      <w:tr w:rsidR="00FE6EA4" w:rsidRPr="001E0D73" w:rsidTr="008F4181">
        <w:tc>
          <w:tcPr>
            <w:tcW w:w="7372" w:type="dxa"/>
          </w:tcPr>
          <w:p w:rsidR="00FE6EA4" w:rsidRPr="001E0D73" w:rsidRDefault="00FE6EA4" w:rsidP="001E0D73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sz w:val="28"/>
                <w:szCs w:val="28"/>
              </w:rPr>
              <w:t>14. После завершения процедуры внешнего управления внешний управляющий представляет в Кабинет Министров Кыргызской Республики заключительный отчет о результатах своей деятельности.</w:t>
            </w:r>
          </w:p>
        </w:tc>
        <w:tc>
          <w:tcPr>
            <w:tcW w:w="7513" w:type="dxa"/>
          </w:tcPr>
          <w:p w:rsidR="00FE6EA4" w:rsidRPr="001E0D73" w:rsidRDefault="00FE6EA4" w:rsidP="001E0D73">
            <w:pPr>
              <w:pStyle w:val="tkTeks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D73">
              <w:rPr>
                <w:rFonts w:ascii="Times New Roman" w:hAnsi="Times New Roman" w:cs="Times New Roman"/>
                <w:sz w:val="28"/>
                <w:szCs w:val="28"/>
              </w:rPr>
              <w:t xml:space="preserve">14. После завершения процедуры </w:t>
            </w:r>
            <w:r w:rsidRPr="001E0D73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временного</w:t>
            </w:r>
            <w:r w:rsidRPr="001E0D73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управления внешний управляющий представляет в Кабинет Министров Кыргызской Республики заключительный отчет о результатах своей деятельности.</w:t>
            </w:r>
          </w:p>
        </w:tc>
      </w:tr>
    </w:tbl>
    <w:p w:rsidR="00E1630D" w:rsidRPr="001E0D73" w:rsidRDefault="00E1630D" w:rsidP="001E0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73" w:rsidRPr="001E0D73" w:rsidRDefault="001E0D73" w:rsidP="001E0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73" w:rsidRPr="001E0D73" w:rsidRDefault="001E0D73" w:rsidP="001E0D73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0D73">
        <w:rPr>
          <w:rFonts w:ascii="Times New Roman" w:hAnsi="Times New Roman" w:cs="Times New Roman"/>
          <w:b/>
          <w:sz w:val="28"/>
          <w:szCs w:val="28"/>
        </w:rPr>
        <w:t>Заместитель Председателя Кабинета</w:t>
      </w:r>
    </w:p>
    <w:p w:rsidR="001E0D73" w:rsidRPr="001E0D73" w:rsidRDefault="001E0D73" w:rsidP="001E0D73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0D73">
        <w:rPr>
          <w:rFonts w:ascii="Times New Roman" w:hAnsi="Times New Roman" w:cs="Times New Roman"/>
          <w:b/>
          <w:sz w:val="28"/>
          <w:szCs w:val="28"/>
        </w:rPr>
        <w:t xml:space="preserve">Министров Кыргызской Республики – </w:t>
      </w:r>
    </w:p>
    <w:p w:rsidR="001E0D73" w:rsidRDefault="001E0D73" w:rsidP="001E0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D73">
        <w:rPr>
          <w:rFonts w:ascii="Times New Roman" w:hAnsi="Times New Roman" w:cs="Times New Roman"/>
          <w:b/>
          <w:sz w:val="28"/>
          <w:szCs w:val="28"/>
        </w:rPr>
        <w:t xml:space="preserve">министр экономики и финансов </w:t>
      </w:r>
      <w:r w:rsidRPr="001E0D73">
        <w:rPr>
          <w:rFonts w:ascii="Times New Roman" w:hAnsi="Times New Roman" w:cs="Times New Roman"/>
          <w:b/>
          <w:sz w:val="28"/>
          <w:szCs w:val="28"/>
        </w:rPr>
        <w:tab/>
      </w:r>
      <w:r w:rsidRPr="001E0D73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1E0D73">
        <w:rPr>
          <w:rFonts w:ascii="Times New Roman" w:hAnsi="Times New Roman" w:cs="Times New Roman"/>
          <w:b/>
          <w:sz w:val="28"/>
          <w:szCs w:val="28"/>
        </w:rPr>
        <w:t xml:space="preserve">______________ </w:t>
      </w:r>
      <w:proofErr w:type="spellStart"/>
      <w:r w:rsidRPr="001E0D73">
        <w:rPr>
          <w:rFonts w:ascii="Times New Roman" w:hAnsi="Times New Roman" w:cs="Times New Roman"/>
          <w:b/>
          <w:sz w:val="28"/>
          <w:szCs w:val="28"/>
        </w:rPr>
        <w:t>А.У.Жапаров</w:t>
      </w:r>
      <w:proofErr w:type="spellEnd"/>
    </w:p>
    <w:p w:rsidR="001E0D73" w:rsidRDefault="001E0D73" w:rsidP="001E0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73" w:rsidRPr="001E0D73" w:rsidRDefault="001E0D73" w:rsidP="001E0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«_____» ______________ 2021г. </w:t>
      </w:r>
    </w:p>
    <w:sectPr w:rsidR="001E0D73" w:rsidRPr="001E0D73" w:rsidSect="00B06E05">
      <w:footerReference w:type="default" r:id="rId9"/>
      <w:pgSz w:w="16838" w:h="11906" w:orient="landscape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5B" w:rsidRDefault="00B70E5B" w:rsidP="000625FA">
      <w:pPr>
        <w:spacing w:after="0" w:line="240" w:lineRule="auto"/>
      </w:pPr>
      <w:r>
        <w:separator/>
      </w:r>
    </w:p>
  </w:endnote>
  <w:endnote w:type="continuationSeparator" w:id="0">
    <w:p w:rsidR="00B70E5B" w:rsidRDefault="00B70E5B" w:rsidP="0006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06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25FA" w:rsidRPr="005640E3" w:rsidRDefault="000625FA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40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40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40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23E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640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25FA" w:rsidRDefault="000625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5B" w:rsidRDefault="00B70E5B" w:rsidP="000625FA">
      <w:pPr>
        <w:spacing w:after="0" w:line="240" w:lineRule="auto"/>
      </w:pPr>
      <w:r>
        <w:separator/>
      </w:r>
    </w:p>
  </w:footnote>
  <w:footnote w:type="continuationSeparator" w:id="0">
    <w:p w:rsidR="00B70E5B" w:rsidRDefault="00B70E5B" w:rsidP="00062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</w:abstractNum>
  <w:abstractNum w:abstractNumId="1">
    <w:nsid w:val="26BC3D5F"/>
    <w:multiLevelType w:val="hybridMultilevel"/>
    <w:tmpl w:val="6952F3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C13C50"/>
    <w:multiLevelType w:val="hybridMultilevel"/>
    <w:tmpl w:val="35EAD4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027959"/>
    <w:multiLevelType w:val="multilevel"/>
    <w:tmpl w:val="490CD3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D92A70"/>
    <w:multiLevelType w:val="hybridMultilevel"/>
    <w:tmpl w:val="3F02B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278EE"/>
    <w:multiLevelType w:val="hybridMultilevel"/>
    <w:tmpl w:val="F2AA0610"/>
    <w:lvl w:ilvl="0" w:tplc="7F10EED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633704"/>
    <w:multiLevelType w:val="hybridMultilevel"/>
    <w:tmpl w:val="A3B0219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CB9129F"/>
    <w:multiLevelType w:val="hybridMultilevel"/>
    <w:tmpl w:val="68FE3714"/>
    <w:lvl w:ilvl="0" w:tplc="C1042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3D"/>
    <w:rsid w:val="00053F16"/>
    <w:rsid w:val="00055462"/>
    <w:rsid w:val="000625FA"/>
    <w:rsid w:val="000D5646"/>
    <w:rsid w:val="00193DB5"/>
    <w:rsid w:val="001E0D73"/>
    <w:rsid w:val="00262B54"/>
    <w:rsid w:val="002752BE"/>
    <w:rsid w:val="00295AD5"/>
    <w:rsid w:val="002B1C00"/>
    <w:rsid w:val="002E23EC"/>
    <w:rsid w:val="003513F3"/>
    <w:rsid w:val="004B58F4"/>
    <w:rsid w:val="004B5DA0"/>
    <w:rsid w:val="004F6BE5"/>
    <w:rsid w:val="00505E6B"/>
    <w:rsid w:val="005146CE"/>
    <w:rsid w:val="005450E2"/>
    <w:rsid w:val="005640E3"/>
    <w:rsid w:val="005C6421"/>
    <w:rsid w:val="005F4B3D"/>
    <w:rsid w:val="0061710C"/>
    <w:rsid w:val="00633763"/>
    <w:rsid w:val="006C0456"/>
    <w:rsid w:val="00717563"/>
    <w:rsid w:val="007655D9"/>
    <w:rsid w:val="0077053B"/>
    <w:rsid w:val="008264B1"/>
    <w:rsid w:val="008627FC"/>
    <w:rsid w:val="008919F8"/>
    <w:rsid w:val="008A0200"/>
    <w:rsid w:val="008B7B56"/>
    <w:rsid w:val="008E69FA"/>
    <w:rsid w:val="008F1FF9"/>
    <w:rsid w:val="008F4181"/>
    <w:rsid w:val="008F755C"/>
    <w:rsid w:val="009B3B63"/>
    <w:rsid w:val="00AB5EEF"/>
    <w:rsid w:val="00B06E05"/>
    <w:rsid w:val="00B70E5B"/>
    <w:rsid w:val="00B70EAB"/>
    <w:rsid w:val="00BC0869"/>
    <w:rsid w:val="00BF1B1F"/>
    <w:rsid w:val="00BF77F7"/>
    <w:rsid w:val="00CF6FC4"/>
    <w:rsid w:val="00D42E55"/>
    <w:rsid w:val="00D51312"/>
    <w:rsid w:val="00DB4823"/>
    <w:rsid w:val="00DE568F"/>
    <w:rsid w:val="00DF0C25"/>
    <w:rsid w:val="00E1630D"/>
    <w:rsid w:val="00EE76F7"/>
    <w:rsid w:val="00FA347C"/>
    <w:rsid w:val="00FA4974"/>
    <w:rsid w:val="00FA6718"/>
    <w:rsid w:val="00FC4703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8A0200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8A020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462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8B7B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B7B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06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25FA"/>
  </w:style>
  <w:style w:type="paragraph" w:styleId="ab">
    <w:name w:val="footer"/>
    <w:basedOn w:val="a"/>
    <w:link w:val="ac"/>
    <w:uiPriority w:val="99"/>
    <w:unhideWhenUsed/>
    <w:rsid w:val="0006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8A0200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8A020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462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8B7B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B7B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06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25FA"/>
  </w:style>
  <w:style w:type="paragraph" w:styleId="ab">
    <w:name w:val="footer"/>
    <w:basedOn w:val="a"/>
    <w:link w:val="ac"/>
    <w:uiPriority w:val="99"/>
    <w:unhideWhenUsed/>
    <w:rsid w:val="0006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E9A9-3BE0-4B3E-A57F-D8C4914D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baetov</dc:creator>
  <cp:lastModifiedBy>201</cp:lastModifiedBy>
  <cp:revision>3</cp:revision>
  <cp:lastPrinted>2020-10-20T06:15:00Z</cp:lastPrinted>
  <dcterms:created xsi:type="dcterms:W3CDTF">2021-06-18T04:58:00Z</dcterms:created>
  <dcterms:modified xsi:type="dcterms:W3CDTF">2021-06-18T05:11:00Z</dcterms:modified>
</cp:coreProperties>
</file>