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00" w:rsidRPr="00A71B77" w:rsidRDefault="004F0553" w:rsidP="000C68B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7B00" w:rsidRPr="00A71B77">
        <w:rPr>
          <w:rFonts w:ascii="Times New Roman" w:hAnsi="Times New Roman" w:cs="Times New Roman"/>
          <w:sz w:val="24"/>
          <w:szCs w:val="24"/>
        </w:rPr>
        <w:t>Приложение к</w:t>
      </w:r>
    </w:p>
    <w:p w:rsidR="00947B00" w:rsidRPr="00A71B77" w:rsidRDefault="00947B00" w:rsidP="000C68B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proofErr w:type="gramStart"/>
      <w:r w:rsidRPr="00A71B77">
        <w:rPr>
          <w:rFonts w:ascii="Times New Roman" w:hAnsi="Times New Roman" w:cs="Times New Roman"/>
          <w:sz w:val="24"/>
          <w:szCs w:val="24"/>
        </w:rPr>
        <w:t>справке-обоснования</w:t>
      </w:r>
      <w:proofErr w:type="gramEnd"/>
    </w:p>
    <w:p w:rsidR="00947B00" w:rsidRPr="00A71B77" w:rsidRDefault="00947B00" w:rsidP="000C68BF">
      <w:pPr>
        <w:spacing w:after="0" w:line="240" w:lineRule="auto"/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331008" w:rsidRPr="00A71B77" w:rsidRDefault="00331008" w:rsidP="000C6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B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71B77" w:rsidRPr="00A71B77" w:rsidRDefault="00331008" w:rsidP="000C6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B77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52ED8" w:rsidRPr="00A71B77">
        <w:rPr>
          <w:rFonts w:ascii="Times New Roman" w:hAnsi="Times New Roman" w:cs="Times New Roman"/>
          <w:b/>
          <w:sz w:val="24"/>
          <w:szCs w:val="24"/>
        </w:rPr>
        <w:t xml:space="preserve">проекту Закона Кыргызской Республики «О внесении изменений </w:t>
      </w:r>
      <w:proofErr w:type="gramStart"/>
      <w:r w:rsidR="00052ED8" w:rsidRPr="00A71B77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052ED8" w:rsidRPr="00A71B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1B77" w:rsidRPr="00A71B77" w:rsidRDefault="00052ED8" w:rsidP="000C6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B77">
        <w:rPr>
          <w:rFonts w:ascii="Times New Roman" w:hAnsi="Times New Roman" w:cs="Times New Roman"/>
          <w:b/>
          <w:sz w:val="24"/>
          <w:szCs w:val="24"/>
        </w:rPr>
        <w:t xml:space="preserve">Закон Кыргызской Республики «О бюджете Социального фонда </w:t>
      </w:r>
    </w:p>
    <w:p w:rsidR="001D5B09" w:rsidRPr="00A71B77" w:rsidRDefault="00052ED8" w:rsidP="000C6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B77">
        <w:rPr>
          <w:rFonts w:ascii="Times New Roman" w:hAnsi="Times New Roman" w:cs="Times New Roman"/>
          <w:b/>
          <w:sz w:val="24"/>
          <w:szCs w:val="24"/>
        </w:rPr>
        <w:t>Кыргызской Республики на 20</w:t>
      </w:r>
      <w:r w:rsidR="0077031E" w:rsidRPr="00A71B77">
        <w:rPr>
          <w:rFonts w:ascii="Times New Roman" w:hAnsi="Times New Roman" w:cs="Times New Roman"/>
          <w:b/>
          <w:sz w:val="24"/>
          <w:szCs w:val="24"/>
        </w:rPr>
        <w:t>20</w:t>
      </w:r>
      <w:r w:rsidRPr="00A71B77">
        <w:rPr>
          <w:rFonts w:ascii="Times New Roman" w:hAnsi="Times New Roman" w:cs="Times New Roman"/>
          <w:b/>
          <w:sz w:val="24"/>
          <w:szCs w:val="24"/>
        </w:rPr>
        <w:t xml:space="preserve"> год и прогнозе на 20</w:t>
      </w:r>
      <w:r w:rsidR="0077031E" w:rsidRPr="00A71B77">
        <w:rPr>
          <w:rFonts w:ascii="Times New Roman" w:hAnsi="Times New Roman" w:cs="Times New Roman"/>
          <w:b/>
          <w:sz w:val="24"/>
          <w:szCs w:val="24"/>
        </w:rPr>
        <w:t>21</w:t>
      </w:r>
      <w:r w:rsidRPr="00A71B77">
        <w:rPr>
          <w:rFonts w:ascii="Times New Roman" w:hAnsi="Times New Roman" w:cs="Times New Roman"/>
          <w:b/>
          <w:sz w:val="24"/>
          <w:szCs w:val="24"/>
        </w:rPr>
        <w:t>-202</w:t>
      </w:r>
      <w:r w:rsidR="0077031E" w:rsidRPr="00A71B77">
        <w:rPr>
          <w:rFonts w:ascii="Times New Roman" w:hAnsi="Times New Roman" w:cs="Times New Roman"/>
          <w:b/>
          <w:sz w:val="24"/>
          <w:szCs w:val="24"/>
        </w:rPr>
        <w:t>2</w:t>
      </w:r>
      <w:r w:rsidRPr="00A71B77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052ED8" w:rsidRPr="00A71B77" w:rsidRDefault="00052ED8" w:rsidP="000C6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00F8" w:rsidRPr="00A71B77" w:rsidRDefault="00D000F8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Уточненный бюджет Социального фонда Кыргызской Республики на 20</w:t>
      </w:r>
      <w:r w:rsidR="0077031E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сформирован по доходам в сумме </w:t>
      </w:r>
      <w:r w:rsidR="00130471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0A1F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A1F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225,9</w:t>
      </w:r>
      <w:r w:rsidR="007F092A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 </w:t>
      </w:r>
      <w:r w:rsidRPr="00A71B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13047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ВВП</w:t>
      </w:r>
      <w:r w:rsidRPr="00A71B7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0A1F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666,2</w:t>
      </w:r>
      <w:r w:rsidR="0077031E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092A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 </w:t>
      </w:r>
      <w:r w:rsidR="0077031E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утвержденного б</w:t>
      </w:r>
      <w:r w:rsidR="0077031E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юджета. Рост по отношению к 2019 году составляет </w:t>
      </w:r>
      <w:r w:rsidR="001304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1F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3 382,9</w:t>
      </w:r>
      <w:r w:rsidR="00A71B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092A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сомов, </w:t>
      </w:r>
      <w:r w:rsidR="007F092A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130471">
        <w:rPr>
          <w:rFonts w:ascii="Times New Roman" w:eastAsia="Times New Roman" w:hAnsi="Times New Roman" w:cs="Times New Roman"/>
          <w:sz w:val="24"/>
          <w:szCs w:val="24"/>
          <w:lang w:eastAsia="ru-RU"/>
        </w:rPr>
        <w:t>106,3</w:t>
      </w:r>
      <w:r w:rsidR="00571D35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A71B77" w:rsidRPr="00A71B77" w:rsidRDefault="00A71B77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87F" w:rsidRPr="003347BA" w:rsidRDefault="0059787F" w:rsidP="000C68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7BA">
        <w:rPr>
          <w:rFonts w:ascii="Times New Roman" w:hAnsi="Times New Roman" w:cs="Times New Roman"/>
          <w:b/>
          <w:sz w:val="24"/>
          <w:szCs w:val="24"/>
        </w:rPr>
        <w:t>Поступления страховых взносов</w:t>
      </w:r>
    </w:p>
    <w:p w:rsidR="006A5348" w:rsidRPr="003347BA" w:rsidRDefault="006A5348" w:rsidP="000C68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47BA">
        <w:rPr>
          <w:rFonts w:ascii="Times New Roman" w:hAnsi="Times New Roman" w:cs="Times New Roman"/>
          <w:sz w:val="24"/>
          <w:szCs w:val="24"/>
        </w:rPr>
        <w:t>Законом Кыргызской Республики «О бюджете Социального фонда Кыргызской Республики на 20</w:t>
      </w:r>
      <w:r w:rsidR="0077031E" w:rsidRPr="003347BA">
        <w:rPr>
          <w:rFonts w:ascii="Times New Roman" w:hAnsi="Times New Roman" w:cs="Times New Roman"/>
          <w:sz w:val="24"/>
          <w:szCs w:val="24"/>
        </w:rPr>
        <w:t>20</w:t>
      </w:r>
      <w:r w:rsidRPr="003347BA">
        <w:rPr>
          <w:rFonts w:ascii="Times New Roman" w:hAnsi="Times New Roman" w:cs="Times New Roman"/>
          <w:sz w:val="24"/>
          <w:szCs w:val="24"/>
        </w:rPr>
        <w:t xml:space="preserve"> год и прогнозе на 20</w:t>
      </w:r>
      <w:r w:rsidR="0077031E" w:rsidRPr="003347BA">
        <w:rPr>
          <w:rFonts w:ascii="Times New Roman" w:hAnsi="Times New Roman" w:cs="Times New Roman"/>
          <w:sz w:val="24"/>
          <w:szCs w:val="24"/>
        </w:rPr>
        <w:t>21</w:t>
      </w:r>
      <w:r w:rsidRPr="003347BA">
        <w:rPr>
          <w:rFonts w:ascii="Times New Roman" w:hAnsi="Times New Roman" w:cs="Times New Roman"/>
          <w:sz w:val="24"/>
          <w:szCs w:val="24"/>
        </w:rPr>
        <w:t>-202</w:t>
      </w:r>
      <w:r w:rsidR="0077031E" w:rsidRPr="003347BA">
        <w:rPr>
          <w:rFonts w:ascii="Times New Roman" w:hAnsi="Times New Roman" w:cs="Times New Roman"/>
          <w:sz w:val="24"/>
          <w:szCs w:val="24"/>
        </w:rPr>
        <w:t>2</w:t>
      </w:r>
      <w:r w:rsidRPr="003347BA">
        <w:rPr>
          <w:rFonts w:ascii="Times New Roman" w:hAnsi="Times New Roman" w:cs="Times New Roman"/>
          <w:sz w:val="24"/>
          <w:szCs w:val="24"/>
        </w:rPr>
        <w:t xml:space="preserve"> годы» страховые взносы на 20</w:t>
      </w:r>
      <w:r w:rsidR="0077031E" w:rsidRPr="003347BA">
        <w:rPr>
          <w:rFonts w:ascii="Times New Roman" w:hAnsi="Times New Roman" w:cs="Times New Roman"/>
          <w:sz w:val="24"/>
          <w:szCs w:val="24"/>
        </w:rPr>
        <w:t>20</w:t>
      </w:r>
      <w:r w:rsidRPr="003347BA">
        <w:rPr>
          <w:rFonts w:ascii="Times New Roman" w:hAnsi="Times New Roman" w:cs="Times New Roman"/>
          <w:sz w:val="24"/>
          <w:szCs w:val="24"/>
        </w:rPr>
        <w:t xml:space="preserve"> год утверждены в сумме </w:t>
      </w:r>
      <w:r w:rsidR="00D863EC" w:rsidRPr="003347BA">
        <w:rPr>
          <w:rFonts w:ascii="Times New Roman" w:hAnsi="Times New Roman" w:cs="Times New Roman"/>
          <w:sz w:val="24"/>
          <w:szCs w:val="24"/>
        </w:rPr>
        <w:t>35 727,7</w:t>
      </w:r>
      <w:r w:rsidRPr="003347BA">
        <w:rPr>
          <w:rFonts w:ascii="Times New Roman" w:hAnsi="Times New Roman" w:cs="Times New Roman"/>
          <w:sz w:val="24"/>
          <w:szCs w:val="24"/>
        </w:rPr>
        <w:t xml:space="preserve"> млн. сомов.</w:t>
      </w:r>
    </w:p>
    <w:p w:rsidR="006A5348" w:rsidRPr="005714BB" w:rsidRDefault="006A5348" w:rsidP="000C68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47BA">
        <w:rPr>
          <w:rFonts w:ascii="Times New Roman" w:hAnsi="Times New Roman" w:cs="Times New Roman"/>
          <w:sz w:val="24"/>
          <w:szCs w:val="24"/>
        </w:rPr>
        <w:t>Объем поступлений страховых взносов, в Социальный фонд рассчитывается исходя из установленных тарифов страховых взносов на прогнозный фонд оплаты труда, который рассчитывается исходя из реального роста ВВП и роста ИПЦ</w:t>
      </w:r>
      <w:r w:rsidRPr="005714BB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6A5348" w:rsidRPr="00760987" w:rsidRDefault="006A5348" w:rsidP="000C68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760987">
        <w:rPr>
          <w:rFonts w:ascii="Times New Roman" w:hAnsi="Times New Roman" w:cs="Times New Roman"/>
          <w:sz w:val="24"/>
          <w:szCs w:val="24"/>
        </w:rPr>
        <w:t>Согласно макроэкономическим показателям среднесрочного прогноза социально-экономического развития Кыргызской Республики на 20</w:t>
      </w:r>
      <w:r w:rsidR="00F74A42" w:rsidRPr="00760987">
        <w:rPr>
          <w:rFonts w:ascii="Times New Roman" w:hAnsi="Times New Roman" w:cs="Times New Roman"/>
          <w:sz w:val="24"/>
          <w:szCs w:val="24"/>
        </w:rPr>
        <w:t>21</w:t>
      </w:r>
      <w:r w:rsidRPr="00760987">
        <w:rPr>
          <w:rFonts w:ascii="Times New Roman" w:hAnsi="Times New Roman" w:cs="Times New Roman"/>
          <w:sz w:val="24"/>
          <w:szCs w:val="24"/>
        </w:rPr>
        <w:t>-202</w:t>
      </w:r>
      <w:r w:rsidR="00F74A42" w:rsidRPr="00760987">
        <w:rPr>
          <w:rFonts w:ascii="Times New Roman" w:hAnsi="Times New Roman" w:cs="Times New Roman"/>
          <w:sz w:val="24"/>
          <w:szCs w:val="24"/>
        </w:rPr>
        <w:t>3</w:t>
      </w:r>
      <w:r w:rsidRPr="00760987">
        <w:rPr>
          <w:rFonts w:ascii="Times New Roman" w:hAnsi="Times New Roman" w:cs="Times New Roman"/>
          <w:sz w:val="24"/>
          <w:szCs w:val="24"/>
        </w:rPr>
        <w:t xml:space="preserve"> годы,        реальный рост ВВП на 20</w:t>
      </w:r>
      <w:r w:rsidR="00F74A42" w:rsidRPr="00760987">
        <w:rPr>
          <w:rFonts w:ascii="Times New Roman" w:hAnsi="Times New Roman" w:cs="Times New Roman"/>
          <w:sz w:val="24"/>
          <w:szCs w:val="24"/>
        </w:rPr>
        <w:t>20</w:t>
      </w:r>
      <w:r w:rsidRPr="00760987">
        <w:rPr>
          <w:rFonts w:ascii="Times New Roman" w:hAnsi="Times New Roman" w:cs="Times New Roman"/>
          <w:sz w:val="24"/>
          <w:szCs w:val="24"/>
        </w:rPr>
        <w:t xml:space="preserve"> год прогнозируется </w:t>
      </w:r>
      <w:r w:rsidR="00A71B77" w:rsidRPr="00760987">
        <w:rPr>
          <w:rFonts w:ascii="Times New Roman" w:hAnsi="Times New Roman" w:cs="Times New Roman"/>
          <w:sz w:val="24"/>
          <w:szCs w:val="24"/>
        </w:rPr>
        <w:t>на уровне 94,7%</w:t>
      </w:r>
      <w:r w:rsidRPr="00760987">
        <w:rPr>
          <w:rFonts w:ascii="Times New Roman" w:hAnsi="Times New Roman" w:cs="Times New Roman"/>
          <w:sz w:val="24"/>
          <w:szCs w:val="24"/>
        </w:rPr>
        <w:t xml:space="preserve"> и ИПЦ к предыдущему году 10</w:t>
      </w:r>
      <w:r w:rsidR="00A71B77" w:rsidRPr="00760987">
        <w:rPr>
          <w:rFonts w:ascii="Times New Roman" w:hAnsi="Times New Roman" w:cs="Times New Roman"/>
          <w:sz w:val="24"/>
          <w:szCs w:val="24"/>
        </w:rPr>
        <w:t>6,0</w:t>
      </w:r>
      <w:r w:rsidRPr="00760987">
        <w:rPr>
          <w:rFonts w:ascii="Times New Roman" w:hAnsi="Times New Roman" w:cs="Times New Roman"/>
          <w:sz w:val="24"/>
          <w:szCs w:val="24"/>
        </w:rPr>
        <w:t>%, т.е. прогноз роста фонда заработной платы (ФОТ) на 20</w:t>
      </w:r>
      <w:r w:rsidR="00A71B77" w:rsidRPr="00760987">
        <w:rPr>
          <w:rFonts w:ascii="Times New Roman" w:hAnsi="Times New Roman" w:cs="Times New Roman"/>
          <w:sz w:val="24"/>
          <w:szCs w:val="24"/>
        </w:rPr>
        <w:t>20</w:t>
      </w:r>
      <w:r w:rsidRPr="00760987">
        <w:rPr>
          <w:rFonts w:ascii="Times New Roman" w:hAnsi="Times New Roman" w:cs="Times New Roman"/>
          <w:sz w:val="24"/>
          <w:szCs w:val="24"/>
        </w:rPr>
        <w:t xml:space="preserve"> год составляет </w:t>
      </w:r>
      <w:r w:rsidR="00D437E7" w:rsidRPr="00760987">
        <w:rPr>
          <w:rFonts w:ascii="Times New Roman" w:hAnsi="Times New Roman" w:cs="Times New Roman"/>
          <w:sz w:val="24"/>
          <w:szCs w:val="24"/>
        </w:rPr>
        <w:t>103,1</w:t>
      </w:r>
      <w:r w:rsidRPr="00760987">
        <w:rPr>
          <w:rFonts w:ascii="Times New Roman" w:hAnsi="Times New Roman" w:cs="Times New Roman"/>
          <w:sz w:val="24"/>
          <w:szCs w:val="24"/>
        </w:rPr>
        <w:t>%.</w:t>
      </w:r>
    </w:p>
    <w:p w:rsidR="00F61D37" w:rsidRPr="00760987" w:rsidRDefault="00F61D37" w:rsidP="000C68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3260"/>
        <w:gridCol w:w="2126"/>
        <w:gridCol w:w="2126"/>
      </w:tblGrid>
      <w:tr w:rsidR="00760987" w:rsidRPr="00760987" w:rsidTr="004355E5">
        <w:trPr>
          <w:trHeight w:val="17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A71B77" w:rsidP="000C68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A71B77" w:rsidP="00A71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2019 год (факт)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A71B77" w:rsidP="00A71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2020 год (ожидаемый)</w:t>
            </w:r>
          </w:p>
        </w:tc>
      </w:tr>
      <w:tr w:rsidR="00760987" w:rsidRPr="00760987" w:rsidTr="004355E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B77" w:rsidRPr="00760987" w:rsidRDefault="00A71B77" w:rsidP="000C68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 xml:space="preserve">Темп реального роста ВВП </w:t>
            </w:r>
            <w:proofErr w:type="gramStart"/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6098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A71B77" w:rsidP="000C6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B77" w:rsidRPr="00760987" w:rsidRDefault="00A71B77" w:rsidP="000C6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760987" w:rsidRPr="00760987" w:rsidTr="004355E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B77" w:rsidRPr="00760987" w:rsidRDefault="00A71B77" w:rsidP="000C68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 xml:space="preserve">ИПЦ к предыдущему году </w:t>
            </w:r>
            <w:proofErr w:type="gramStart"/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6098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A71B77" w:rsidP="00A71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B77" w:rsidRPr="00760987" w:rsidRDefault="00A71B77" w:rsidP="00A71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</w:tr>
      <w:tr w:rsidR="00760987" w:rsidRPr="00760987" w:rsidTr="00A71B7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B77" w:rsidRPr="00760987" w:rsidRDefault="00A71B77" w:rsidP="000C68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 xml:space="preserve">Рост ФОТ </w:t>
            </w:r>
            <w:proofErr w:type="gramStart"/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60987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D437E7" w:rsidP="000C6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B77" w:rsidRPr="00760987" w:rsidRDefault="00D437E7" w:rsidP="000C6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987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</w:tr>
    </w:tbl>
    <w:p w:rsidR="00F61D37" w:rsidRDefault="00F61D37" w:rsidP="00F74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p w:rsidR="00F74A42" w:rsidRPr="00A71B77" w:rsidRDefault="00F74A42" w:rsidP="00F74A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B77">
        <w:rPr>
          <w:rFonts w:ascii="Times New Roman" w:hAnsi="Times New Roman" w:cs="Times New Roman"/>
          <w:sz w:val="24"/>
          <w:szCs w:val="24"/>
        </w:rPr>
        <w:t xml:space="preserve">Однако, в связи с введением на территории Кыргызской Республики с 22 марта 2020 года режима чрезвычайной ситуации (распоряжение Правительства Кыргызской Республики от 22 марта 2020 года №93-р), по предварительным данным Государственной налоговой службы при Правительстве Кыргызской Республики существуют риски </w:t>
      </w:r>
      <w:proofErr w:type="spellStart"/>
      <w:r w:rsidRPr="00A71B77">
        <w:rPr>
          <w:rFonts w:ascii="Times New Roman" w:hAnsi="Times New Roman" w:cs="Times New Roman"/>
          <w:sz w:val="24"/>
          <w:szCs w:val="24"/>
        </w:rPr>
        <w:t>недопоступления</w:t>
      </w:r>
      <w:proofErr w:type="spellEnd"/>
      <w:r w:rsidRPr="00A71B77">
        <w:rPr>
          <w:rFonts w:ascii="Times New Roman" w:hAnsi="Times New Roman" w:cs="Times New Roman"/>
          <w:sz w:val="24"/>
          <w:szCs w:val="24"/>
        </w:rPr>
        <w:t xml:space="preserve"> страховых взносов до конца 2020 года. </w:t>
      </w:r>
    </w:p>
    <w:p w:rsidR="00F74A42" w:rsidRPr="00A71B77" w:rsidRDefault="00F74A42" w:rsidP="00F74A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hAnsi="Times New Roman" w:cs="Times New Roman"/>
          <w:sz w:val="24"/>
          <w:szCs w:val="24"/>
        </w:rPr>
        <w:t xml:space="preserve">В связи с этим 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A71B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точнё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нные поступления страховых взносов в 2020 году планируются в сумме </w:t>
      </w:r>
      <w:r w:rsidR="00716988">
        <w:rPr>
          <w:rFonts w:ascii="Times New Roman" w:eastAsia="Times New Roman" w:hAnsi="Times New Roman" w:cs="Times New Roman"/>
          <w:sz w:val="24"/>
          <w:szCs w:val="24"/>
          <w:lang w:eastAsia="ru-RU"/>
        </w:rPr>
        <w:t>34 183,9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сомов, или на </w:t>
      </w:r>
      <w:r w:rsidR="00716988">
        <w:rPr>
          <w:rFonts w:ascii="Times New Roman" w:eastAsia="Times New Roman" w:hAnsi="Times New Roman" w:cs="Times New Roman"/>
          <w:sz w:val="24"/>
          <w:szCs w:val="24"/>
          <w:lang w:eastAsia="ru-RU"/>
        </w:rPr>
        <w:t>1 543,8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сомов меньше утвержденного бюджета, по сравнению с </w:t>
      </w:r>
      <w:r w:rsidR="009404DF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исполнением 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404DF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9404DF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933F7D">
        <w:rPr>
          <w:rFonts w:ascii="Times New Roman" w:eastAsia="Times New Roman" w:hAnsi="Times New Roman" w:cs="Times New Roman"/>
          <w:sz w:val="24"/>
          <w:szCs w:val="24"/>
          <w:lang w:eastAsia="ru-RU"/>
        </w:rPr>
        <w:t>1 784,5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сомов </w:t>
      </w:r>
      <w:r w:rsidR="00933F7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больше.</w:t>
      </w:r>
      <w:r w:rsidR="009404DF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0F8" w:rsidRPr="00A71B77" w:rsidRDefault="00D000F8" w:rsidP="000C68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разрезе страховых фондов поступление страховых взносов </w:t>
      </w:r>
      <w:r w:rsidR="00933F7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уменьшается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Пенсионному фонду на </w:t>
      </w:r>
      <w:r w:rsidR="000A1F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1 369,4</w:t>
      </w:r>
      <w:r w:rsidR="007F092A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сом, по Фонду обязательного медицинского страхования на </w:t>
      </w:r>
      <w:r w:rsidR="00C72DBA">
        <w:rPr>
          <w:rFonts w:ascii="Times New Roman" w:eastAsia="Times New Roman" w:hAnsi="Times New Roman" w:cs="Times New Roman"/>
          <w:sz w:val="24"/>
          <w:szCs w:val="24"/>
          <w:lang w:eastAsia="ru-RU"/>
        </w:rPr>
        <w:t>150,8</w:t>
      </w:r>
      <w:r w:rsidR="00274374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сомов, по Фонду оздоровления трудящихся на </w:t>
      </w:r>
      <w:r w:rsidR="00C72DBA">
        <w:rPr>
          <w:rFonts w:ascii="Times New Roman" w:eastAsia="Times New Roman" w:hAnsi="Times New Roman" w:cs="Times New Roman"/>
          <w:sz w:val="24"/>
          <w:szCs w:val="24"/>
          <w:lang w:eastAsia="ru-RU"/>
        </w:rPr>
        <w:t>12,0</w:t>
      </w:r>
      <w:r w:rsidR="00274374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сомов, по Государственному накопительному пенсионному фонду </w:t>
      </w:r>
      <w:r w:rsidRPr="00C7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72DBA" w:rsidRPr="00C72DBA">
        <w:rPr>
          <w:rFonts w:ascii="Times New Roman" w:eastAsia="Times New Roman" w:hAnsi="Times New Roman" w:cs="Times New Roman"/>
          <w:sz w:val="24"/>
          <w:szCs w:val="24"/>
          <w:lang w:eastAsia="ru-RU"/>
        </w:rPr>
        <w:t>11,</w:t>
      </w:r>
      <w:r w:rsidR="00AE0DD7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5</w:t>
      </w:r>
      <w:r w:rsidR="00274374" w:rsidRPr="00C72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сомов.</w:t>
      </w:r>
    </w:p>
    <w:p w:rsidR="003A39EF" w:rsidRPr="00A71B77" w:rsidRDefault="00947B00" w:rsidP="000C68B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71B77">
        <w:rPr>
          <w:rFonts w:ascii="Times New Roman" w:hAnsi="Times New Roman" w:cs="Times New Roman"/>
          <w:sz w:val="24"/>
          <w:szCs w:val="24"/>
        </w:rPr>
        <w:t>(млн. сом)</w:t>
      </w:r>
    </w:p>
    <w:tbl>
      <w:tblPr>
        <w:tblStyle w:val="a4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992"/>
        <w:gridCol w:w="993"/>
        <w:gridCol w:w="992"/>
        <w:gridCol w:w="850"/>
        <w:gridCol w:w="851"/>
        <w:gridCol w:w="850"/>
        <w:gridCol w:w="709"/>
      </w:tblGrid>
      <w:tr w:rsidR="003A39EF" w:rsidRPr="00A71B77" w:rsidTr="00296041">
        <w:trPr>
          <w:trHeight w:val="465"/>
        </w:trPr>
        <w:tc>
          <w:tcPr>
            <w:tcW w:w="2977" w:type="dxa"/>
            <w:vMerge w:val="restart"/>
            <w:vAlign w:val="center"/>
          </w:tcPr>
          <w:p w:rsidR="003A39EF" w:rsidRPr="00A71B77" w:rsidRDefault="003A39EF" w:rsidP="000C68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Фонды</w:t>
            </w:r>
          </w:p>
        </w:tc>
        <w:tc>
          <w:tcPr>
            <w:tcW w:w="992" w:type="dxa"/>
            <w:vMerge w:val="restart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</w:t>
            </w:r>
            <w:r w:rsidR="00755FE4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3" w:type="dxa"/>
            <w:vMerge w:val="restart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755FE4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3A39EF" w:rsidRPr="00A71B77" w:rsidRDefault="00947B00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тв</w:t>
            </w: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ерж</w:t>
            </w:r>
            <w:proofErr w:type="spellEnd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-денный</w:t>
            </w:r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755FE4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  <w:p w:rsidR="003A39EF" w:rsidRPr="00A71B77" w:rsidRDefault="0083305C" w:rsidP="0083305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точн</w:t>
            </w:r>
            <w:r w:rsidR="00947B00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947B00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нный</w:t>
            </w:r>
            <w:proofErr w:type="spellEnd"/>
            <w:proofErr w:type="gramEnd"/>
          </w:p>
        </w:tc>
        <w:tc>
          <w:tcPr>
            <w:tcW w:w="1701" w:type="dxa"/>
            <w:gridSpan w:val="2"/>
            <w:vAlign w:val="center"/>
          </w:tcPr>
          <w:p w:rsidR="003A39EF" w:rsidRPr="00A71B77" w:rsidRDefault="00296041" w:rsidP="003C6B4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 к утв.</w:t>
            </w:r>
            <w:r w:rsidR="00C1104D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3C6B4A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</w:t>
            </w:r>
            <w:r w:rsidR="00C1104D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оду</w:t>
            </w:r>
          </w:p>
        </w:tc>
        <w:tc>
          <w:tcPr>
            <w:tcW w:w="1559" w:type="dxa"/>
            <w:gridSpan w:val="2"/>
            <w:vAlign w:val="center"/>
          </w:tcPr>
          <w:p w:rsidR="003A39EF" w:rsidRPr="00A71B77" w:rsidRDefault="00296041" w:rsidP="003C6B4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ост к 201</w:t>
            </w:r>
            <w:r w:rsidR="003C6B4A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3A39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</w:t>
            </w:r>
            <w:r w:rsidR="00C1104D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оду</w:t>
            </w:r>
          </w:p>
        </w:tc>
      </w:tr>
      <w:tr w:rsidR="003A39EF" w:rsidRPr="00A71B77" w:rsidTr="00296041">
        <w:trPr>
          <w:trHeight w:val="465"/>
        </w:trPr>
        <w:tc>
          <w:tcPr>
            <w:tcW w:w="2977" w:type="dxa"/>
            <w:vMerge/>
            <w:vAlign w:val="center"/>
          </w:tcPr>
          <w:p w:rsidR="003A39EF" w:rsidRPr="00A71B77" w:rsidRDefault="003A39EF" w:rsidP="000C68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+/-</w:t>
            </w:r>
          </w:p>
        </w:tc>
        <w:tc>
          <w:tcPr>
            <w:tcW w:w="851" w:type="dxa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%</w:t>
            </w:r>
          </w:p>
        </w:tc>
        <w:tc>
          <w:tcPr>
            <w:tcW w:w="850" w:type="dxa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+/-</w:t>
            </w:r>
          </w:p>
        </w:tc>
        <w:tc>
          <w:tcPr>
            <w:tcW w:w="709" w:type="dxa"/>
            <w:vAlign w:val="center"/>
          </w:tcPr>
          <w:p w:rsidR="003A39EF" w:rsidRPr="00A71B77" w:rsidRDefault="003A39EF" w:rsidP="000C68B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%</w:t>
            </w:r>
          </w:p>
        </w:tc>
      </w:tr>
      <w:tr w:rsidR="00C62739" w:rsidRPr="00A71B77" w:rsidTr="00C62739">
        <w:tc>
          <w:tcPr>
            <w:tcW w:w="2977" w:type="dxa"/>
            <w:vAlign w:val="center"/>
          </w:tcPr>
          <w:p w:rsidR="00C62739" w:rsidRPr="00A71B77" w:rsidRDefault="00C62739" w:rsidP="000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Пенсионный фонд</w:t>
            </w:r>
          </w:p>
        </w:tc>
        <w:tc>
          <w:tcPr>
            <w:tcW w:w="992" w:type="dxa"/>
            <w:vAlign w:val="center"/>
          </w:tcPr>
          <w:p w:rsidR="00C62739" w:rsidRPr="00A71B77" w:rsidRDefault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27947,9</w:t>
            </w:r>
          </w:p>
        </w:tc>
        <w:tc>
          <w:tcPr>
            <w:tcW w:w="993" w:type="dxa"/>
            <w:vAlign w:val="center"/>
          </w:tcPr>
          <w:p w:rsidR="00C62739" w:rsidRPr="00D437E7" w:rsidRDefault="00C62739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3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30886,0</w:t>
            </w:r>
          </w:p>
        </w:tc>
        <w:tc>
          <w:tcPr>
            <w:tcW w:w="992" w:type="dxa"/>
            <w:vAlign w:val="center"/>
          </w:tcPr>
          <w:p w:rsidR="00C62739" w:rsidRPr="00F469C1" w:rsidRDefault="00F469C1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29516,6</w:t>
            </w:r>
          </w:p>
        </w:tc>
        <w:tc>
          <w:tcPr>
            <w:tcW w:w="850" w:type="dxa"/>
            <w:vAlign w:val="center"/>
          </w:tcPr>
          <w:p w:rsidR="00C62739" w:rsidRPr="00AE0DD7" w:rsidRDefault="00E16BCA" w:rsidP="00AE0D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-13</w:t>
            </w:r>
            <w:r w:rsidR="00AE0DD7"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</w:t>
            </w:r>
            <w:r w:rsidR="00AE0DD7"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4</w:t>
            </w:r>
          </w:p>
        </w:tc>
        <w:tc>
          <w:tcPr>
            <w:tcW w:w="851" w:type="dxa"/>
            <w:vAlign w:val="center"/>
          </w:tcPr>
          <w:p w:rsidR="00C62739" w:rsidRPr="00AE0DD7" w:rsidRDefault="00C62739" w:rsidP="00AE0D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 w:rsidRPr="00D43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437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AE0DD7"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6</w:t>
            </w:r>
          </w:p>
        </w:tc>
        <w:tc>
          <w:tcPr>
            <w:tcW w:w="850" w:type="dxa"/>
            <w:vAlign w:val="center"/>
          </w:tcPr>
          <w:p w:rsidR="00C62739" w:rsidRPr="00AE0DD7" w:rsidRDefault="00AE0DD7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1568,7</w:t>
            </w:r>
          </w:p>
        </w:tc>
        <w:tc>
          <w:tcPr>
            <w:tcW w:w="709" w:type="dxa"/>
            <w:vAlign w:val="center"/>
          </w:tcPr>
          <w:p w:rsidR="00C62739" w:rsidRPr="00AE0DD7" w:rsidRDefault="00AE0DD7" w:rsidP="00344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105,6</w:t>
            </w:r>
          </w:p>
        </w:tc>
      </w:tr>
      <w:tr w:rsidR="00C62739" w:rsidRPr="00A71B77" w:rsidTr="00C62739">
        <w:tc>
          <w:tcPr>
            <w:tcW w:w="2977" w:type="dxa"/>
            <w:vAlign w:val="center"/>
          </w:tcPr>
          <w:p w:rsidR="00C62739" w:rsidRPr="00A71B77" w:rsidRDefault="00C62739" w:rsidP="000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Фонд ОМС</w:t>
            </w:r>
          </w:p>
        </w:tc>
        <w:tc>
          <w:tcPr>
            <w:tcW w:w="992" w:type="dxa"/>
            <w:vAlign w:val="center"/>
          </w:tcPr>
          <w:p w:rsidR="00C62739" w:rsidRPr="00A71B77" w:rsidRDefault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2391,5</w:t>
            </w:r>
          </w:p>
        </w:tc>
        <w:tc>
          <w:tcPr>
            <w:tcW w:w="993" w:type="dxa"/>
            <w:vAlign w:val="center"/>
          </w:tcPr>
          <w:p w:rsidR="00C62739" w:rsidRPr="00C62739" w:rsidRDefault="00C62739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2649,1</w:t>
            </w:r>
          </w:p>
        </w:tc>
        <w:tc>
          <w:tcPr>
            <w:tcW w:w="992" w:type="dxa"/>
            <w:vAlign w:val="center"/>
          </w:tcPr>
          <w:p w:rsidR="00C62739" w:rsidRPr="00C62739" w:rsidRDefault="00F67C35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2498,3</w:t>
            </w:r>
          </w:p>
        </w:tc>
        <w:tc>
          <w:tcPr>
            <w:tcW w:w="850" w:type="dxa"/>
            <w:vAlign w:val="center"/>
          </w:tcPr>
          <w:p w:rsidR="00C62739" w:rsidRPr="00C62739" w:rsidRDefault="00C62739" w:rsidP="00E16B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150,8</w:t>
            </w:r>
          </w:p>
        </w:tc>
        <w:tc>
          <w:tcPr>
            <w:tcW w:w="851" w:type="dxa"/>
            <w:vAlign w:val="center"/>
          </w:tcPr>
          <w:p w:rsidR="00C62739" w:rsidRPr="00C62739" w:rsidRDefault="00C62739" w:rsidP="00E16B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C62739" w:rsidRPr="00C62739" w:rsidRDefault="00C62739" w:rsidP="00344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344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</w:t>
            </w:r>
            <w:r w:rsidR="00344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C62739" w:rsidRPr="00C62739" w:rsidRDefault="00C62739" w:rsidP="00344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44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44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C62739" w:rsidRPr="00A71B77" w:rsidTr="00C62739">
        <w:tc>
          <w:tcPr>
            <w:tcW w:w="2977" w:type="dxa"/>
            <w:vAlign w:val="center"/>
          </w:tcPr>
          <w:p w:rsidR="00C62739" w:rsidRPr="00A71B77" w:rsidRDefault="00C62739" w:rsidP="000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Фонд оздоровления трудящихся</w:t>
            </w:r>
          </w:p>
        </w:tc>
        <w:tc>
          <w:tcPr>
            <w:tcW w:w="992" w:type="dxa"/>
            <w:vAlign w:val="center"/>
          </w:tcPr>
          <w:p w:rsidR="00C62739" w:rsidRPr="00A71B77" w:rsidRDefault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292,5</w:t>
            </w:r>
          </w:p>
        </w:tc>
        <w:tc>
          <w:tcPr>
            <w:tcW w:w="993" w:type="dxa"/>
            <w:vAlign w:val="center"/>
          </w:tcPr>
          <w:p w:rsidR="00C62739" w:rsidRPr="00C62739" w:rsidRDefault="00C62739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325,3</w:t>
            </w:r>
          </w:p>
        </w:tc>
        <w:tc>
          <w:tcPr>
            <w:tcW w:w="992" w:type="dxa"/>
            <w:vAlign w:val="center"/>
          </w:tcPr>
          <w:p w:rsidR="00C62739" w:rsidRPr="00C62739" w:rsidRDefault="00E16BCA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313,3</w:t>
            </w:r>
          </w:p>
        </w:tc>
        <w:tc>
          <w:tcPr>
            <w:tcW w:w="850" w:type="dxa"/>
            <w:vAlign w:val="center"/>
          </w:tcPr>
          <w:p w:rsidR="00C62739" w:rsidRPr="00C62739" w:rsidRDefault="00C62739" w:rsidP="00E16B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vAlign w:val="center"/>
          </w:tcPr>
          <w:p w:rsidR="00C62739" w:rsidRPr="00C62739" w:rsidRDefault="00C62739" w:rsidP="00E16BC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16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C62739" w:rsidRPr="00C62739" w:rsidRDefault="00344EB7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709" w:type="dxa"/>
            <w:vAlign w:val="center"/>
          </w:tcPr>
          <w:p w:rsidR="00C62739" w:rsidRPr="00C62739" w:rsidRDefault="00C62739" w:rsidP="00344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344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44E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62739" w:rsidRPr="00A71B77" w:rsidTr="00C62739">
        <w:tc>
          <w:tcPr>
            <w:tcW w:w="2977" w:type="dxa"/>
            <w:vAlign w:val="center"/>
          </w:tcPr>
          <w:p w:rsidR="00C62739" w:rsidRPr="00A71B77" w:rsidRDefault="00C62739" w:rsidP="000C68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ГНПФ</w:t>
            </w:r>
          </w:p>
        </w:tc>
        <w:tc>
          <w:tcPr>
            <w:tcW w:w="992" w:type="dxa"/>
            <w:vAlign w:val="center"/>
          </w:tcPr>
          <w:p w:rsidR="00C62739" w:rsidRPr="00A71B77" w:rsidRDefault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1767,5</w:t>
            </w:r>
          </w:p>
        </w:tc>
        <w:tc>
          <w:tcPr>
            <w:tcW w:w="993" w:type="dxa"/>
            <w:vAlign w:val="center"/>
          </w:tcPr>
          <w:p w:rsidR="00C62739" w:rsidRPr="00C62739" w:rsidRDefault="00C62739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1867,3</w:t>
            </w:r>
          </w:p>
        </w:tc>
        <w:tc>
          <w:tcPr>
            <w:tcW w:w="992" w:type="dxa"/>
            <w:vAlign w:val="center"/>
          </w:tcPr>
          <w:p w:rsidR="00C62739" w:rsidRPr="00F469C1" w:rsidRDefault="00F469C1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1855,7</w:t>
            </w:r>
          </w:p>
        </w:tc>
        <w:tc>
          <w:tcPr>
            <w:tcW w:w="850" w:type="dxa"/>
            <w:vAlign w:val="center"/>
          </w:tcPr>
          <w:p w:rsidR="00C62739" w:rsidRPr="00AE0DD7" w:rsidRDefault="00B50667" w:rsidP="00AE0DD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</w:t>
            </w:r>
            <w:r w:rsidR="00AE0DD7"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5</w:t>
            </w:r>
          </w:p>
        </w:tc>
        <w:tc>
          <w:tcPr>
            <w:tcW w:w="851" w:type="dxa"/>
            <w:vAlign w:val="center"/>
          </w:tcPr>
          <w:p w:rsidR="00C62739" w:rsidRPr="00AE0DD7" w:rsidRDefault="00AE0DD7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99,4</w:t>
            </w:r>
          </w:p>
        </w:tc>
        <w:tc>
          <w:tcPr>
            <w:tcW w:w="850" w:type="dxa"/>
            <w:vAlign w:val="center"/>
          </w:tcPr>
          <w:p w:rsidR="00C62739" w:rsidRPr="00F93101" w:rsidRDefault="00F93101" w:rsidP="00C6273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88,2</w:t>
            </w:r>
          </w:p>
        </w:tc>
        <w:tc>
          <w:tcPr>
            <w:tcW w:w="709" w:type="dxa"/>
            <w:vAlign w:val="center"/>
          </w:tcPr>
          <w:p w:rsidR="00C62739" w:rsidRPr="00AE0DD7" w:rsidRDefault="00C62739" w:rsidP="00344EB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</w:pPr>
            <w:r w:rsidRPr="00C627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AE0DD7">
              <w:rPr>
                <w:rFonts w:ascii="Times New Roman" w:hAnsi="Times New Roman" w:cs="Times New Roman"/>
                <w:color w:val="000000"/>
                <w:sz w:val="20"/>
                <w:szCs w:val="20"/>
                <w:lang w:val="ky-KG"/>
              </w:rPr>
              <w:t>5,0</w:t>
            </w:r>
          </w:p>
        </w:tc>
      </w:tr>
      <w:tr w:rsidR="00C62739" w:rsidRPr="00A71B77" w:rsidTr="00C62739">
        <w:tc>
          <w:tcPr>
            <w:tcW w:w="2977" w:type="dxa"/>
            <w:vAlign w:val="center"/>
          </w:tcPr>
          <w:p w:rsidR="00C62739" w:rsidRPr="00A71B77" w:rsidRDefault="00C62739" w:rsidP="000C68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992" w:type="dxa"/>
            <w:vAlign w:val="center"/>
          </w:tcPr>
          <w:p w:rsidR="00C62739" w:rsidRPr="00A71B77" w:rsidRDefault="00C627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32399,4</w:t>
            </w:r>
          </w:p>
        </w:tc>
        <w:tc>
          <w:tcPr>
            <w:tcW w:w="993" w:type="dxa"/>
            <w:vAlign w:val="center"/>
          </w:tcPr>
          <w:p w:rsidR="00C62739" w:rsidRPr="00C62739" w:rsidRDefault="00C62739" w:rsidP="00C6273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627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35 727,7</w:t>
            </w:r>
          </w:p>
        </w:tc>
        <w:tc>
          <w:tcPr>
            <w:tcW w:w="992" w:type="dxa"/>
            <w:vAlign w:val="center"/>
          </w:tcPr>
          <w:p w:rsidR="00C62739" w:rsidRPr="00C62739" w:rsidRDefault="00B50667" w:rsidP="00C6273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34 183,9</w:t>
            </w:r>
          </w:p>
        </w:tc>
        <w:tc>
          <w:tcPr>
            <w:tcW w:w="850" w:type="dxa"/>
            <w:vAlign w:val="center"/>
          </w:tcPr>
          <w:p w:rsidR="00C62739" w:rsidRPr="002822EF" w:rsidRDefault="00C62739" w:rsidP="002822E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y-KG"/>
              </w:rPr>
            </w:pPr>
            <w:r w:rsidRPr="00B506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r w:rsidR="00B506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1543,</w:t>
            </w:r>
            <w:r w:rsidR="002822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y-KG"/>
              </w:rPr>
              <w:t>7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C62739" w:rsidRPr="00B50667" w:rsidRDefault="00344EB7" w:rsidP="00C6273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850" w:type="dxa"/>
            <w:vAlign w:val="center"/>
          </w:tcPr>
          <w:p w:rsidR="00C62739" w:rsidRPr="00B50667" w:rsidRDefault="00344EB7" w:rsidP="00C6273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1784,5</w:t>
            </w:r>
          </w:p>
        </w:tc>
        <w:tc>
          <w:tcPr>
            <w:tcW w:w="709" w:type="dxa"/>
            <w:vAlign w:val="center"/>
          </w:tcPr>
          <w:p w:rsidR="00C62739" w:rsidRPr="00EF2FD3" w:rsidRDefault="00C62739" w:rsidP="00344E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y-KG"/>
              </w:rPr>
            </w:pPr>
            <w:r w:rsidRPr="00B506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  <w:r w:rsidR="00344E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B5066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344EB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</w:tbl>
    <w:p w:rsidR="002C04B6" w:rsidRPr="00A71B77" w:rsidRDefault="002C04B6" w:rsidP="006F6713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A34A30" w:rsidRPr="00EF2FD3" w:rsidRDefault="00A34A30" w:rsidP="006F6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A71B77">
        <w:rPr>
          <w:rFonts w:ascii="Times New Roman" w:hAnsi="Times New Roman" w:cs="Times New Roman"/>
          <w:noProof/>
          <w:color w:val="FF0000"/>
          <w:sz w:val="20"/>
          <w:szCs w:val="20"/>
          <w:lang w:eastAsia="ru-RU"/>
        </w:rPr>
        <w:drawing>
          <wp:inline distT="0" distB="0" distL="0" distR="0" wp14:anchorId="0B23463D" wp14:editId="634A4DF3">
            <wp:extent cx="5876014" cy="2679590"/>
            <wp:effectExtent l="0" t="0" r="10795" b="260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C4731" w:rsidRPr="00A71B77" w:rsidRDefault="00DC4731" w:rsidP="000C68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B77">
        <w:rPr>
          <w:rFonts w:ascii="Times New Roman" w:hAnsi="Times New Roman" w:cs="Times New Roman"/>
          <w:sz w:val="24"/>
          <w:szCs w:val="24"/>
        </w:rPr>
        <w:t>Поступления страховых взносов по категориям плательщиков приведен</w:t>
      </w:r>
      <w:r w:rsidR="00D437E7">
        <w:rPr>
          <w:rFonts w:ascii="Times New Roman" w:hAnsi="Times New Roman" w:cs="Times New Roman"/>
          <w:sz w:val="24"/>
          <w:szCs w:val="24"/>
        </w:rPr>
        <w:t>ы</w:t>
      </w:r>
      <w:r w:rsidRPr="00A71B77">
        <w:rPr>
          <w:rFonts w:ascii="Times New Roman" w:hAnsi="Times New Roman" w:cs="Times New Roman"/>
          <w:sz w:val="24"/>
          <w:szCs w:val="24"/>
        </w:rPr>
        <w:t xml:space="preserve"> в нижеследующей таблице:</w:t>
      </w:r>
    </w:p>
    <w:p w:rsidR="00605359" w:rsidRPr="00A71B77" w:rsidRDefault="006A5348" w:rsidP="000C68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B77">
        <w:rPr>
          <w:rFonts w:ascii="Times New Roman" w:hAnsi="Times New Roman" w:cs="Times New Roman"/>
          <w:sz w:val="24"/>
          <w:szCs w:val="24"/>
        </w:rPr>
        <w:t xml:space="preserve"> </w:t>
      </w:r>
      <w:r w:rsidR="003E02E6">
        <w:rPr>
          <w:rFonts w:ascii="Times New Roman" w:hAnsi="Times New Roman" w:cs="Times New Roman"/>
          <w:sz w:val="24"/>
          <w:szCs w:val="24"/>
          <w:lang w:val="ky-KG"/>
        </w:rPr>
        <w:t xml:space="preserve">    </w:t>
      </w:r>
      <w:r w:rsidR="00605359" w:rsidRPr="00A71B77">
        <w:rPr>
          <w:rFonts w:ascii="Times New Roman" w:hAnsi="Times New Roman" w:cs="Times New Roman"/>
          <w:sz w:val="24"/>
          <w:szCs w:val="24"/>
        </w:rPr>
        <w:t>(млн. сом)</w:t>
      </w:r>
    </w:p>
    <w:tbl>
      <w:tblPr>
        <w:tblStyle w:val="a4"/>
        <w:tblW w:w="9774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993"/>
        <w:gridCol w:w="992"/>
        <w:gridCol w:w="709"/>
        <w:gridCol w:w="992"/>
        <w:gridCol w:w="709"/>
        <w:gridCol w:w="851"/>
        <w:gridCol w:w="734"/>
      </w:tblGrid>
      <w:tr w:rsidR="00DC4731" w:rsidRPr="00A71B77" w:rsidTr="00DC4731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31" w:rsidRPr="00A71B77" w:rsidRDefault="00DC4731" w:rsidP="000C68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731" w:rsidRPr="00A71B77" w:rsidRDefault="00DC4731" w:rsidP="000C6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2019 год факт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</w:t>
            </w:r>
            <w:proofErr w:type="spellEnd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-денный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уточненный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рост к утв.</w:t>
            </w:r>
          </w:p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году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DC473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рост </w:t>
            </w:r>
            <w:proofErr w:type="gramStart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proofErr w:type="gramEnd"/>
          </w:p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году</w:t>
            </w:r>
          </w:p>
        </w:tc>
      </w:tr>
      <w:tr w:rsidR="00DC4731" w:rsidRPr="00A71B77" w:rsidTr="00DC4731">
        <w:trPr>
          <w:trHeight w:val="291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0C68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+/-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+/-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</w:tr>
      <w:tr w:rsidR="00DC4731" w:rsidRPr="00A71B77" w:rsidTr="00DC473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Промышленные предприятия и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18489,1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19961,7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EF2FD3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18845,4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73088" w:rsidRDefault="00373088" w:rsidP="00DC47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ind w:right="-44"/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-1116,3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356,3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101,9</w:t>
            </w:r>
          </w:p>
        </w:tc>
      </w:tr>
      <w:tr w:rsidR="00DC4731" w:rsidRPr="00A71B77" w:rsidTr="00DC4731">
        <w:trPr>
          <w:trHeight w:val="3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Бюджетные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12536,6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14310,3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EF2FD3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14020,7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73088" w:rsidRDefault="00373088" w:rsidP="00DC47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  <w:t>41,6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-289,6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1484,1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111,8</w:t>
            </w:r>
          </w:p>
        </w:tc>
      </w:tr>
      <w:tr w:rsidR="00DC4731" w:rsidRPr="00A71B77" w:rsidTr="00DC4731">
        <w:trPr>
          <w:trHeight w:val="2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С/Х кооперативы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EF2FD3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73088" w:rsidRDefault="00373088" w:rsidP="00DC47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0,0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100,0</w:t>
            </w:r>
          </w:p>
        </w:tc>
      </w:tr>
      <w:tr w:rsidR="00DC4731" w:rsidRPr="00A71B77" w:rsidTr="00DC4731">
        <w:trPr>
          <w:trHeight w:val="2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263,4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EF2FD3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290,2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73088" w:rsidRDefault="00373088" w:rsidP="00DC47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78,6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26,8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110,2</w:t>
            </w:r>
          </w:p>
        </w:tc>
      </w:tr>
      <w:tr w:rsidR="00DC4731" w:rsidRPr="00A71B77" w:rsidTr="00DC4731">
        <w:trPr>
          <w:trHeight w:val="2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1076,1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EF2FD3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73088" w:rsidRDefault="00373088" w:rsidP="00DC47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-83,5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92,2</w:t>
            </w:r>
          </w:p>
        </w:tc>
      </w:tr>
      <w:tr w:rsidR="00DC4731" w:rsidRPr="00A71B77" w:rsidTr="00DC4731">
        <w:trPr>
          <w:trHeight w:val="2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Льготные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A71B77" w:rsidRDefault="00DC4731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EF2FD3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73088" w:rsidRDefault="00373088" w:rsidP="00DC47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ky-KG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-3,0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84,8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1,0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474F1A" w:rsidRDefault="00474F1A" w:rsidP="00DC47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106,4</w:t>
            </w:r>
          </w:p>
        </w:tc>
      </w:tr>
      <w:tr w:rsidR="00DC4731" w:rsidRPr="00A71B77" w:rsidTr="00DC4731">
        <w:trPr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A71B77" w:rsidRDefault="00DC4731" w:rsidP="00E36D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731" w:rsidRPr="000B3CC1" w:rsidRDefault="00DC4731" w:rsidP="000B3C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y-KG"/>
              </w:rPr>
            </w:pPr>
            <w:r w:rsidRPr="00A71B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32399,</w:t>
            </w:r>
            <w:r w:rsidR="000B3C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y-KG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0B3CC1" w:rsidRDefault="00DC4731" w:rsidP="000B3C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y-KG"/>
              </w:rPr>
            </w:pPr>
            <w:r w:rsidRPr="00A71B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35727,</w:t>
            </w:r>
            <w:r w:rsidR="000B3CC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y-KG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EF2FD3" w:rsidRDefault="000B3CC1" w:rsidP="000B3C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y-KG"/>
              </w:rPr>
              <w:t>34183,9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1E3D9B" w:rsidRDefault="00373088" w:rsidP="00DC47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y-KG"/>
              </w:rPr>
            </w:pPr>
            <w:r w:rsidRPr="001E3D9B">
              <w:rPr>
                <w:rFonts w:ascii="Times New Roman" w:hAnsi="Times New Roman" w:cs="Times New Roman"/>
                <w:b/>
                <w:i/>
                <w:sz w:val="20"/>
                <w:szCs w:val="20"/>
                <w:lang w:val="ky-KG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1E3D9B" w:rsidRDefault="00474F1A" w:rsidP="000B3C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1E3D9B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-1543,</w:t>
            </w:r>
            <w:r w:rsidR="000B3CC1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E02E6" w:rsidRDefault="00474F1A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3E02E6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95,7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E02E6" w:rsidRDefault="00474F1A" w:rsidP="000B3C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3E02E6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1784,</w:t>
            </w:r>
            <w:r w:rsidR="000B3CC1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31" w:rsidRPr="003E02E6" w:rsidRDefault="00474F1A" w:rsidP="00DC47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3E02E6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105,5</w:t>
            </w:r>
          </w:p>
        </w:tc>
      </w:tr>
    </w:tbl>
    <w:p w:rsidR="002C04B6" w:rsidRPr="00A71B77" w:rsidRDefault="002C04B6" w:rsidP="000C68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5B6" w:rsidRPr="00A71B77" w:rsidRDefault="0059787F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Ассигнования из республиканского бюджета</w:t>
      </w:r>
    </w:p>
    <w:p w:rsidR="00947B00" w:rsidRPr="00A71B77" w:rsidRDefault="00947B00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BD3" w:rsidRPr="008009B3" w:rsidRDefault="00A76BD3" w:rsidP="008009B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ky-KG"/>
        </w:rPr>
      </w:pPr>
      <w:proofErr w:type="gramStart"/>
      <w:r w:rsidRPr="00A71B77">
        <w:rPr>
          <w:rFonts w:ascii="Times New Roman" w:hAnsi="Times New Roman"/>
          <w:sz w:val="24"/>
          <w:szCs w:val="24"/>
        </w:rPr>
        <w:t xml:space="preserve">Согласно действующему законодательству за счет средств республиканского бюджета </w:t>
      </w:r>
      <w:r w:rsidR="008009B3">
        <w:rPr>
          <w:rFonts w:ascii="Times New Roman" w:hAnsi="Times New Roman"/>
          <w:sz w:val="24"/>
          <w:szCs w:val="24"/>
        </w:rPr>
        <w:t>финансируются следующие выплаты</w:t>
      </w:r>
      <w:r w:rsidR="008009B3">
        <w:rPr>
          <w:rFonts w:ascii="Times New Roman" w:hAnsi="Times New Roman"/>
          <w:sz w:val="24"/>
          <w:szCs w:val="24"/>
          <w:lang w:val="ky-KG"/>
        </w:rPr>
        <w:t>: б</w:t>
      </w:r>
      <w:proofErr w:type="spellStart"/>
      <w:r w:rsidRPr="00A71B77">
        <w:rPr>
          <w:rFonts w:ascii="Times New Roman" w:hAnsi="Times New Roman"/>
          <w:sz w:val="24"/>
          <w:szCs w:val="24"/>
        </w:rPr>
        <w:t>азовая</w:t>
      </w:r>
      <w:proofErr w:type="spellEnd"/>
      <w:r w:rsidRPr="00A71B77">
        <w:rPr>
          <w:rFonts w:ascii="Times New Roman" w:hAnsi="Times New Roman"/>
          <w:sz w:val="24"/>
          <w:szCs w:val="24"/>
        </w:rPr>
        <w:t xml:space="preserve"> часть пенсии, компенсации за электроэнергию, пенсии военнослужащим, единовременное пособие военнослужащим, пенсии многодетным матерям и матерям инвалидов с детства, лицам, проживавшим и работавшим в условиях высокогорья, проживавшим и работавшим в отдаленных и труднодоступных зонах, надбавки к пенсиям (участникам и инвалидам Великой Отечественной войны, пенсионерам, достигшим 80 лет, почетным донорам</w:t>
      </w:r>
      <w:proofErr w:type="gramEnd"/>
      <w:r w:rsidRPr="00A71B77">
        <w:rPr>
          <w:rFonts w:ascii="Times New Roman" w:hAnsi="Times New Roman"/>
          <w:sz w:val="24"/>
          <w:szCs w:val="24"/>
        </w:rPr>
        <w:t>, узникам концлагерей, репрессированным по политическим мотивам, лицам, работавшим в период блокады города Ленинград, матерям-героиням, участникам ликвидации последствий аварии на Чернобыльской АЭС, за особые заслуги перед Кыргызской Республикой).</w:t>
      </w:r>
    </w:p>
    <w:p w:rsidR="007148ED" w:rsidRPr="00A71B77" w:rsidRDefault="007148ED" w:rsidP="007148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1B77">
        <w:rPr>
          <w:rFonts w:ascii="Times New Roman" w:hAnsi="Times New Roman" w:cs="Times New Roman"/>
          <w:sz w:val="24"/>
          <w:szCs w:val="24"/>
        </w:rPr>
        <w:t>Ассигнования из республиканского бюджета на 20</w:t>
      </w:r>
      <w:r w:rsidR="002121C9" w:rsidRPr="00A71B77">
        <w:rPr>
          <w:rFonts w:ascii="Times New Roman" w:hAnsi="Times New Roman" w:cs="Times New Roman"/>
          <w:sz w:val="24"/>
          <w:szCs w:val="24"/>
        </w:rPr>
        <w:t>20</w:t>
      </w:r>
      <w:r w:rsidRPr="00A71B77">
        <w:rPr>
          <w:rFonts w:ascii="Times New Roman" w:hAnsi="Times New Roman" w:cs="Times New Roman"/>
          <w:sz w:val="24"/>
          <w:szCs w:val="24"/>
        </w:rPr>
        <w:t xml:space="preserve"> год были утверждены в сумме </w:t>
      </w:r>
      <w:r w:rsidR="002121C9" w:rsidRPr="00A71B77">
        <w:rPr>
          <w:rFonts w:ascii="Times New Roman" w:hAnsi="Times New Roman" w:cs="Times New Roman"/>
          <w:sz w:val="24"/>
          <w:szCs w:val="24"/>
        </w:rPr>
        <w:t>22 008,0</w:t>
      </w:r>
      <w:r w:rsidRPr="00A71B77">
        <w:rPr>
          <w:rFonts w:ascii="Times New Roman" w:hAnsi="Times New Roman" w:cs="Times New Roman"/>
          <w:sz w:val="24"/>
          <w:szCs w:val="24"/>
        </w:rPr>
        <w:t xml:space="preserve"> млн. сомов. На 1 января 20</w:t>
      </w:r>
      <w:r w:rsidR="002121C9" w:rsidRPr="00A71B77">
        <w:rPr>
          <w:rFonts w:ascii="Times New Roman" w:hAnsi="Times New Roman" w:cs="Times New Roman"/>
          <w:sz w:val="24"/>
          <w:szCs w:val="24"/>
        </w:rPr>
        <w:t>20</w:t>
      </w:r>
      <w:r w:rsidRPr="00A71B77">
        <w:rPr>
          <w:rFonts w:ascii="Times New Roman" w:hAnsi="Times New Roman" w:cs="Times New Roman"/>
          <w:sz w:val="24"/>
          <w:szCs w:val="24"/>
        </w:rPr>
        <w:t xml:space="preserve"> года задолженность республиканского бюджета по ассигнованиям составила </w:t>
      </w:r>
      <w:r w:rsidR="002121C9" w:rsidRPr="00A71B77">
        <w:rPr>
          <w:rFonts w:ascii="Times New Roman" w:hAnsi="Times New Roman" w:cs="Times New Roman"/>
          <w:sz w:val="24"/>
          <w:szCs w:val="24"/>
        </w:rPr>
        <w:t>196,1</w:t>
      </w:r>
      <w:r w:rsidRPr="00A71B77">
        <w:rPr>
          <w:rFonts w:ascii="Times New Roman" w:hAnsi="Times New Roman" w:cs="Times New Roman"/>
          <w:sz w:val="24"/>
          <w:szCs w:val="24"/>
        </w:rPr>
        <w:t xml:space="preserve"> млн. сомов</w:t>
      </w:r>
      <w:r w:rsidR="00A6615C" w:rsidRPr="00A71B77">
        <w:rPr>
          <w:rFonts w:ascii="Times New Roman" w:hAnsi="Times New Roman" w:cs="Times New Roman"/>
          <w:sz w:val="24"/>
          <w:szCs w:val="24"/>
        </w:rPr>
        <w:t>.</w:t>
      </w:r>
    </w:p>
    <w:p w:rsidR="007148ED" w:rsidRPr="001C647D" w:rsidRDefault="007148ED" w:rsidP="007148E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6"/>
        </w:rPr>
      </w:pPr>
      <w:r w:rsidRPr="001C647D">
        <w:rPr>
          <w:rFonts w:ascii="Times New Roman" w:hAnsi="Times New Roman" w:cs="Times New Roman"/>
          <w:sz w:val="24"/>
          <w:szCs w:val="24"/>
        </w:rPr>
        <w:t xml:space="preserve">Уточненная потребность по ассигнованиям из республиканского бюджета составила </w:t>
      </w:r>
      <w:r w:rsidR="00E51D47" w:rsidRPr="001C647D">
        <w:rPr>
          <w:rFonts w:ascii="Times New Roman" w:hAnsi="Times New Roman" w:cs="Times New Roman"/>
          <w:sz w:val="24"/>
          <w:szCs w:val="24"/>
          <w:lang w:val="ky-KG"/>
        </w:rPr>
        <w:t>22</w:t>
      </w:r>
      <w:r w:rsidR="008009B3">
        <w:rPr>
          <w:rFonts w:ascii="Times New Roman" w:hAnsi="Times New Roman" w:cs="Times New Roman"/>
          <w:sz w:val="24"/>
          <w:szCs w:val="24"/>
          <w:lang w:val="ky-KG"/>
        </w:rPr>
        <w:t> 525,5</w:t>
      </w:r>
      <w:r w:rsidR="000B3CC1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1C647D">
        <w:rPr>
          <w:rFonts w:ascii="Times New Roman" w:hAnsi="Times New Roman" w:cs="Times New Roman"/>
          <w:sz w:val="24"/>
          <w:szCs w:val="24"/>
        </w:rPr>
        <w:t xml:space="preserve">млн. сомов или на </w:t>
      </w:r>
      <w:r w:rsidR="008009B3">
        <w:rPr>
          <w:rFonts w:ascii="Times New Roman" w:hAnsi="Times New Roman" w:cs="Times New Roman"/>
          <w:sz w:val="24"/>
          <w:szCs w:val="24"/>
          <w:lang w:val="ky-KG"/>
        </w:rPr>
        <w:t>517,5</w:t>
      </w:r>
      <w:r w:rsidRPr="001C647D">
        <w:rPr>
          <w:rFonts w:ascii="Times New Roman" w:hAnsi="Times New Roman" w:cs="Times New Roman"/>
          <w:sz w:val="24"/>
          <w:szCs w:val="24"/>
        </w:rPr>
        <w:t xml:space="preserve"> млн. сомов больше утвержденного бюджета, в том числе на выплату и индексацию базовой части пенсии </w:t>
      </w:r>
      <w:r w:rsidR="002121C9" w:rsidRPr="001C647D">
        <w:rPr>
          <w:rFonts w:ascii="Times New Roman" w:hAnsi="Times New Roman" w:cs="Times New Roman"/>
          <w:sz w:val="24"/>
          <w:szCs w:val="24"/>
        </w:rPr>
        <w:t>265,3</w:t>
      </w:r>
      <w:r w:rsidRPr="001C647D">
        <w:rPr>
          <w:rFonts w:ascii="Times New Roman" w:hAnsi="Times New Roman" w:cs="Times New Roman"/>
          <w:sz w:val="24"/>
          <w:szCs w:val="24"/>
        </w:rPr>
        <w:t xml:space="preserve"> млн. сомов, </w:t>
      </w:r>
      <w:r w:rsidRPr="001C647D">
        <w:rPr>
          <w:rFonts w:ascii="Times New Roman" w:hAnsi="Times New Roman" w:cs="Times New Roman"/>
          <w:sz w:val="24"/>
          <w:szCs w:val="24"/>
        </w:rPr>
        <w:lastRenderedPageBreak/>
        <w:t xml:space="preserve">пенсии военнослужащим </w:t>
      </w:r>
      <w:r w:rsidR="002121C9" w:rsidRPr="001C647D">
        <w:rPr>
          <w:rFonts w:ascii="Times New Roman" w:hAnsi="Times New Roman" w:cs="Times New Roman"/>
          <w:sz w:val="24"/>
          <w:szCs w:val="24"/>
        </w:rPr>
        <w:t>249,7</w:t>
      </w:r>
      <w:r w:rsidRPr="001C647D">
        <w:rPr>
          <w:rFonts w:ascii="Times New Roman" w:hAnsi="Times New Roman" w:cs="Times New Roman"/>
          <w:sz w:val="24"/>
          <w:szCs w:val="24"/>
        </w:rPr>
        <w:t xml:space="preserve"> млн. сомов</w:t>
      </w:r>
      <w:r w:rsidR="002121C9" w:rsidRPr="001C647D">
        <w:rPr>
          <w:rFonts w:ascii="Times New Roman" w:hAnsi="Times New Roman" w:cs="Times New Roman"/>
          <w:sz w:val="24"/>
          <w:szCs w:val="24"/>
        </w:rPr>
        <w:t xml:space="preserve">, единовременное </w:t>
      </w:r>
      <w:r w:rsidR="00414CFC" w:rsidRPr="001C647D">
        <w:rPr>
          <w:rFonts w:ascii="Times New Roman" w:hAnsi="Times New Roman" w:cs="Times New Roman"/>
          <w:sz w:val="24"/>
          <w:szCs w:val="24"/>
        </w:rPr>
        <w:t>пособие</w:t>
      </w:r>
      <w:r w:rsidR="002121C9" w:rsidRPr="001C647D">
        <w:rPr>
          <w:rFonts w:ascii="Times New Roman" w:hAnsi="Times New Roman" w:cs="Times New Roman"/>
          <w:sz w:val="24"/>
          <w:szCs w:val="24"/>
        </w:rPr>
        <w:t xml:space="preserve"> </w:t>
      </w:r>
      <w:r w:rsidR="00414CFC" w:rsidRPr="001C647D">
        <w:rPr>
          <w:rFonts w:ascii="Times New Roman" w:hAnsi="Times New Roman" w:cs="Times New Roman"/>
          <w:sz w:val="24"/>
          <w:szCs w:val="24"/>
        </w:rPr>
        <w:t>по страховому случаю сотрудникам органов внутренних дел 12,0 млн. сомов</w:t>
      </w:r>
      <w:r w:rsidR="00F336AC" w:rsidRPr="001C647D">
        <w:rPr>
          <w:rFonts w:ascii="Times New Roman" w:hAnsi="Times New Roman" w:cs="Times New Roman"/>
          <w:sz w:val="24"/>
          <w:szCs w:val="24"/>
        </w:rPr>
        <w:t>.</w:t>
      </w:r>
      <w:r w:rsidRPr="001C64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48ED" w:rsidRPr="00DA2FC2" w:rsidRDefault="007148ED" w:rsidP="007148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FC2">
        <w:rPr>
          <w:rFonts w:ascii="Times New Roman" w:hAnsi="Times New Roman" w:cs="Times New Roman"/>
          <w:sz w:val="24"/>
          <w:szCs w:val="24"/>
        </w:rPr>
        <w:t>(млн. сом)</w:t>
      </w:r>
    </w:p>
    <w:tbl>
      <w:tblPr>
        <w:tblStyle w:val="a4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992"/>
        <w:gridCol w:w="1134"/>
        <w:gridCol w:w="1134"/>
        <w:gridCol w:w="993"/>
        <w:gridCol w:w="708"/>
      </w:tblGrid>
      <w:tr w:rsidR="007148ED" w:rsidRPr="00A71B77" w:rsidTr="00F0747D">
        <w:trPr>
          <w:trHeight w:val="353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8ED" w:rsidRPr="00A71B77" w:rsidRDefault="007148ED" w:rsidP="00050A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48ED" w:rsidRPr="00A71B77" w:rsidRDefault="007148ED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ED" w:rsidRPr="00A71B77" w:rsidRDefault="007148ED" w:rsidP="00414C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414CFC"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48ED" w:rsidRPr="00A71B77" w:rsidRDefault="007148ED" w:rsidP="00C5289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на 01.01. 20</w:t>
            </w:r>
            <w:r w:rsidR="00C52898" w:rsidRPr="00A71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A71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48ED" w:rsidRPr="00A71B77" w:rsidRDefault="00C52898" w:rsidP="00C5289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</w:t>
            </w:r>
            <w:r w:rsidR="007148ED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48ED" w:rsidRPr="00A71B77" w:rsidRDefault="007148ED" w:rsidP="00DA2FC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рост к утв. 20</w:t>
            </w:r>
            <w:r w:rsidR="00DA2FC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y-KG" w:eastAsia="ru-RU"/>
              </w:rPr>
              <w:t xml:space="preserve">20 </w:t>
            </w: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r w:rsidR="00015DEF"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оду</w:t>
            </w:r>
          </w:p>
        </w:tc>
      </w:tr>
      <w:tr w:rsidR="00A00029" w:rsidRPr="00A71B77" w:rsidTr="00F0747D">
        <w:trPr>
          <w:trHeight w:val="587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4E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  <w:proofErr w:type="gramStart"/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ыплата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4E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4E32F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утверж</w:t>
            </w:r>
            <w:proofErr w:type="spellEnd"/>
          </w:p>
          <w:p w:rsidR="00A00029" w:rsidRPr="00A71B77" w:rsidRDefault="00A00029" w:rsidP="004E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4E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уточненный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4E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+/-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4E32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в %</w:t>
            </w:r>
          </w:p>
        </w:tc>
      </w:tr>
      <w:tr w:rsidR="00A00029" w:rsidRPr="00A71B77" w:rsidTr="00F0747D">
        <w:trPr>
          <w:trHeight w:val="28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Базовая часть пенсии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12 539,3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C52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-276,5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520,6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hAnsi="Times New Roman" w:cs="Times New Roman"/>
                <w:sz w:val="20"/>
                <w:szCs w:val="20"/>
              </w:rPr>
              <w:t>265,3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A000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eastAsia="Times New Roman" w:hAnsi="Times New Roman" w:cs="Times New Roman"/>
                <w:sz w:val="20"/>
                <w:szCs w:val="20"/>
              </w:rPr>
              <w:t>102,0</w:t>
            </w:r>
          </w:p>
        </w:tc>
      </w:tr>
      <w:tr w:rsidR="00A00029" w:rsidRPr="00A71B77" w:rsidTr="00F0747D">
        <w:trPr>
          <w:trHeight w:val="4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Компенсация за электроэнергию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1 896,1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C52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-37,8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915,8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911,0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093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1C647D">
              <w:rPr>
                <w:rFonts w:ascii="Times New Roman" w:hAnsi="Times New Roman" w:cs="Times New Roman"/>
                <w:sz w:val="20"/>
                <w:szCs w:val="20"/>
              </w:rPr>
              <w:t>-4,</w:t>
            </w:r>
            <w:r w:rsidR="00093474" w:rsidRPr="001C647D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A000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A00029" w:rsidRPr="00A71B77" w:rsidTr="00F0747D">
        <w:trPr>
          <w:trHeight w:val="23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Пенсии военнослужащим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2640,5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C52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-5,6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3 050,3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747D"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hAnsi="Times New Roman" w:cs="Times New Roman"/>
                <w:sz w:val="20"/>
                <w:szCs w:val="20"/>
              </w:rPr>
              <w:t>249,7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A000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eastAsia="Times New Roman" w:hAnsi="Times New Roman" w:cs="Times New Roman"/>
                <w:sz w:val="20"/>
                <w:szCs w:val="20"/>
              </w:rPr>
              <w:t>108,2</w:t>
            </w:r>
          </w:p>
        </w:tc>
      </w:tr>
      <w:tr w:rsidR="00A00029" w:rsidRPr="00A71B77" w:rsidTr="00F0747D">
        <w:trPr>
          <w:trHeight w:val="48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pStyle w:val="a3"/>
              <w:ind w:left="0" w:right="306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Единовременное пособие военнослужащим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eastAsia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050A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1C647D" w:rsidRDefault="00A00029" w:rsidP="00A0002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647D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A00029" w:rsidRPr="00A71B77" w:rsidTr="00F0747D">
        <w:trPr>
          <w:trHeight w:val="3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Пенсии и надбавки к пенсиям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C528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771,1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71B77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> </w:t>
            </w: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762,5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DA2FC2" w:rsidRDefault="00DA2FC2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3757,9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093474" w:rsidRDefault="00A00029" w:rsidP="00093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93474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093474" w:rsidRDefault="00F0747D" w:rsidP="000934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93474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9,9</w:t>
            </w:r>
          </w:p>
        </w:tc>
      </w:tr>
      <w:tr w:rsidR="00A00029" w:rsidRPr="00A71B77" w:rsidTr="00F0747D">
        <w:trPr>
          <w:trHeight w:val="22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029" w:rsidRPr="00A71B77" w:rsidRDefault="00A00029" w:rsidP="00050A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Погашение задолженности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029" w:rsidRPr="00A71B77" w:rsidTr="00F0747D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050A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20 877,6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A000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-196,1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A71B77" w:rsidRDefault="00A00029" w:rsidP="00C41B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22 008,0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8009B3" w:rsidRDefault="00A00029" w:rsidP="008009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8009B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8009B3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525,5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8009B3" w:rsidRDefault="008009B3" w:rsidP="00A00029">
            <w:pPr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 xml:space="preserve">    517,5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29" w:rsidRPr="008009B3" w:rsidRDefault="00F0747D" w:rsidP="008009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102,</w:t>
            </w:r>
            <w:r w:rsidR="008009B3"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4</w:t>
            </w:r>
          </w:p>
        </w:tc>
      </w:tr>
    </w:tbl>
    <w:p w:rsidR="00E36D49" w:rsidRPr="00A71B77" w:rsidRDefault="00E36D49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DD2AB6" w:rsidRDefault="00DD2AB6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y-KG" w:eastAsia="ru-RU"/>
        </w:rPr>
      </w:pPr>
    </w:p>
    <w:p w:rsidR="00274374" w:rsidRPr="00A71B77" w:rsidRDefault="0059787F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доходы</w:t>
      </w:r>
    </w:p>
    <w:p w:rsidR="000C68BF" w:rsidRPr="00A71B77" w:rsidRDefault="000C68BF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2"/>
          <w:szCs w:val="24"/>
          <w:lang w:eastAsia="ru-RU"/>
        </w:rPr>
      </w:pPr>
    </w:p>
    <w:p w:rsidR="00E423A8" w:rsidRPr="00A71B77" w:rsidRDefault="00E423A8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уточненного бюджета на 20</w:t>
      </w:r>
      <w:r w:rsidR="00A6615C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поступления </w:t>
      </w:r>
      <w:r w:rsidR="00A76BD3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прочих доходов уточнены в сумме</w:t>
      </w:r>
      <w:r w:rsidR="00A6615C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6BD3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 w:rsidR="00280BAF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6</w:t>
      </w:r>
      <w:r w:rsidR="00A76BD3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A6615C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лн. сомов, или на </w:t>
      </w:r>
      <w:r w:rsidR="008009B3">
        <w:rPr>
          <w:rFonts w:ascii="Times New Roman" w:eastAsia="Times New Roman" w:hAnsi="Times New Roman" w:cs="Times New Roman"/>
          <w:sz w:val="24"/>
          <w:szCs w:val="24"/>
          <w:lang w:eastAsia="ru-RU"/>
        </w:rPr>
        <w:t>360,1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сомов больше, чем в утвержденном бюджете.</w:t>
      </w:r>
    </w:p>
    <w:p w:rsidR="00947B00" w:rsidRPr="00A71B77" w:rsidRDefault="00947B00" w:rsidP="000C68BF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hAnsi="Times New Roman" w:cs="Times New Roman"/>
          <w:sz w:val="24"/>
          <w:szCs w:val="24"/>
        </w:rPr>
        <w:t>(млн. сом)</w:t>
      </w:r>
    </w:p>
    <w:tbl>
      <w:tblPr>
        <w:tblW w:w="987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35"/>
        <w:gridCol w:w="3585"/>
        <w:gridCol w:w="1134"/>
        <w:gridCol w:w="1134"/>
        <w:gridCol w:w="992"/>
        <w:gridCol w:w="851"/>
        <w:gridCol w:w="947"/>
      </w:tblGrid>
      <w:tr w:rsidR="006610DA" w:rsidRPr="00A71B77" w:rsidTr="006610DA">
        <w:trPr>
          <w:trHeight w:val="461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доходы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 год факт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2020 год </w:t>
            </w:r>
            <w:proofErr w:type="spellStart"/>
            <w:proofErr w:type="gramStart"/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</w:t>
            </w:r>
            <w:proofErr w:type="spellEnd"/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-денный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2020 год </w:t>
            </w:r>
            <w:proofErr w:type="gramStart"/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уточнен-</w:t>
            </w:r>
            <w:proofErr w:type="spellStart"/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рост к утв. </w:t>
            </w:r>
          </w:p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году</w:t>
            </w:r>
          </w:p>
        </w:tc>
      </w:tr>
      <w:tr w:rsidR="006610DA" w:rsidRPr="00A71B77" w:rsidTr="006610DA">
        <w:trPr>
          <w:trHeight w:val="150"/>
        </w:trPr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714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7148E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+/-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7148E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в %</w:t>
            </w:r>
          </w:p>
        </w:tc>
      </w:tr>
      <w:tr w:rsidR="006610DA" w:rsidRPr="00A71B77" w:rsidTr="006610DA">
        <w:trPr>
          <w:trHeight w:val="245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b/>
                <w:sz w:val="20"/>
                <w:szCs w:val="20"/>
              </w:rPr>
              <w:t>156,5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3C2517" w:rsidRDefault="003C2517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516,6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8009B3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360,1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1F52C6" w:rsidRDefault="001F52C6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  <w:t>330,1</w:t>
            </w:r>
          </w:p>
        </w:tc>
      </w:tr>
      <w:tr w:rsidR="00A71B77" w:rsidRPr="00A71B77" w:rsidTr="006610DA">
        <w:trPr>
          <w:trHeight w:val="28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14121200</w:t>
            </w:r>
          </w:p>
        </w:tc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дивиденды по акциям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3C2517" w:rsidRDefault="003C2517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0DA" w:rsidRPr="003C2517" w:rsidRDefault="003C2517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51,0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1F52C6" w:rsidRDefault="001F52C6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8,0</w:t>
            </w:r>
          </w:p>
        </w:tc>
      </w:tr>
      <w:tr w:rsidR="00A71B77" w:rsidRPr="00A71B77" w:rsidTr="006610DA">
        <w:trPr>
          <w:trHeight w:val="411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14111300</w:t>
            </w:r>
          </w:p>
        </w:tc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размещения временно свободных денежных средств в ГЦБ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71B77" w:rsidRPr="00A71B77" w:rsidTr="006610DA">
        <w:trPr>
          <w:trHeight w:val="361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14321100</w:t>
            </w:r>
          </w:p>
        </w:tc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пени и штрафы, начисленные за несвоевременное и неполное перечисление страховых взносов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1B77" w:rsidRPr="00A71B77" w:rsidTr="006610DA">
        <w:trPr>
          <w:trHeight w:val="46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14111400</w:t>
            </w:r>
          </w:p>
        </w:tc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проценты, начисленные на остатки денежных средств на счетах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A71B77" w:rsidRPr="00A71B77" w:rsidTr="006610DA">
        <w:trPr>
          <w:trHeight w:val="263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12211100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капитализируемые суммы для выплаты пенсий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1B77" w:rsidRPr="00A71B77" w:rsidTr="006610DA">
        <w:trPr>
          <w:trHeight w:val="407"/>
        </w:trPr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12211200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средства, взыскиваемые с работодателей и граждан в результате предъявления регрессных требований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A71B77" w:rsidRPr="00A71B77" w:rsidTr="006610DA">
        <w:trPr>
          <w:trHeight w:val="230"/>
        </w:trPr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DA" w:rsidRPr="00A71B77" w:rsidRDefault="006610DA" w:rsidP="00661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12211900</w:t>
            </w:r>
          </w:p>
        </w:tc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DA" w:rsidRPr="00A71B77" w:rsidRDefault="006610DA" w:rsidP="007148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1B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Социального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A71B77" w:rsidRDefault="006610DA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B77">
              <w:rPr>
                <w:rFonts w:ascii="Times New Roman" w:hAnsi="Times New Roman" w:cs="Times New Roman"/>
                <w:sz w:val="20"/>
                <w:szCs w:val="20"/>
              </w:rPr>
              <w:t>174,9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10DA" w:rsidRPr="001F52C6" w:rsidRDefault="001F52C6" w:rsidP="00A661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17590,0</w:t>
            </w:r>
          </w:p>
        </w:tc>
      </w:tr>
    </w:tbl>
    <w:p w:rsidR="00A71B77" w:rsidRDefault="00A71B77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</w:pPr>
    </w:p>
    <w:p w:rsidR="006610DA" w:rsidRDefault="00D000F8" w:rsidP="008009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поступлений прочих доходов </w:t>
      </w:r>
      <w:proofErr w:type="spellStart"/>
      <w:r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</w:t>
      </w:r>
      <w:proofErr w:type="spellEnd"/>
      <w:r w:rsidR="008009B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е</w:t>
      </w:r>
      <w:proofErr w:type="spellStart"/>
      <w:r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spellEnd"/>
      <w:r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дивидендов по акциям предприятий</w:t>
      </w:r>
      <w:r w:rsidR="002730DF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035CFE" w:rsidRPr="00035CFE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51,0</w:t>
      </w:r>
      <w:r w:rsidR="002730DF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сомов</w:t>
      </w:r>
      <w:r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C2C71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доходов от размещения временно свободных денежных средств в ГЦБ </w:t>
      </w:r>
      <w:r w:rsidR="002730DF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C2C71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>103,2</w:t>
      </w:r>
      <w:r w:rsidR="002730DF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сомов</w:t>
      </w:r>
      <w:r w:rsidR="00035CFE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035CFE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</w:t>
      </w:r>
      <w:proofErr w:type="spellEnd"/>
      <w:r w:rsidR="008009B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тов</w:t>
      </w:r>
      <w:r w:rsidR="00035CFE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начисленны</w:t>
      </w:r>
      <w:r w:rsidR="008009B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35CFE" w:rsidRPr="0003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остатки денежных средств на счетах на 31,0 млн. сомов</w:t>
      </w:r>
      <w:r w:rsidR="00C718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806" w:rsidRPr="0039300D" w:rsidRDefault="0039300D" w:rsidP="008009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</w:t>
      </w:r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прочие доходы включена задолженность Министерства финансов </w:t>
      </w:r>
      <w:proofErr w:type="gramStart"/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денежным средствам в сумме 174,9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 для возмещения Социальному фонду Кыргызской Республики страховых взносов, начисленных за период с 1 июня 2010 года по 31 декабря 2012 года от физических и юридических лиц, пострадавших во время беспорядков в </w:t>
      </w:r>
      <w:proofErr w:type="spellStart"/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>Ошской</w:t>
      </w:r>
      <w:proofErr w:type="spellEnd"/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Джалал-Абадской</w:t>
      </w:r>
      <w:proofErr w:type="spellEnd"/>
      <w:r w:rsidR="00C71806" w:rsidRP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областях согласно распоряжения Правительства Кыргызской Республики от 18 августа 2017 года №359.</w:t>
      </w:r>
    </w:p>
    <w:p w:rsidR="00280BAF" w:rsidRPr="00035CFE" w:rsidRDefault="00280BAF" w:rsidP="00035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BAF" w:rsidRPr="00035CFE" w:rsidRDefault="00280BAF" w:rsidP="00035C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2277" w:rsidRDefault="002D2277" w:rsidP="002D22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A71B77">
        <w:rPr>
          <w:rFonts w:ascii="Times New Roman" w:hAnsi="Times New Roman"/>
          <w:b/>
          <w:sz w:val="24"/>
          <w:szCs w:val="24"/>
        </w:rPr>
        <w:lastRenderedPageBreak/>
        <w:t>Расходная часть бюджета</w:t>
      </w:r>
    </w:p>
    <w:p w:rsidR="00052035" w:rsidRPr="00052035" w:rsidRDefault="00052035" w:rsidP="002D22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p w:rsidR="002D2277" w:rsidRPr="00A71B77" w:rsidRDefault="002D2277" w:rsidP="002D2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B77">
        <w:rPr>
          <w:rFonts w:ascii="Times New Roman" w:hAnsi="Times New Roman"/>
          <w:sz w:val="24"/>
          <w:szCs w:val="24"/>
        </w:rPr>
        <w:t>Целью государственной политики в области государственного пенсионного социального страхования является своевременная выплата пенсий и пособий, ежегодная индексация базовой и страховой частей пенсии.</w:t>
      </w:r>
    </w:p>
    <w:p w:rsidR="002D2277" w:rsidRPr="00A71B77" w:rsidRDefault="002D2277" w:rsidP="002D22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1B77">
        <w:rPr>
          <w:rFonts w:ascii="Times New Roman" w:hAnsi="Times New Roman"/>
          <w:sz w:val="24"/>
          <w:szCs w:val="24"/>
        </w:rPr>
        <w:t>Главной целью бюджетной политики Социального фонда является сохранение устойчивости пенсионной системы Кыргызской Республики.</w:t>
      </w:r>
    </w:p>
    <w:p w:rsidR="002D2277" w:rsidRPr="00A71B77" w:rsidRDefault="002D2277" w:rsidP="002D227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D2277" w:rsidRPr="00A71B77" w:rsidRDefault="002D2277" w:rsidP="002D227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A71B77">
        <w:rPr>
          <w:rFonts w:ascii="Times New Roman" w:hAnsi="Times New Roman"/>
          <w:b/>
          <w:sz w:val="24"/>
          <w:szCs w:val="24"/>
        </w:rPr>
        <w:t>Основные па</w:t>
      </w:r>
      <w:r w:rsidR="000B5D34" w:rsidRPr="00A71B77">
        <w:rPr>
          <w:rFonts w:ascii="Times New Roman" w:hAnsi="Times New Roman"/>
          <w:b/>
          <w:sz w:val="24"/>
          <w:szCs w:val="24"/>
        </w:rPr>
        <w:t>раметры расходной части бюджета</w:t>
      </w:r>
    </w:p>
    <w:p w:rsidR="00947B00" w:rsidRPr="00A71B77" w:rsidRDefault="00947B00" w:rsidP="000C68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D000F8" w:rsidRPr="00A71B77" w:rsidRDefault="00D000F8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бюджета Социального фонда на 20</w:t>
      </w:r>
      <w:r w:rsidR="002D22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уточнены в сумме </w:t>
      </w:r>
      <w:r w:rsidR="002D22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0520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2035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578,8</w:t>
      </w:r>
      <w:r w:rsidR="002D22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5D3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сомов, что на </w:t>
      </w:r>
      <w:r w:rsidR="00052035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 xml:space="preserve">473,9 </w:t>
      </w:r>
      <w:r w:rsidR="00FF15D3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сомов больше утвержденного бюджета.</w:t>
      </w:r>
    </w:p>
    <w:p w:rsidR="00D000F8" w:rsidRPr="00A71B77" w:rsidRDefault="00D000F8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Уточненные расходы по выплате пенсий с учетом компенсаций за электроэнергию составят </w:t>
      </w:r>
      <w:r w:rsidR="002D22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47 999,6 </w:t>
      </w:r>
      <w:r w:rsidR="00FF15D3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сомов, или на </w:t>
      </w:r>
      <w:r w:rsidR="002D22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366,3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277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сомов больше утвержденного бюджета. Рост расходов связан с повышением пенсий.</w:t>
      </w:r>
    </w:p>
    <w:p w:rsidR="002D2277" w:rsidRPr="00A71B77" w:rsidRDefault="002D2277" w:rsidP="00B123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базовой и страховой частей пенсии планируется с 1 октября 2020 года. На повышение пенсий в бюджете Социального фонда </w:t>
      </w:r>
      <w:proofErr w:type="gramStart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КР</w:t>
      </w:r>
      <w:proofErr w:type="gramEnd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предусматривается 829,7 млн. сомов.</w:t>
      </w:r>
    </w:p>
    <w:p w:rsidR="00A76BD3" w:rsidRPr="00A71B77" w:rsidRDefault="00A76BD3" w:rsidP="00A76BD3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 w:rsidRPr="00A71B77">
        <w:rPr>
          <w:rFonts w:ascii="Times New Roman" w:hAnsi="Times New Roman"/>
          <w:sz w:val="24"/>
          <w:szCs w:val="24"/>
        </w:rPr>
        <w:t xml:space="preserve">Размер пособия на погребение пенсионера установлен в размере десятикратной базовой части пенсии. На выплату пособий на погребение в 2020 году предусматриваются средства в сумме 368,5 млн. сомов. </w:t>
      </w:r>
    </w:p>
    <w:p w:rsidR="00A76BD3" w:rsidRPr="00A71B77" w:rsidRDefault="00A76BD3" w:rsidP="00A76BD3">
      <w:pPr>
        <w:pStyle w:val="af0"/>
        <w:ind w:firstLine="708"/>
        <w:jc w:val="both"/>
        <w:rPr>
          <w:rFonts w:ascii="Times New Roman" w:hAnsi="Times New Roman"/>
          <w:sz w:val="24"/>
          <w:szCs w:val="24"/>
        </w:rPr>
      </w:pPr>
      <w:r w:rsidRPr="00A71B77">
        <w:rPr>
          <w:rFonts w:ascii="Times New Roman" w:hAnsi="Times New Roman"/>
          <w:sz w:val="24"/>
          <w:szCs w:val="24"/>
        </w:rPr>
        <w:t xml:space="preserve">В Фонд обязательного медицинского страхования в 2020 году планируется направить </w:t>
      </w:r>
      <w:r w:rsidR="00112586">
        <w:rPr>
          <w:rFonts w:ascii="Times New Roman" w:hAnsi="Times New Roman"/>
          <w:sz w:val="24"/>
          <w:szCs w:val="24"/>
          <w:lang w:val="ky-KG"/>
        </w:rPr>
        <w:t>2 423,4</w:t>
      </w:r>
      <w:r w:rsidRPr="00A71B77">
        <w:rPr>
          <w:rFonts w:ascii="Times New Roman" w:hAnsi="Times New Roman"/>
          <w:sz w:val="24"/>
          <w:szCs w:val="24"/>
        </w:rPr>
        <w:t xml:space="preserve"> млн. сомов. Финансирование фонда оздоровления трудящихся составит </w:t>
      </w:r>
      <w:r w:rsidR="00112586">
        <w:rPr>
          <w:rFonts w:ascii="Times New Roman" w:hAnsi="Times New Roman"/>
          <w:sz w:val="24"/>
          <w:szCs w:val="24"/>
          <w:lang w:val="ky-KG"/>
        </w:rPr>
        <w:t>303,9</w:t>
      </w:r>
      <w:r w:rsidRPr="00A71B77">
        <w:rPr>
          <w:rFonts w:ascii="Times New Roman" w:hAnsi="Times New Roman"/>
          <w:sz w:val="24"/>
          <w:szCs w:val="24"/>
        </w:rPr>
        <w:t xml:space="preserve"> млн. сомов.</w:t>
      </w:r>
    </w:p>
    <w:p w:rsidR="00763270" w:rsidRPr="00A71B77" w:rsidRDefault="00A76BD3" w:rsidP="00A76BD3">
      <w:pPr>
        <w:pStyle w:val="af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B77">
        <w:rPr>
          <w:rFonts w:ascii="Times New Roman" w:hAnsi="Times New Roman"/>
          <w:sz w:val="24"/>
          <w:szCs w:val="24"/>
        </w:rPr>
        <w:t xml:space="preserve">Поступления страховых взносов в Государственный накопительный пенсионный фонд на 2020 год планируется в сумме </w:t>
      </w:r>
      <w:r w:rsidR="00112586">
        <w:rPr>
          <w:rFonts w:ascii="Times New Roman" w:hAnsi="Times New Roman"/>
          <w:sz w:val="24"/>
          <w:szCs w:val="24"/>
          <w:lang w:val="ky-KG"/>
        </w:rPr>
        <w:t>1 855,7</w:t>
      </w:r>
      <w:r w:rsidRPr="00A71B77">
        <w:rPr>
          <w:rFonts w:ascii="Times New Roman" w:hAnsi="Times New Roman"/>
          <w:sz w:val="24"/>
          <w:szCs w:val="24"/>
        </w:rPr>
        <w:t xml:space="preserve"> млн. сомов. </w:t>
      </w:r>
    </w:p>
    <w:p w:rsidR="00327116" w:rsidRPr="00A71B77" w:rsidRDefault="00327116" w:rsidP="000C68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63270" w:rsidRPr="00A71B77" w:rsidRDefault="00A76BD3" w:rsidP="000C68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</w:t>
      </w:r>
      <w:r w:rsidR="00763270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Социального фонда на 20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63270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прогнозируется в сумме 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>352,9</w:t>
      </w:r>
      <w:r w:rsidR="008822C2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270"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 сомов.</w:t>
      </w:r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связано со снижением экономических показателей </w:t>
      </w:r>
      <w:proofErr w:type="gramStart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следстви</w:t>
      </w:r>
      <w:r w:rsidR="003930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пандемии </w:t>
      </w:r>
      <w:proofErr w:type="spellStart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коронавируса</w:t>
      </w:r>
      <w:proofErr w:type="spellEnd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COVID-19, введением на территории Кыргызской Республики с 22 марта 2020 года режима чрезвычайной ситуации и как следствие </w:t>
      </w:r>
      <w:proofErr w:type="spellStart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недопоступление</w:t>
      </w:r>
      <w:proofErr w:type="spellEnd"/>
      <w:r w:rsidRPr="00A71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страховых взносов в бюджет Социального фонда КР.</w:t>
      </w:r>
    </w:p>
    <w:p w:rsidR="00C951A2" w:rsidRPr="00A71B77" w:rsidRDefault="00C951A2" w:rsidP="000C68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51A2" w:rsidRPr="00A71B77" w:rsidRDefault="00C951A2" w:rsidP="000C68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B77">
        <w:rPr>
          <w:rFonts w:ascii="Times New Roman" w:hAnsi="Times New Roman"/>
          <w:b/>
          <w:sz w:val="24"/>
          <w:szCs w:val="24"/>
        </w:rPr>
        <w:t xml:space="preserve">Председатель </w:t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</w:r>
      <w:r w:rsidRPr="00A71B77">
        <w:rPr>
          <w:rFonts w:ascii="Times New Roman" w:hAnsi="Times New Roman"/>
          <w:b/>
          <w:sz w:val="24"/>
          <w:szCs w:val="24"/>
        </w:rPr>
        <w:tab/>
        <w:t xml:space="preserve">М. </w:t>
      </w:r>
      <w:proofErr w:type="spellStart"/>
      <w:r w:rsidRPr="00A71B77">
        <w:rPr>
          <w:rFonts w:ascii="Times New Roman" w:hAnsi="Times New Roman"/>
          <w:b/>
          <w:sz w:val="24"/>
          <w:szCs w:val="24"/>
        </w:rPr>
        <w:t>Ирсалиев</w:t>
      </w:r>
      <w:proofErr w:type="spellEnd"/>
    </w:p>
    <w:sectPr w:rsidR="00C951A2" w:rsidRPr="00A71B77" w:rsidSect="004D5BB5">
      <w:footerReference w:type="default" r:id="rId10"/>
      <w:pgSz w:w="11906" w:h="16838"/>
      <w:pgMar w:top="1134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D4" w:rsidRDefault="00522AD4" w:rsidP="00AF29D1">
      <w:pPr>
        <w:spacing w:after="0" w:line="240" w:lineRule="auto"/>
      </w:pPr>
      <w:r>
        <w:separator/>
      </w:r>
    </w:p>
  </w:endnote>
  <w:endnote w:type="continuationSeparator" w:id="0">
    <w:p w:rsidR="00522AD4" w:rsidRDefault="00522AD4" w:rsidP="00AF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5D3" w:rsidRDefault="00FF15D3">
    <w:pPr>
      <w:pStyle w:val="ae"/>
      <w:jc w:val="right"/>
    </w:pPr>
  </w:p>
  <w:p w:rsidR="00FF15D3" w:rsidRDefault="00FF15D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D4" w:rsidRDefault="00522AD4" w:rsidP="00AF29D1">
      <w:pPr>
        <w:spacing w:after="0" w:line="240" w:lineRule="auto"/>
      </w:pPr>
      <w:r>
        <w:separator/>
      </w:r>
    </w:p>
  </w:footnote>
  <w:footnote w:type="continuationSeparator" w:id="0">
    <w:p w:rsidR="00522AD4" w:rsidRDefault="00522AD4" w:rsidP="00AF2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D1F"/>
    <w:multiLevelType w:val="hybridMultilevel"/>
    <w:tmpl w:val="3DFC818A"/>
    <w:lvl w:ilvl="0" w:tplc="8772A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2A5706"/>
    <w:multiLevelType w:val="multilevel"/>
    <w:tmpl w:val="E8F21E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8" w:hanging="1800"/>
      </w:pPr>
      <w:rPr>
        <w:rFonts w:hint="default"/>
      </w:rPr>
    </w:lvl>
  </w:abstractNum>
  <w:abstractNum w:abstractNumId="2">
    <w:nsid w:val="030F76EF"/>
    <w:multiLevelType w:val="hybridMultilevel"/>
    <w:tmpl w:val="C76E6C88"/>
    <w:lvl w:ilvl="0" w:tplc="A6BE6B02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97EC4"/>
    <w:multiLevelType w:val="hybridMultilevel"/>
    <w:tmpl w:val="CDC0CEF0"/>
    <w:lvl w:ilvl="0" w:tplc="2CD075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9413A3E"/>
    <w:multiLevelType w:val="hybridMultilevel"/>
    <w:tmpl w:val="11E8308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A73638"/>
    <w:multiLevelType w:val="hybridMultilevel"/>
    <w:tmpl w:val="D02A7A1A"/>
    <w:lvl w:ilvl="0" w:tplc="F5FEAB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B5D0C"/>
    <w:multiLevelType w:val="hybridMultilevel"/>
    <w:tmpl w:val="12268A2A"/>
    <w:lvl w:ilvl="0" w:tplc="926CD74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3111620"/>
    <w:multiLevelType w:val="hybridMultilevel"/>
    <w:tmpl w:val="126AD1A0"/>
    <w:lvl w:ilvl="0" w:tplc="F3440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001CA"/>
    <w:multiLevelType w:val="hybridMultilevel"/>
    <w:tmpl w:val="126AD1A0"/>
    <w:lvl w:ilvl="0" w:tplc="F3440B6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B7D3713"/>
    <w:multiLevelType w:val="hybridMultilevel"/>
    <w:tmpl w:val="5E240A50"/>
    <w:lvl w:ilvl="0" w:tplc="734A62E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7EEB4E8D"/>
    <w:multiLevelType w:val="hybridMultilevel"/>
    <w:tmpl w:val="126AD1A0"/>
    <w:lvl w:ilvl="0" w:tplc="F3440B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10"/>
  </w:num>
  <w:num w:numId="7">
    <w:abstractNumId w:val="0"/>
  </w:num>
  <w:num w:numId="8">
    <w:abstractNumId w:val="9"/>
  </w:num>
  <w:num w:numId="9">
    <w:abstractNumId w:val="3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EFD"/>
    <w:rsid w:val="000075CA"/>
    <w:rsid w:val="000114E6"/>
    <w:rsid w:val="00015167"/>
    <w:rsid w:val="00015DEF"/>
    <w:rsid w:val="00032B24"/>
    <w:rsid w:val="00035CFE"/>
    <w:rsid w:val="0005001E"/>
    <w:rsid w:val="00052035"/>
    <w:rsid w:val="00052ED8"/>
    <w:rsid w:val="00065288"/>
    <w:rsid w:val="00065FB7"/>
    <w:rsid w:val="000726FC"/>
    <w:rsid w:val="0008023F"/>
    <w:rsid w:val="00093474"/>
    <w:rsid w:val="00096FB5"/>
    <w:rsid w:val="000A1FD3"/>
    <w:rsid w:val="000B376F"/>
    <w:rsid w:val="000B3CC1"/>
    <w:rsid w:val="000B5032"/>
    <w:rsid w:val="000B556A"/>
    <w:rsid w:val="000B5D34"/>
    <w:rsid w:val="000C2A15"/>
    <w:rsid w:val="000C68BF"/>
    <w:rsid w:val="000C74D9"/>
    <w:rsid w:val="000D02D1"/>
    <w:rsid w:val="000D247E"/>
    <w:rsid w:val="000E44AC"/>
    <w:rsid w:val="000F1DD6"/>
    <w:rsid w:val="000F276D"/>
    <w:rsid w:val="00112586"/>
    <w:rsid w:val="001136F6"/>
    <w:rsid w:val="00120E1E"/>
    <w:rsid w:val="00122943"/>
    <w:rsid w:val="00123CD9"/>
    <w:rsid w:val="00130471"/>
    <w:rsid w:val="00136F8B"/>
    <w:rsid w:val="001410B8"/>
    <w:rsid w:val="00146C96"/>
    <w:rsid w:val="00146DDF"/>
    <w:rsid w:val="001479E0"/>
    <w:rsid w:val="001510D3"/>
    <w:rsid w:val="00151F9B"/>
    <w:rsid w:val="001521AD"/>
    <w:rsid w:val="0015700B"/>
    <w:rsid w:val="001652E3"/>
    <w:rsid w:val="001701EB"/>
    <w:rsid w:val="00170585"/>
    <w:rsid w:val="0017717D"/>
    <w:rsid w:val="00180691"/>
    <w:rsid w:val="001A1C6D"/>
    <w:rsid w:val="001B0B70"/>
    <w:rsid w:val="001B7970"/>
    <w:rsid w:val="001C647D"/>
    <w:rsid w:val="001D5B09"/>
    <w:rsid w:val="001D6ABA"/>
    <w:rsid w:val="001E0594"/>
    <w:rsid w:val="001E2900"/>
    <w:rsid w:val="001E3D9B"/>
    <w:rsid w:val="001E6B3D"/>
    <w:rsid w:val="001F28BD"/>
    <w:rsid w:val="001F4EA9"/>
    <w:rsid w:val="001F52C6"/>
    <w:rsid w:val="00200774"/>
    <w:rsid w:val="002055D0"/>
    <w:rsid w:val="00210F68"/>
    <w:rsid w:val="002121C9"/>
    <w:rsid w:val="00216932"/>
    <w:rsid w:val="00217F30"/>
    <w:rsid w:val="00221155"/>
    <w:rsid w:val="00221CC5"/>
    <w:rsid w:val="002455C0"/>
    <w:rsid w:val="0025310A"/>
    <w:rsid w:val="00256154"/>
    <w:rsid w:val="00263369"/>
    <w:rsid w:val="002730DF"/>
    <w:rsid w:val="00274374"/>
    <w:rsid w:val="00280BAF"/>
    <w:rsid w:val="002822EF"/>
    <w:rsid w:val="00292817"/>
    <w:rsid w:val="0029484D"/>
    <w:rsid w:val="00296041"/>
    <w:rsid w:val="002A2758"/>
    <w:rsid w:val="002A3291"/>
    <w:rsid w:val="002C04B6"/>
    <w:rsid w:val="002C284D"/>
    <w:rsid w:val="002C677E"/>
    <w:rsid w:val="002C7A81"/>
    <w:rsid w:val="002D2277"/>
    <w:rsid w:val="002E2655"/>
    <w:rsid w:val="002E2F20"/>
    <w:rsid w:val="002F636A"/>
    <w:rsid w:val="002F67B2"/>
    <w:rsid w:val="003014A1"/>
    <w:rsid w:val="003040C8"/>
    <w:rsid w:val="00315675"/>
    <w:rsid w:val="003161B9"/>
    <w:rsid w:val="00321347"/>
    <w:rsid w:val="00327116"/>
    <w:rsid w:val="00327335"/>
    <w:rsid w:val="00331008"/>
    <w:rsid w:val="00332B07"/>
    <w:rsid w:val="003347BA"/>
    <w:rsid w:val="00334F5B"/>
    <w:rsid w:val="0033549B"/>
    <w:rsid w:val="00336C13"/>
    <w:rsid w:val="00344EB7"/>
    <w:rsid w:val="00350C03"/>
    <w:rsid w:val="003716FD"/>
    <w:rsid w:val="00372033"/>
    <w:rsid w:val="00373088"/>
    <w:rsid w:val="00383C18"/>
    <w:rsid w:val="0039300D"/>
    <w:rsid w:val="00393C6F"/>
    <w:rsid w:val="00397BB0"/>
    <w:rsid w:val="003A39EF"/>
    <w:rsid w:val="003A4957"/>
    <w:rsid w:val="003A4BF7"/>
    <w:rsid w:val="003B1F3C"/>
    <w:rsid w:val="003B4DD4"/>
    <w:rsid w:val="003C0597"/>
    <w:rsid w:val="003C2517"/>
    <w:rsid w:val="003C6ABB"/>
    <w:rsid w:val="003C6B4A"/>
    <w:rsid w:val="003D6243"/>
    <w:rsid w:val="003D7571"/>
    <w:rsid w:val="003E02E6"/>
    <w:rsid w:val="003E1E70"/>
    <w:rsid w:val="003E5FE6"/>
    <w:rsid w:val="003E62D8"/>
    <w:rsid w:val="003F27A4"/>
    <w:rsid w:val="003F5627"/>
    <w:rsid w:val="00400D6D"/>
    <w:rsid w:val="00401167"/>
    <w:rsid w:val="00402240"/>
    <w:rsid w:val="0040275A"/>
    <w:rsid w:val="0040396C"/>
    <w:rsid w:val="00413D52"/>
    <w:rsid w:val="00414CFC"/>
    <w:rsid w:val="00417821"/>
    <w:rsid w:val="00421F87"/>
    <w:rsid w:val="004246D5"/>
    <w:rsid w:val="00424972"/>
    <w:rsid w:val="004249D3"/>
    <w:rsid w:val="00424A34"/>
    <w:rsid w:val="0043001E"/>
    <w:rsid w:val="00430746"/>
    <w:rsid w:val="004355DB"/>
    <w:rsid w:val="004378D1"/>
    <w:rsid w:val="0044318E"/>
    <w:rsid w:val="00445AB2"/>
    <w:rsid w:val="0044799C"/>
    <w:rsid w:val="004509E4"/>
    <w:rsid w:val="00454D57"/>
    <w:rsid w:val="0045645B"/>
    <w:rsid w:val="004665AF"/>
    <w:rsid w:val="00470E8F"/>
    <w:rsid w:val="00474F1A"/>
    <w:rsid w:val="00490CD1"/>
    <w:rsid w:val="0049672E"/>
    <w:rsid w:val="00497EE3"/>
    <w:rsid w:val="004B1968"/>
    <w:rsid w:val="004B59B8"/>
    <w:rsid w:val="004C33FB"/>
    <w:rsid w:val="004C412A"/>
    <w:rsid w:val="004C50D1"/>
    <w:rsid w:val="004D5BB5"/>
    <w:rsid w:val="004E32FF"/>
    <w:rsid w:val="004F0553"/>
    <w:rsid w:val="004F26A2"/>
    <w:rsid w:val="004F3E75"/>
    <w:rsid w:val="00506984"/>
    <w:rsid w:val="00522AD4"/>
    <w:rsid w:val="005360F5"/>
    <w:rsid w:val="00541743"/>
    <w:rsid w:val="00545D43"/>
    <w:rsid w:val="0055150D"/>
    <w:rsid w:val="00551E18"/>
    <w:rsid w:val="00553CE4"/>
    <w:rsid w:val="00556A02"/>
    <w:rsid w:val="005604F3"/>
    <w:rsid w:val="005714BB"/>
    <w:rsid w:val="005715DC"/>
    <w:rsid w:val="00571D35"/>
    <w:rsid w:val="00593CBD"/>
    <w:rsid w:val="0059494A"/>
    <w:rsid w:val="00594E96"/>
    <w:rsid w:val="0059787F"/>
    <w:rsid w:val="005A1B4C"/>
    <w:rsid w:val="005C491F"/>
    <w:rsid w:val="005C5C7B"/>
    <w:rsid w:val="005D089A"/>
    <w:rsid w:val="005D5A57"/>
    <w:rsid w:val="005E29D9"/>
    <w:rsid w:val="005E72CD"/>
    <w:rsid w:val="005F159D"/>
    <w:rsid w:val="005F788E"/>
    <w:rsid w:val="0060035D"/>
    <w:rsid w:val="00600B1C"/>
    <w:rsid w:val="00605359"/>
    <w:rsid w:val="00634153"/>
    <w:rsid w:val="00641C04"/>
    <w:rsid w:val="00642EB1"/>
    <w:rsid w:val="006430C5"/>
    <w:rsid w:val="00643C4F"/>
    <w:rsid w:val="006452AB"/>
    <w:rsid w:val="00645786"/>
    <w:rsid w:val="006505C5"/>
    <w:rsid w:val="00655D34"/>
    <w:rsid w:val="0066006D"/>
    <w:rsid w:val="006610DA"/>
    <w:rsid w:val="006623D0"/>
    <w:rsid w:val="00665BAE"/>
    <w:rsid w:val="00670425"/>
    <w:rsid w:val="006778BB"/>
    <w:rsid w:val="00681930"/>
    <w:rsid w:val="00686AF0"/>
    <w:rsid w:val="006A5348"/>
    <w:rsid w:val="006B63F0"/>
    <w:rsid w:val="006E327B"/>
    <w:rsid w:val="006E4A75"/>
    <w:rsid w:val="006E6792"/>
    <w:rsid w:val="006E77AC"/>
    <w:rsid w:val="006F0158"/>
    <w:rsid w:val="006F6713"/>
    <w:rsid w:val="00701043"/>
    <w:rsid w:val="00706567"/>
    <w:rsid w:val="007148ED"/>
    <w:rsid w:val="00716055"/>
    <w:rsid w:val="00716988"/>
    <w:rsid w:val="007309C3"/>
    <w:rsid w:val="007439F1"/>
    <w:rsid w:val="0075126C"/>
    <w:rsid w:val="00755FE4"/>
    <w:rsid w:val="00760987"/>
    <w:rsid w:val="00763270"/>
    <w:rsid w:val="00763E08"/>
    <w:rsid w:val="0077031E"/>
    <w:rsid w:val="00772E46"/>
    <w:rsid w:val="00773E1E"/>
    <w:rsid w:val="007911A0"/>
    <w:rsid w:val="00793FBD"/>
    <w:rsid w:val="007C1278"/>
    <w:rsid w:val="007C1CE3"/>
    <w:rsid w:val="007C44D4"/>
    <w:rsid w:val="007C7586"/>
    <w:rsid w:val="007D4C71"/>
    <w:rsid w:val="007E13B1"/>
    <w:rsid w:val="007E3560"/>
    <w:rsid w:val="007E47F5"/>
    <w:rsid w:val="007E4D7C"/>
    <w:rsid w:val="007F092A"/>
    <w:rsid w:val="007F627E"/>
    <w:rsid w:val="008009B3"/>
    <w:rsid w:val="00805A3F"/>
    <w:rsid w:val="00814C4E"/>
    <w:rsid w:val="00817D25"/>
    <w:rsid w:val="008227A0"/>
    <w:rsid w:val="0083305C"/>
    <w:rsid w:val="00850C48"/>
    <w:rsid w:val="00855AD0"/>
    <w:rsid w:val="00865343"/>
    <w:rsid w:val="008742DA"/>
    <w:rsid w:val="008800CC"/>
    <w:rsid w:val="008822C2"/>
    <w:rsid w:val="008834D7"/>
    <w:rsid w:val="00893A7B"/>
    <w:rsid w:val="0089440E"/>
    <w:rsid w:val="008B0475"/>
    <w:rsid w:val="008C36AB"/>
    <w:rsid w:val="008D3904"/>
    <w:rsid w:val="008D4210"/>
    <w:rsid w:val="008D5F48"/>
    <w:rsid w:val="008E477C"/>
    <w:rsid w:val="008E7EC5"/>
    <w:rsid w:val="008F31C0"/>
    <w:rsid w:val="00902169"/>
    <w:rsid w:val="00904F9B"/>
    <w:rsid w:val="0090760B"/>
    <w:rsid w:val="00921DFA"/>
    <w:rsid w:val="00931250"/>
    <w:rsid w:val="00933F7D"/>
    <w:rsid w:val="00935437"/>
    <w:rsid w:val="009403F5"/>
    <w:rsid w:val="009404DF"/>
    <w:rsid w:val="00947B00"/>
    <w:rsid w:val="00952765"/>
    <w:rsid w:val="009615B8"/>
    <w:rsid w:val="009623FA"/>
    <w:rsid w:val="00964398"/>
    <w:rsid w:val="0098084C"/>
    <w:rsid w:val="0098483C"/>
    <w:rsid w:val="009856F1"/>
    <w:rsid w:val="00985AFD"/>
    <w:rsid w:val="00987369"/>
    <w:rsid w:val="00990D73"/>
    <w:rsid w:val="00996A48"/>
    <w:rsid w:val="009A5D68"/>
    <w:rsid w:val="009A7639"/>
    <w:rsid w:val="009B07B6"/>
    <w:rsid w:val="009B7572"/>
    <w:rsid w:val="009D0192"/>
    <w:rsid w:val="009D2C63"/>
    <w:rsid w:val="009D57B9"/>
    <w:rsid w:val="009E58A8"/>
    <w:rsid w:val="009E63AE"/>
    <w:rsid w:val="009E6ED7"/>
    <w:rsid w:val="009F4655"/>
    <w:rsid w:val="00A00029"/>
    <w:rsid w:val="00A02A99"/>
    <w:rsid w:val="00A07051"/>
    <w:rsid w:val="00A07198"/>
    <w:rsid w:val="00A07434"/>
    <w:rsid w:val="00A125A7"/>
    <w:rsid w:val="00A1624D"/>
    <w:rsid w:val="00A16F52"/>
    <w:rsid w:val="00A34A30"/>
    <w:rsid w:val="00A35A95"/>
    <w:rsid w:val="00A41F06"/>
    <w:rsid w:val="00A61A50"/>
    <w:rsid w:val="00A63198"/>
    <w:rsid w:val="00A65E9B"/>
    <w:rsid w:val="00A6615C"/>
    <w:rsid w:val="00A71B77"/>
    <w:rsid w:val="00A74F5C"/>
    <w:rsid w:val="00A76BD3"/>
    <w:rsid w:val="00A811B1"/>
    <w:rsid w:val="00A92DD2"/>
    <w:rsid w:val="00AA366D"/>
    <w:rsid w:val="00AC24BE"/>
    <w:rsid w:val="00AC71C1"/>
    <w:rsid w:val="00AD1034"/>
    <w:rsid w:val="00AD28D4"/>
    <w:rsid w:val="00AE0DD7"/>
    <w:rsid w:val="00AE78DA"/>
    <w:rsid w:val="00AF29D1"/>
    <w:rsid w:val="00AF692D"/>
    <w:rsid w:val="00B123C8"/>
    <w:rsid w:val="00B16B1E"/>
    <w:rsid w:val="00B21945"/>
    <w:rsid w:val="00B23A66"/>
    <w:rsid w:val="00B243B5"/>
    <w:rsid w:val="00B37F36"/>
    <w:rsid w:val="00B47F67"/>
    <w:rsid w:val="00B50667"/>
    <w:rsid w:val="00B53C46"/>
    <w:rsid w:val="00B53CBE"/>
    <w:rsid w:val="00B641E5"/>
    <w:rsid w:val="00B73A5E"/>
    <w:rsid w:val="00B8264A"/>
    <w:rsid w:val="00BB7DB2"/>
    <w:rsid w:val="00BD1F79"/>
    <w:rsid w:val="00BD3A80"/>
    <w:rsid w:val="00BD5E9A"/>
    <w:rsid w:val="00BD673D"/>
    <w:rsid w:val="00BD698E"/>
    <w:rsid w:val="00BE3EFD"/>
    <w:rsid w:val="00BF3F96"/>
    <w:rsid w:val="00BF61EA"/>
    <w:rsid w:val="00BF6B24"/>
    <w:rsid w:val="00C02E9B"/>
    <w:rsid w:val="00C04674"/>
    <w:rsid w:val="00C05C74"/>
    <w:rsid w:val="00C0721B"/>
    <w:rsid w:val="00C1104D"/>
    <w:rsid w:val="00C13131"/>
    <w:rsid w:val="00C41B50"/>
    <w:rsid w:val="00C521B5"/>
    <w:rsid w:val="00C52898"/>
    <w:rsid w:val="00C54832"/>
    <w:rsid w:val="00C60E84"/>
    <w:rsid w:val="00C62739"/>
    <w:rsid w:val="00C705B6"/>
    <w:rsid w:val="00C711AA"/>
    <w:rsid w:val="00C71806"/>
    <w:rsid w:val="00C72DBA"/>
    <w:rsid w:val="00C74A90"/>
    <w:rsid w:val="00C945EC"/>
    <w:rsid w:val="00C951A2"/>
    <w:rsid w:val="00CA1391"/>
    <w:rsid w:val="00CC26AD"/>
    <w:rsid w:val="00CC480A"/>
    <w:rsid w:val="00CE048A"/>
    <w:rsid w:val="00CE6C0E"/>
    <w:rsid w:val="00CF08FB"/>
    <w:rsid w:val="00CF0EE1"/>
    <w:rsid w:val="00D000F8"/>
    <w:rsid w:val="00D04EB8"/>
    <w:rsid w:val="00D23F36"/>
    <w:rsid w:val="00D26783"/>
    <w:rsid w:val="00D310E6"/>
    <w:rsid w:val="00D437E7"/>
    <w:rsid w:val="00D44D4C"/>
    <w:rsid w:val="00D453BD"/>
    <w:rsid w:val="00D61E85"/>
    <w:rsid w:val="00D6581B"/>
    <w:rsid w:val="00D70EEA"/>
    <w:rsid w:val="00D7363D"/>
    <w:rsid w:val="00D76318"/>
    <w:rsid w:val="00D863EC"/>
    <w:rsid w:val="00DA2FC2"/>
    <w:rsid w:val="00DC4731"/>
    <w:rsid w:val="00DD2AB6"/>
    <w:rsid w:val="00DE063E"/>
    <w:rsid w:val="00DE3655"/>
    <w:rsid w:val="00E16BCA"/>
    <w:rsid w:val="00E24C30"/>
    <w:rsid w:val="00E31818"/>
    <w:rsid w:val="00E36D49"/>
    <w:rsid w:val="00E37AC5"/>
    <w:rsid w:val="00E423A8"/>
    <w:rsid w:val="00E51D47"/>
    <w:rsid w:val="00E6789C"/>
    <w:rsid w:val="00E7075A"/>
    <w:rsid w:val="00E712E9"/>
    <w:rsid w:val="00E731D7"/>
    <w:rsid w:val="00E76540"/>
    <w:rsid w:val="00E84FBB"/>
    <w:rsid w:val="00E85F7E"/>
    <w:rsid w:val="00E92821"/>
    <w:rsid w:val="00E93F31"/>
    <w:rsid w:val="00EB0A76"/>
    <w:rsid w:val="00EC2C71"/>
    <w:rsid w:val="00EC48C5"/>
    <w:rsid w:val="00EC7ED4"/>
    <w:rsid w:val="00EE363B"/>
    <w:rsid w:val="00EF179D"/>
    <w:rsid w:val="00EF2FD3"/>
    <w:rsid w:val="00EF5EBD"/>
    <w:rsid w:val="00F05045"/>
    <w:rsid w:val="00F06496"/>
    <w:rsid w:val="00F0747D"/>
    <w:rsid w:val="00F13468"/>
    <w:rsid w:val="00F16814"/>
    <w:rsid w:val="00F24FC7"/>
    <w:rsid w:val="00F270FF"/>
    <w:rsid w:val="00F311BE"/>
    <w:rsid w:val="00F336AC"/>
    <w:rsid w:val="00F346B3"/>
    <w:rsid w:val="00F37A0E"/>
    <w:rsid w:val="00F419DE"/>
    <w:rsid w:val="00F469C1"/>
    <w:rsid w:val="00F53CAD"/>
    <w:rsid w:val="00F61D37"/>
    <w:rsid w:val="00F67C35"/>
    <w:rsid w:val="00F74A42"/>
    <w:rsid w:val="00F93101"/>
    <w:rsid w:val="00F9334E"/>
    <w:rsid w:val="00FA1596"/>
    <w:rsid w:val="00FA4D3A"/>
    <w:rsid w:val="00FA6055"/>
    <w:rsid w:val="00FB4F74"/>
    <w:rsid w:val="00FC0970"/>
    <w:rsid w:val="00FC1176"/>
    <w:rsid w:val="00FC47A3"/>
    <w:rsid w:val="00FC4E4B"/>
    <w:rsid w:val="00FD133A"/>
    <w:rsid w:val="00FD4044"/>
    <w:rsid w:val="00FD4ED2"/>
    <w:rsid w:val="00FD5612"/>
    <w:rsid w:val="00FE07CC"/>
    <w:rsid w:val="00FE1BC5"/>
    <w:rsid w:val="00FF15D3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EFD"/>
    <w:pPr>
      <w:ind w:left="720"/>
      <w:contextualSpacing/>
    </w:pPr>
  </w:style>
  <w:style w:type="table" w:styleId="a4">
    <w:name w:val="Table Grid"/>
    <w:basedOn w:val="a1"/>
    <w:uiPriority w:val="59"/>
    <w:rsid w:val="00F34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kst">
    <w:name w:val="_Текст обычный (tkTekst)"/>
    <w:basedOn w:val="a"/>
    <w:rsid w:val="00BF6B24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D673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D673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D673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D673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D673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673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29D1"/>
  </w:style>
  <w:style w:type="paragraph" w:styleId="ae">
    <w:name w:val="footer"/>
    <w:basedOn w:val="a"/>
    <w:link w:val="af"/>
    <w:uiPriority w:val="99"/>
    <w:unhideWhenUsed/>
    <w:rsid w:val="00AF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29D1"/>
  </w:style>
  <w:style w:type="paragraph" w:styleId="af0">
    <w:name w:val="No Spacing"/>
    <w:uiPriority w:val="1"/>
    <w:qFormat/>
    <w:rsid w:val="0090760B"/>
    <w:pPr>
      <w:spacing w:after="0" w:line="240" w:lineRule="auto"/>
    </w:pPr>
  </w:style>
  <w:style w:type="paragraph" w:styleId="af1">
    <w:name w:val="Normal (Web)"/>
    <w:basedOn w:val="a"/>
    <w:uiPriority w:val="99"/>
    <w:semiHidden/>
    <w:unhideWhenUsed/>
    <w:rsid w:val="0032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bject">
    <w:name w:val="object"/>
    <w:basedOn w:val="a0"/>
    <w:rsid w:val="00C718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EFD"/>
    <w:pPr>
      <w:ind w:left="720"/>
      <w:contextualSpacing/>
    </w:pPr>
  </w:style>
  <w:style w:type="table" w:styleId="a4">
    <w:name w:val="Table Grid"/>
    <w:basedOn w:val="a1"/>
    <w:uiPriority w:val="59"/>
    <w:rsid w:val="00F34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Tekst">
    <w:name w:val="_Текст обычный (tkTekst)"/>
    <w:basedOn w:val="a"/>
    <w:rsid w:val="00BF6B24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D673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D673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D673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D673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D673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673D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AF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F29D1"/>
  </w:style>
  <w:style w:type="paragraph" w:styleId="ae">
    <w:name w:val="footer"/>
    <w:basedOn w:val="a"/>
    <w:link w:val="af"/>
    <w:uiPriority w:val="99"/>
    <w:unhideWhenUsed/>
    <w:rsid w:val="00AF2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F29D1"/>
  </w:style>
  <w:style w:type="paragraph" w:styleId="af0">
    <w:name w:val="No Spacing"/>
    <w:uiPriority w:val="1"/>
    <w:qFormat/>
    <w:rsid w:val="0090760B"/>
    <w:pPr>
      <w:spacing w:after="0" w:line="240" w:lineRule="auto"/>
    </w:pPr>
  </w:style>
  <w:style w:type="paragraph" w:styleId="af1">
    <w:name w:val="Normal (Web)"/>
    <w:basedOn w:val="a"/>
    <w:uiPriority w:val="99"/>
    <w:semiHidden/>
    <w:unhideWhenUsed/>
    <w:rsid w:val="0032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bject">
    <w:name w:val="object"/>
    <w:basedOn w:val="a0"/>
    <w:rsid w:val="00C71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2.5180847897836249E-2"/>
          <c:y val="0.10435097267253358"/>
          <c:w val="0.8987547771269756"/>
          <c:h val="0.6111066079975298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Лист1!$D$1</c:f>
              <c:strCache>
                <c:ptCount val="1"/>
                <c:pt idx="0">
                  <c:v>Всего</c:v>
                </c:pt>
              </c:strCache>
            </c:strRef>
          </c:tx>
          <c:spPr>
            <a:solidFill>
              <a:srgbClr val="61BBE3">
                <a:alpha val="61000"/>
              </a:srgbClr>
            </a:solidFill>
          </c:spPr>
          <c:invertIfNegative val="0"/>
          <c:dLbls>
            <c:txPr>
              <a:bodyPr/>
              <a:lstStyle/>
              <a:p>
                <a:pPr>
                  <a:defRPr sz="105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2018 год факт</c:v>
                </c:pt>
                <c:pt idx="1">
                  <c:v>2019 год факт</c:v>
                </c:pt>
                <c:pt idx="2">
                  <c:v>2020 утвержденный</c:v>
                </c:pt>
                <c:pt idx="3">
                  <c:v>2020 уточненный</c:v>
                </c:pt>
              </c:strCache>
            </c:strRef>
          </c:cat>
          <c:val>
            <c:numRef>
              <c:f>Лист1!$D$2:$D$5</c:f>
              <c:numCache>
                <c:formatCode>0.0</c:formatCode>
                <c:ptCount val="4"/>
                <c:pt idx="0">
                  <c:v>30642.1</c:v>
                </c:pt>
                <c:pt idx="1">
                  <c:v>32399.399999999998</c:v>
                </c:pt>
                <c:pt idx="2">
                  <c:v>35727.69999999999</c:v>
                </c:pt>
                <c:pt idx="3">
                  <c:v>34183.900000000009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36"/>
        <c:axId val="268987776"/>
        <c:axId val="268993664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неорганизованный сектор</c:v>
                </c:pt>
              </c:strCache>
            </c:strRef>
          </c:tx>
          <c:spPr>
            <a:ln w="38220">
              <a:solidFill>
                <a:srgbClr val="FF0000"/>
              </a:solidFill>
            </a:ln>
          </c:spPr>
          <c:marker>
            <c:spPr>
              <a:solidFill>
                <a:srgbClr val="C00000"/>
              </a:solidFill>
            </c:spPr>
          </c:marker>
          <c:dLbls>
            <c:spPr>
              <a:solidFill>
                <a:sysClr val="window" lastClr="FFFFFF"/>
              </a:solidFill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2018 год факт</c:v>
                </c:pt>
                <c:pt idx="1">
                  <c:v>2019 год факт</c:v>
                </c:pt>
                <c:pt idx="2">
                  <c:v>2020 утвержденный</c:v>
                </c:pt>
                <c:pt idx="3">
                  <c:v>2020 уточненный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1142</c:v>
                </c:pt>
                <c:pt idx="1">
                  <c:v>1339.5</c:v>
                </c:pt>
                <c:pt idx="2" formatCode="General">
                  <c:v>1412.2</c:v>
                </c:pt>
                <c:pt idx="3">
                  <c:v>1282.8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8985088"/>
        <c:axId val="268986240"/>
      </c:lineChar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организованный сектор</c:v>
                </c:pt>
              </c:strCache>
            </c:strRef>
          </c:tx>
          <c:spPr>
            <a:ln w="38220">
              <a:solidFill>
                <a:srgbClr val="0070C0"/>
              </a:solidFill>
            </a:ln>
          </c:spPr>
          <c:marker>
            <c:spPr>
              <a:solidFill>
                <a:srgbClr val="4F81BD"/>
              </a:solidFill>
            </c:spPr>
          </c:marker>
          <c:dLbls>
            <c:spPr>
              <a:solidFill>
                <a:sysClr val="window" lastClr="FFFFFF"/>
              </a:solidFill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2018 год факт</c:v>
                </c:pt>
                <c:pt idx="1">
                  <c:v>2019 год факт</c:v>
                </c:pt>
                <c:pt idx="2">
                  <c:v>2020 утвержденный</c:v>
                </c:pt>
                <c:pt idx="3">
                  <c:v>2020 уточненный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 formatCode="General">
                  <c:v>29500.1</c:v>
                </c:pt>
                <c:pt idx="1">
                  <c:v>31059.899999999998</c:v>
                </c:pt>
                <c:pt idx="2">
                  <c:v>34315.499999999993</c:v>
                </c:pt>
                <c:pt idx="3">
                  <c:v>32901.100000000006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8987776"/>
        <c:axId val="268993664"/>
      </c:lineChart>
      <c:catAx>
        <c:axId val="268985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 i="0"/>
            </a:pPr>
            <a:endParaRPr lang="ru-RU"/>
          </a:p>
        </c:txPr>
        <c:crossAx val="268986240"/>
        <c:crosses val="autoZero"/>
        <c:auto val="1"/>
        <c:lblAlgn val="ctr"/>
        <c:lblOffset val="100"/>
        <c:noMultiLvlLbl val="0"/>
      </c:catAx>
      <c:valAx>
        <c:axId val="268986240"/>
        <c:scaling>
          <c:orientation val="minMax"/>
          <c:max val="14000"/>
        </c:scaling>
        <c:delete val="0"/>
        <c:axPos val="l"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ru-RU"/>
          </a:p>
        </c:txPr>
        <c:crossAx val="268985088"/>
        <c:crosses val="autoZero"/>
        <c:crossBetween val="between"/>
      </c:valAx>
      <c:catAx>
        <c:axId val="268987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68993664"/>
        <c:crosses val="autoZero"/>
        <c:auto val="1"/>
        <c:lblAlgn val="ctr"/>
        <c:lblOffset val="100"/>
        <c:noMultiLvlLbl val="0"/>
      </c:catAx>
      <c:valAx>
        <c:axId val="268993664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100">
                <a:solidFill>
                  <a:schemeClr val="bg1"/>
                </a:solidFill>
              </a:defRPr>
            </a:pPr>
            <a:endParaRPr lang="ru-RU"/>
          </a:p>
        </c:txPr>
        <c:crossAx val="268987776"/>
        <c:crosses val="max"/>
        <c:crossBetween val="between"/>
      </c:valAx>
      <c:spPr>
        <a:noFill/>
        <a:ln w="25410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000"/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000"/>
            </a:pPr>
            <a:endParaRPr lang="ru-RU"/>
          </a:p>
        </c:txPr>
      </c:legendEntry>
      <c:layout>
        <c:manualLayout>
          <c:xMode val="edge"/>
          <c:yMode val="edge"/>
          <c:x val="0"/>
          <c:y val="0.85842266704613734"/>
          <c:w val="0.93153898139619884"/>
          <c:h val="0.12840306726365086"/>
        </c:manualLayout>
      </c:layout>
      <c:overlay val="0"/>
      <c:spPr>
        <a:ln>
          <a:solidFill>
            <a:srgbClr val="FF99CC"/>
          </a:solidFill>
        </a:ln>
      </c:spPr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408" b="1">
          <a:solidFill>
            <a:schemeClr val="bg2">
              <a:lumMod val="50000"/>
            </a:schemeClr>
          </a:solidFill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_rels/themeOverrid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Другая 10">
    <a:dk1>
      <a:srgbClr val="FFFFFF"/>
    </a:dk1>
    <a:lt1>
      <a:sysClr val="window" lastClr="FFFFFF"/>
    </a:lt1>
    <a:dk2>
      <a:srgbClr val="00843C"/>
    </a:dk2>
    <a:lt2>
      <a:srgbClr val="FFC000"/>
    </a:lt2>
    <a:accent1>
      <a:srgbClr val="92D050"/>
    </a:accent1>
    <a:accent2>
      <a:srgbClr val="7E9532"/>
    </a:accent2>
    <a:accent3>
      <a:srgbClr val="C9FAED"/>
    </a:accent3>
    <a:accent4>
      <a:srgbClr val="10CF9B"/>
    </a:accent4>
    <a:accent5>
      <a:srgbClr val="FFFFFF"/>
    </a:accent5>
    <a:accent6>
      <a:srgbClr val="A5C249"/>
    </a:accent6>
    <a:hlink>
      <a:srgbClr val="E2D700"/>
    </a:hlink>
    <a:folHlink>
      <a:srgbClr val="85DFD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blipFill rotWithShape="1">
        <a:blip xmlns:r="http://schemas.openxmlformats.org/officeDocument/2006/relationships" r:embed="rId1">
          <a:duotone>
            <a:schemeClr val="phClr">
              <a:tint val="95000"/>
            </a:schemeClr>
            <a:schemeClr val="phClr">
              <a:shade val="20000"/>
            </a:schemeClr>
          </a:duotone>
        </a:blip>
        <a:stretch/>
      </a:blip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30000"/>
              <a:satMod val="255000"/>
            </a:schemeClr>
          </a:gs>
        </a:gsLst>
        <a:path path="circle">
          <a:fillToRect l="50000" t="-80000" r="50000" b="18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03BD1-9754-42A3-9CA1-EEE0E687A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4</Pages>
  <Words>1332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Нуркамал Медетканова</cp:lastModifiedBy>
  <cp:revision>49</cp:revision>
  <cp:lastPrinted>2020-08-15T04:29:00Z</cp:lastPrinted>
  <dcterms:created xsi:type="dcterms:W3CDTF">2020-08-08T10:40:00Z</dcterms:created>
  <dcterms:modified xsi:type="dcterms:W3CDTF">2020-08-15T04:31:00Z</dcterms:modified>
</cp:coreProperties>
</file>