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7AF9E" w14:textId="514FC020" w:rsidR="0021024E" w:rsidRDefault="000A3D95" w:rsidP="0021024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>Справка-обоснование</w:t>
      </w:r>
    </w:p>
    <w:p w14:paraId="2E3586AE" w14:textId="77777777" w:rsidR="0019321F" w:rsidRDefault="009401A3" w:rsidP="00A94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9484A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A9484A">
        <w:rPr>
          <w:rFonts w:ascii="Times New Roman" w:hAnsi="Times New Roman"/>
          <w:b/>
          <w:sz w:val="28"/>
          <w:szCs w:val="28"/>
        </w:rPr>
        <w:t xml:space="preserve"> проекту постановления Кабинета </w:t>
      </w:r>
      <w:r w:rsidR="000F43F6" w:rsidRPr="00A9484A">
        <w:rPr>
          <w:rFonts w:ascii="Times New Roman" w:hAnsi="Times New Roman"/>
          <w:b/>
          <w:sz w:val="28"/>
          <w:szCs w:val="28"/>
        </w:rPr>
        <w:t>М</w:t>
      </w:r>
      <w:r w:rsidRPr="00A9484A">
        <w:rPr>
          <w:rFonts w:ascii="Times New Roman" w:hAnsi="Times New Roman"/>
          <w:b/>
          <w:sz w:val="28"/>
          <w:szCs w:val="28"/>
        </w:rPr>
        <w:t xml:space="preserve">инистров </w:t>
      </w:r>
    </w:p>
    <w:p w14:paraId="3AC85B70" w14:textId="567C9A00" w:rsidR="009401A3" w:rsidRPr="00A9484A" w:rsidRDefault="009401A3" w:rsidP="00A94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484A">
        <w:rPr>
          <w:rFonts w:ascii="Times New Roman" w:hAnsi="Times New Roman"/>
          <w:b/>
          <w:sz w:val="28"/>
          <w:szCs w:val="28"/>
        </w:rPr>
        <w:t>Кыргызской Республики</w:t>
      </w:r>
    </w:p>
    <w:p w14:paraId="5AC54478" w14:textId="77777777" w:rsidR="00A9484A" w:rsidRPr="00A9484A" w:rsidRDefault="00A9484A" w:rsidP="00A94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D6A98C" w14:textId="1F7F9195" w:rsidR="009401A3" w:rsidRDefault="009401A3" w:rsidP="0021024E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/>
          <w:bCs/>
          <w:color w:val="2B2B2B"/>
          <w:sz w:val="28"/>
          <w:szCs w:val="28"/>
          <w:shd w:val="clear" w:color="auto" w:fill="FFFFFF"/>
        </w:rPr>
      </w:pPr>
      <w:r w:rsidRPr="0021024E">
        <w:rPr>
          <w:rFonts w:ascii="Times New Roman" w:hAnsi="Times New Roman"/>
          <w:b/>
          <w:bCs/>
          <w:color w:val="2B2B2B"/>
          <w:sz w:val="28"/>
          <w:szCs w:val="28"/>
        </w:rPr>
        <w:t>«</w:t>
      </w:r>
      <w:r w:rsidRPr="0021024E">
        <w:rPr>
          <w:rFonts w:ascii="Times New Roman" w:hAnsi="Times New Roman"/>
          <w:b/>
          <w:bCs/>
          <w:color w:val="2B2B2B"/>
          <w:sz w:val="28"/>
          <w:szCs w:val="28"/>
          <w:shd w:val="clear" w:color="auto" w:fill="FFFFFF"/>
        </w:rPr>
        <w:t xml:space="preserve">Об утверждении «Программы </w:t>
      </w:r>
      <w:r w:rsidR="003E2F30" w:rsidRPr="0021024E">
        <w:rPr>
          <w:rFonts w:ascii="Times New Roman" w:hAnsi="Times New Roman"/>
          <w:b/>
          <w:bCs/>
          <w:color w:val="2B2B2B"/>
          <w:sz w:val="28"/>
          <w:szCs w:val="28"/>
          <w:shd w:val="clear" w:color="auto" w:fill="FFFFFF"/>
        </w:rPr>
        <w:t xml:space="preserve">Кабинета Министров Кыргызской Республики </w:t>
      </w:r>
      <w:r w:rsidRPr="0021024E">
        <w:rPr>
          <w:rFonts w:ascii="Times New Roman" w:hAnsi="Times New Roman"/>
          <w:b/>
          <w:bCs/>
          <w:color w:val="2B2B2B"/>
          <w:sz w:val="28"/>
          <w:szCs w:val="28"/>
          <w:shd w:val="clear" w:color="auto" w:fill="FFFFFF"/>
        </w:rPr>
        <w:t>Туберкулез V</w:t>
      </w:r>
      <w:r w:rsidR="008C364A" w:rsidRPr="0021024E">
        <w:rPr>
          <w:rFonts w:ascii="Times New Roman" w:hAnsi="Times New Roman"/>
          <w:b/>
          <w:bCs/>
          <w:color w:val="2B2B2B"/>
          <w:sz w:val="28"/>
          <w:szCs w:val="28"/>
          <w:shd w:val="clear" w:color="auto" w:fill="FFFFFF"/>
          <w:lang w:val="en-US"/>
        </w:rPr>
        <w:t>I</w:t>
      </w:r>
      <w:r w:rsidRPr="0021024E">
        <w:rPr>
          <w:rFonts w:ascii="Times New Roman" w:hAnsi="Times New Roman"/>
          <w:b/>
          <w:bCs/>
          <w:color w:val="2B2B2B"/>
          <w:sz w:val="28"/>
          <w:szCs w:val="28"/>
          <w:shd w:val="clear" w:color="auto" w:fill="FFFFFF"/>
        </w:rPr>
        <w:t xml:space="preserve"> на 2022-2026 годы»</w:t>
      </w:r>
    </w:p>
    <w:p w14:paraId="41EC4D6D" w14:textId="7DB1F8BE" w:rsidR="005318EB" w:rsidRDefault="005318EB" w:rsidP="00AE1F3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b/>
          <w:bCs/>
          <w:color w:val="2B2B2B"/>
          <w:sz w:val="28"/>
          <w:szCs w:val="28"/>
          <w:shd w:val="clear" w:color="auto" w:fill="FFFFFF"/>
        </w:rPr>
      </w:pPr>
      <w:r>
        <w:rPr>
          <w:b/>
          <w:bCs/>
          <w:color w:val="2B2B2B"/>
          <w:sz w:val="28"/>
          <w:szCs w:val="28"/>
          <w:shd w:val="clear" w:color="auto" w:fill="FFFFFF"/>
        </w:rPr>
        <w:t>Цели и задачи</w:t>
      </w:r>
    </w:p>
    <w:p w14:paraId="1E1C1055" w14:textId="2A8FB4D0" w:rsidR="005318EB" w:rsidRDefault="005318EB" w:rsidP="00AE1F3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5608">
        <w:rPr>
          <w:rFonts w:ascii="Times New Roman" w:hAnsi="Times New Roman"/>
          <w:sz w:val="28"/>
          <w:szCs w:val="28"/>
        </w:rPr>
        <w:t xml:space="preserve">Настоящий проект </w:t>
      </w:r>
      <w:r w:rsidR="00AE1F3B">
        <w:rPr>
          <w:rFonts w:ascii="Times New Roman" w:hAnsi="Times New Roman"/>
          <w:sz w:val="28"/>
          <w:szCs w:val="28"/>
        </w:rPr>
        <w:t xml:space="preserve">постановления </w:t>
      </w:r>
      <w:r w:rsidR="00AE1F3B" w:rsidRPr="00835608">
        <w:rPr>
          <w:rFonts w:ascii="Times New Roman" w:hAnsi="Times New Roman"/>
          <w:sz w:val="28"/>
          <w:szCs w:val="28"/>
        </w:rPr>
        <w:t>Кабинета</w:t>
      </w:r>
      <w:r>
        <w:rPr>
          <w:rFonts w:ascii="Times New Roman" w:hAnsi="Times New Roman"/>
          <w:sz w:val="28"/>
          <w:szCs w:val="28"/>
          <w:lang w:val="ky-KG"/>
        </w:rPr>
        <w:t xml:space="preserve"> Министров </w:t>
      </w:r>
      <w:r w:rsidRPr="00835608">
        <w:rPr>
          <w:rFonts w:ascii="Times New Roman" w:hAnsi="Times New Roman"/>
          <w:sz w:val="28"/>
          <w:szCs w:val="28"/>
        </w:rPr>
        <w:t xml:space="preserve">Кыргызской Республики разработан в </w:t>
      </w:r>
      <w:r w:rsidR="00AE1F3B" w:rsidRPr="00835608">
        <w:rPr>
          <w:rFonts w:ascii="Times New Roman" w:hAnsi="Times New Roman"/>
          <w:sz w:val="28"/>
          <w:szCs w:val="28"/>
        </w:rPr>
        <w:t xml:space="preserve">целях </w:t>
      </w:r>
      <w:r w:rsidR="00AE1F3B" w:rsidRPr="0021024E">
        <w:rPr>
          <w:rFonts w:ascii="Times New Roman" w:hAnsi="Times New Roman"/>
          <w:sz w:val="28"/>
          <w:szCs w:val="28"/>
        </w:rPr>
        <w:t>улучшени</w:t>
      </w:r>
      <w:r w:rsidR="00AE1F3B">
        <w:rPr>
          <w:rFonts w:ascii="Times New Roman" w:hAnsi="Times New Roman"/>
          <w:sz w:val="28"/>
          <w:szCs w:val="28"/>
        </w:rPr>
        <w:t>я</w:t>
      </w:r>
      <w:r w:rsidR="00AE1F3B" w:rsidRPr="0021024E">
        <w:rPr>
          <w:rFonts w:ascii="Times New Roman" w:hAnsi="Times New Roman"/>
          <w:sz w:val="28"/>
          <w:szCs w:val="28"/>
        </w:rPr>
        <w:t xml:space="preserve"> эпидемиологической </w:t>
      </w:r>
      <w:r w:rsidR="00AE1F3B">
        <w:rPr>
          <w:rFonts w:ascii="Times New Roman" w:hAnsi="Times New Roman"/>
          <w:sz w:val="28"/>
          <w:szCs w:val="28"/>
        </w:rPr>
        <w:t xml:space="preserve">ситуации по туберкулёзу </w:t>
      </w:r>
      <w:r w:rsidR="00AE1F3B" w:rsidRPr="0021024E">
        <w:rPr>
          <w:rFonts w:ascii="Times New Roman" w:hAnsi="Times New Roman"/>
          <w:sz w:val="28"/>
          <w:szCs w:val="28"/>
        </w:rPr>
        <w:t>в стране</w:t>
      </w:r>
      <w:r w:rsidR="00AE1F3B">
        <w:rPr>
          <w:rFonts w:ascii="Times New Roman" w:hAnsi="Times New Roman"/>
          <w:sz w:val="28"/>
          <w:szCs w:val="28"/>
        </w:rPr>
        <w:t xml:space="preserve"> и </w:t>
      </w:r>
      <w:r w:rsidR="00CF0F27" w:rsidRPr="0021024E">
        <w:rPr>
          <w:rFonts w:ascii="Times New Roman" w:hAnsi="Times New Roman"/>
          <w:sz w:val="28"/>
          <w:szCs w:val="28"/>
        </w:rPr>
        <w:t xml:space="preserve">стабилизации </w:t>
      </w:r>
      <w:r w:rsidR="00CF0F27">
        <w:rPr>
          <w:rFonts w:ascii="Times New Roman" w:hAnsi="Times New Roman"/>
          <w:sz w:val="28"/>
          <w:szCs w:val="28"/>
        </w:rPr>
        <w:t>картины</w:t>
      </w:r>
      <w:r w:rsidR="00AE1F3B">
        <w:rPr>
          <w:rFonts w:ascii="Times New Roman" w:hAnsi="Times New Roman"/>
          <w:sz w:val="28"/>
          <w:szCs w:val="28"/>
        </w:rPr>
        <w:t xml:space="preserve"> </w:t>
      </w:r>
      <w:r w:rsidRPr="0021024E">
        <w:rPr>
          <w:rFonts w:ascii="Times New Roman" w:hAnsi="Times New Roman"/>
          <w:sz w:val="28"/>
          <w:szCs w:val="28"/>
        </w:rPr>
        <w:t>в условиях деструктивного влияния пандемии коронавируса (COVID-19)</w:t>
      </w:r>
      <w:r w:rsidR="00A9484A" w:rsidRPr="00A9484A">
        <w:rPr>
          <w:rFonts w:ascii="Times New Roman" w:hAnsi="Times New Roman"/>
          <w:sz w:val="28"/>
          <w:szCs w:val="28"/>
        </w:rPr>
        <w:t>.</w:t>
      </w:r>
      <w:r w:rsidR="00AE1F3B">
        <w:rPr>
          <w:rFonts w:ascii="Times New Roman" w:hAnsi="Times New Roman"/>
          <w:sz w:val="28"/>
          <w:szCs w:val="28"/>
        </w:rPr>
        <w:t xml:space="preserve"> </w:t>
      </w:r>
    </w:p>
    <w:p w14:paraId="58E0AA21" w14:textId="77777777" w:rsidR="0019321F" w:rsidRDefault="0019321F" w:rsidP="00AE1F3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FA09439" w14:textId="43756990" w:rsidR="005318EB" w:rsidRPr="00AE1F3B" w:rsidRDefault="005318EB" w:rsidP="00AE1F3B">
      <w:pPr>
        <w:pStyle w:val="a3"/>
        <w:numPr>
          <w:ilvl w:val="0"/>
          <w:numId w:val="6"/>
        </w:numPr>
        <w:spacing w:after="0" w:line="240" w:lineRule="auto"/>
        <w:jc w:val="both"/>
        <w:rPr>
          <w:b/>
          <w:bCs/>
          <w:color w:val="2B2B2B"/>
          <w:sz w:val="28"/>
          <w:szCs w:val="28"/>
          <w:shd w:val="clear" w:color="auto" w:fill="FFFFFF"/>
          <w:lang w:val="ky-KG"/>
        </w:rPr>
      </w:pPr>
      <w:r w:rsidRPr="00AE1F3B">
        <w:rPr>
          <w:b/>
          <w:bCs/>
          <w:color w:val="2B2B2B"/>
          <w:sz w:val="28"/>
          <w:szCs w:val="28"/>
          <w:shd w:val="clear" w:color="auto" w:fill="FFFFFF"/>
          <w:lang w:val="ky-KG"/>
        </w:rPr>
        <w:t>Описательная часть</w:t>
      </w:r>
    </w:p>
    <w:p w14:paraId="3DA87F13" w14:textId="44D3B302" w:rsidR="0059547B" w:rsidRPr="0021024E" w:rsidRDefault="002E56F9" w:rsidP="0021024E">
      <w:pPr>
        <w:spacing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="0059547B" w:rsidRPr="0021024E">
        <w:rPr>
          <w:rFonts w:ascii="Times New Roman" w:hAnsi="Times New Roman"/>
          <w:sz w:val="28"/>
          <w:szCs w:val="28"/>
        </w:rPr>
        <w:t>пидемиологическая ситуация по туберкулезу в стране остается все еще тревожной. Кыргызская Республика входит в число 30 стран мира с высоким бременем туберкулеза с множественной лекарственной устойчивостью (МЛУ) и в число 18 стран с высокой заболеваемостью туберкулеза в Европейском регионе ВОЗ.</w:t>
      </w:r>
      <w:r w:rsidRPr="002E56F9">
        <w:rPr>
          <w:rFonts w:ascii="Times New Roman" w:hAnsi="Times New Roman"/>
          <w:sz w:val="28"/>
          <w:szCs w:val="28"/>
        </w:rPr>
        <w:t xml:space="preserve"> </w:t>
      </w:r>
      <w:r w:rsidRPr="0021024E">
        <w:rPr>
          <w:rFonts w:ascii="Times New Roman" w:hAnsi="Times New Roman"/>
          <w:sz w:val="28"/>
          <w:szCs w:val="28"/>
        </w:rPr>
        <w:t>В рамках предыдущих программ «Туберкулез I» – «Туберкулез V», был достигнут прогресс по снижению показателей заболеваемости и смертности от туберкулеза.</w:t>
      </w:r>
    </w:p>
    <w:p w14:paraId="041FD78B" w14:textId="617BE679" w:rsidR="0059547B" w:rsidRPr="0021024E" w:rsidRDefault="0059547B" w:rsidP="0021024E">
      <w:pPr>
        <w:spacing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24E">
        <w:rPr>
          <w:rFonts w:ascii="Times New Roman" w:hAnsi="Times New Roman"/>
          <w:sz w:val="28"/>
          <w:szCs w:val="28"/>
        </w:rPr>
        <w:t>В 2018 году Кыргызстан наряду с другими государствами и странами участниками ООН, принял обязательства по ликвидации эпидемии туберкулеза к 2030 году, а именно, сокращение смертности от туберкулеза на 95%, снижение числа новых случаев заболевания туберкулеза на 90%, снижение финансового бремени на пациентов с туберкулезом.</w:t>
      </w:r>
    </w:p>
    <w:p w14:paraId="549CA897" w14:textId="7332FC99" w:rsidR="0059547B" w:rsidRPr="0021024E" w:rsidRDefault="0059547B" w:rsidP="0021024E">
      <w:pPr>
        <w:spacing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24E">
        <w:rPr>
          <w:rFonts w:ascii="Times New Roman" w:hAnsi="Times New Roman"/>
          <w:sz w:val="28"/>
          <w:szCs w:val="28"/>
        </w:rPr>
        <w:t xml:space="preserve">К сожалению, медицинские, социальные и экономические последствия пандемии коронавируса (COVID-19) резко сократили доступ к основным услугам по туберкулезу. В 2020 году в Кыргызстане выявление случаев туберкулеза сократилось на 32% по сравнению с 2019 годом.  Данный фактор наряду с высокой распространенностью МЛУ ТБ (30%) может резко ухудшить эпидемиологическую ситуацию с туберкулезом в стране в ближайшие несколько лет. Учитывая, что пандемия COVID-19 также усугубила уровень бедности, риск инфицирования и развития заболевания туберкулезом, последствия могут быть еще более грозными. </w:t>
      </w:r>
    </w:p>
    <w:p w14:paraId="259077BC" w14:textId="1958F50C" w:rsidR="00121248" w:rsidRPr="00121248" w:rsidRDefault="00121248" w:rsidP="0021024E">
      <w:pPr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8"/>
          <w:szCs w:val="28"/>
          <w:lang w:val="ky-KG" w:eastAsia="en-US"/>
        </w:rPr>
      </w:pPr>
      <w:r w:rsidRPr="00121248">
        <w:rPr>
          <w:rFonts w:ascii="Times New Roman" w:eastAsiaTheme="minorHAnsi" w:hAnsi="Times New Roman"/>
          <w:sz w:val="28"/>
          <w:szCs w:val="28"/>
          <w:lang w:val="ky-KG" w:eastAsia="en-US"/>
        </w:rPr>
        <w:t>Несмотря на достигнутые успехи</w:t>
      </w:r>
      <w:r w:rsidR="009A71D2" w:rsidRPr="009A71D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A71D2">
        <w:rPr>
          <w:rFonts w:ascii="Times New Roman" w:eastAsiaTheme="minorHAnsi" w:hAnsi="Times New Roman"/>
          <w:sz w:val="28"/>
          <w:szCs w:val="28"/>
          <w:lang w:eastAsia="en-US"/>
        </w:rPr>
        <w:t>в период реализации предыдущих программ</w:t>
      </w:r>
      <w:r w:rsidRPr="00121248">
        <w:rPr>
          <w:rFonts w:ascii="Times New Roman" w:eastAsiaTheme="minorHAnsi" w:hAnsi="Times New Roman"/>
          <w:sz w:val="28"/>
          <w:szCs w:val="28"/>
          <w:lang w:val="ky-KG" w:eastAsia="en-US"/>
        </w:rPr>
        <w:t xml:space="preserve">, ситуация по туберкулезу в Кыргызской Республике остается все еще сложной. На фоне снижения заболеваемости и смертности, </w:t>
      </w:r>
      <w:r w:rsidRPr="009A71D2">
        <w:rPr>
          <w:rFonts w:ascii="Times New Roman" w:eastAsiaTheme="minorHAnsi" w:hAnsi="Times New Roman"/>
          <w:bCs/>
          <w:sz w:val="28"/>
          <w:szCs w:val="28"/>
          <w:lang w:val="ky-KG" w:eastAsia="en-US"/>
        </w:rPr>
        <w:t>в стране растет число больных с лекарственно-устойчивыми формами туберкулеза (ЛУ-ТБ).</w:t>
      </w:r>
      <w:r w:rsidRPr="00121248">
        <w:rPr>
          <w:rFonts w:ascii="Times New Roman" w:eastAsiaTheme="minorHAnsi" w:hAnsi="Times New Roman"/>
          <w:sz w:val="28"/>
          <w:szCs w:val="28"/>
          <w:lang w:val="ky-KG" w:eastAsia="en-US"/>
        </w:rPr>
        <w:t xml:space="preserve"> </w:t>
      </w:r>
    </w:p>
    <w:p w14:paraId="588CA466" w14:textId="1658ED7A" w:rsidR="00121248" w:rsidRPr="00121248" w:rsidRDefault="00121248" w:rsidP="004279A7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val="ky-KG" w:eastAsia="en-US"/>
        </w:rPr>
      </w:pPr>
      <w:r w:rsidRPr="00121248">
        <w:rPr>
          <w:rFonts w:ascii="Times New Roman" w:eastAsiaTheme="minorHAnsi" w:hAnsi="Times New Roman"/>
          <w:sz w:val="28"/>
          <w:szCs w:val="28"/>
          <w:lang w:val="ky-KG" w:eastAsia="en-US"/>
        </w:rPr>
        <w:t xml:space="preserve">Кыргызская Республика еще </w:t>
      </w:r>
      <w:r w:rsidRPr="002E56F9">
        <w:rPr>
          <w:rFonts w:ascii="Times New Roman" w:eastAsiaTheme="minorHAnsi" w:hAnsi="Times New Roman"/>
          <w:bCs/>
          <w:sz w:val="28"/>
          <w:szCs w:val="28"/>
          <w:lang w:val="ky-KG" w:eastAsia="en-US"/>
        </w:rPr>
        <w:t xml:space="preserve">не завершила переход на новую, ориентированную на пациента модель  борьбы с туберкулезом, </w:t>
      </w:r>
      <w:r w:rsidRPr="002E56F9">
        <w:rPr>
          <w:rFonts w:ascii="Times New Roman" w:eastAsiaTheme="minorHAnsi" w:hAnsi="Times New Roman"/>
          <w:bCs/>
          <w:sz w:val="28"/>
          <w:szCs w:val="28"/>
          <w:lang w:eastAsia="en-US"/>
        </w:rPr>
        <w:t>основанную на усилении роли ПМСП и социальном сопровождении как самого пациента, так и его семейного и близкого окружения</w:t>
      </w:r>
      <w:r w:rsidRPr="00121248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121248">
        <w:rPr>
          <w:rFonts w:ascii="Times New Roman" w:eastAsiaTheme="minorHAnsi" w:hAnsi="Times New Roman"/>
          <w:sz w:val="28"/>
          <w:szCs w:val="28"/>
          <w:lang w:val="ky-KG" w:eastAsia="en-US"/>
        </w:rPr>
        <w:t xml:space="preserve">Успех лечения ТБ и нераспространение  инфекции зависят от  приверженности самого пациента. </w:t>
      </w:r>
      <w:r w:rsidRPr="00121248">
        <w:rPr>
          <w:rFonts w:ascii="Times New Roman" w:eastAsiaTheme="minorHAnsi" w:hAnsi="Times New Roman"/>
          <w:sz w:val="28"/>
          <w:szCs w:val="28"/>
          <w:lang w:val="ky-KG" w:eastAsia="en-US"/>
        </w:rPr>
        <w:lastRenderedPageBreak/>
        <w:t xml:space="preserve">Новая модель оказалась рентабельной, и ее необходимо распространить по всей стране, достигнутые результаты надо закрепить и сделать устойчивыми. </w:t>
      </w:r>
    </w:p>
    <w:p w14:paraId="18FC926F" w14:textId="2DD5FEB1" w:rsidR="0059547B" w:rsidRPr="0021024E" w:rsidRDefault="0059547B" w:rsidP="004279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24E">
        <w:rPr>
          <w:rFonts w:ascii="Times New Roman" w:hAnsi="Times New Roman"/>
          <w:sz w:val="28"/>
          <w:szCs w:val="28"/>
        </w:rPr>
        <w:t xml:space="preserve">Программа Кабинета Министров Кыргызской Республики Туберкулез-VI на 2022- 2026 годы определяет цель, задачи, приоритеты государственной политики Кыргызской Республики, направленные на стабилизацию ситуации по туберкулезу, в условиях деструктивного влияния пандемии </w:t>
      </w:r>
      <w:r w:rsidR="00412513" w:rsidRPr="0021024E">
        <w:rPr>
          <w:rFonts w:ascii="Times New Roman" w:hAnsi="Times New Roman"/>
          <w:sz w:val="28"/>
          <w:szCs w:val="28"/>
        </w:rPr>
        <w:t>коронавируса</w:t>
      </w:r>
      <w:r w:rsidRPr="0021024E">
        <w:rPr>
          <w:rFonts w:ascii="Times New Roman" w:hAnsi="Times New Roman"/>
          <w:sz w:val="28"/>
          <w:szCs w:val="28"/>
        </w:rPr>
        <w:t xml:space="preserve"> (COVID-19), а также постепенное улучшение эпидемиологической картины в стране. Программа определяет новые приоритеты в области контроля туберкулеза, восстановление последствий эпидемии COVID-19 на систему оказания противотуберкулезной помощи.</w:t>
      </w:r>
    </w:p>
    <w:p w14:paraId="17EBD512" w14:textId="77777777" w:rsidR="0021024E" w:rsidRDefault="0021024E" w:rsidP="0019321F">
      <w:pPr>
        <w:tabs>
          <w:tab w:val="left" w:pos="708"/>
          <w:tab w:val="left" w:pos="1416"/>
          <w:tab w:val="left" w:pos="1845"/>
        </w:tabs>
        <w:spacing w:after="0" w:line="240" w:lineRule="auto"/>
        <w:ind w:firstLine="709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1024E">
        <w:rPr>
          <w:rFonts w:ascii="Times New Roman" w:hAnsi="Times New Roman"/>
          <w:sz w:val="28"/>
          <w:szCs w:val="28"/>
        </w:rPr>
        <w:t>Настоящий проект постановления кабинета Министров Кыргызской Республики подготовлен в соответствии</w:t>
      </w:r>
      <w:r w:rsidRPr="0021024E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в соответствии с законами Кыргызской Республики «О защите населения от туберкулеза», «Об охране здоровья граждан в Кыргызской Республике».</w:t>
      </w:r>
    </w:p>
    <w:p w14:paraId="190F9339" w14:textId="77777777" w:rsidR="0019321F" w:rsidRPr="0021024E" w:rsidRDefault="0019321F" w:rsidP="0019321F">
      <w:pPr>
        <w:tabs>
          <w:tab w:val="left" w:pos="708"/>
          <w:tab w:val="left" w:pos="1416"/>
          <w:tab w:val="left" w:pos="18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F18DEC" w14:textId="4D7C8145" w:rsidR="00412513" w:rsidRPr="0021024E" w:rsidRDefault="00D02B81" w:rsidP="0019321F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12513" w:rsidRPr="0021024E">
        <w:rPr>
          <w:rFonts w:ascii="Times New Roman" w:hAnsi="Times New Roman" w:cs="Times New Roman"/>
          <w:b/>
          <w:sz w:val="28"/>
          <w:szCs w:val="28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</w:p>
    <w:p w14:paraId="53DE7B23" w14:textId="0890EE38" w:rsidR="00412513" w:rsidRDefault="00412513" w:rsidP="0021024E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21024E">
        <w:rPr>
          <w:rFonts w:ascii="Times New Roman" w:hAnsi="Times New Roman"/>
          <w:bCs/>
          <w:spacing w:val="-4"/>
          <w:sz w:val="28"/>
          <w:szCs w:val="28"/>
        </w:rPr>
        <w:t xml:space="preserve">Принятие данного проекта постановления Правительства Кыргызской Республики негативных социальных, экономических, правовых, правозащитных, гендерных, экологических, коррупционных последствий не повлечет. </w:t>
      </w:r>
    </w:p>
    <w:p w14:paraId="058FB645" w14:textId="77777777" w:rsidR="0019321F" w:rsidRPr="0021024E" w:rsidRDefault="0019321F" w:rsidP="0021024E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-4"/>
          <w:sz w:val="28"/>
          <w:szCs w:val="28"/>
        </w:rPr>
      </w:pPr>
    </w:p>
    <w:p w14:paraId="1926D6D8" w14:textId="653A3BE8" w:rsidR="00412513" w:rsidRPr="0021024E" w:rsidRDefault="00D02B81" w:rsidP="002E56F9">
      <w:pPr>
        <w:spacing w:after="0" w:line="240" w:lineRule="auto"/>
        <w:jc w:val="both"/>
        <w:rPr>
          <w:rFonts w:ascii="Times New Roman" w:hAnsi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/>
          <w:b/>
          <w:bCs/>
          <w:spacing w:val="-4"/>
          <w:sz w:val="28"/>
          <w:szCs w:val="28"/>
        </w:rPr>
        <w:t xml:space="preserve">    </w:t>
      </w:r>
      <w:r w:rsidR="002E56F9">
        <w:rPr>
          <w:rFonts w:ascii="Times New Roman" w:hAnsi="Times New Roman"/>
          <w:b/>
          <w:bCs/>
          <w:spacing w:val="-4"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4.</w:t>
      </w:r>
      <w:r w:rsidR="002E56F9">
        <w:rPr>
          <w:rFonts w:ascii="Times New Roman" w:hAnsi="Times New Roman"/>
          <w:b/>
          <w:bCs/>
          <w:spacing w:val="-4"/>
          <w:sz w:val="28"/>
          <w:szCs w:val="28"/>
        </w:rPr>
        <w:t xml:space="preserve">  </w:t>
      </w:r>
      <w:r w:rsidR="00412513" w:rsidRPr="0021024E">
        <w:rPr>
          <w:rFonts w:ascii="Times New Roman" w:hAnsi="Times New Roman"/>
          <w:b/>
          <w:bCs/>
          <w:spacing w:val="-4"/>
          <w:sz w:val="28"/>
          <w:szCs w:val="28"/>
        </w:rPr>
        <w:t xml:space="preserve"> Информация о результатах общественного обсуждения </w:t>
      </w:r>
    </w:p>
    <w:p w14:paraId="020CC9E1" w14:textId="3C0D0D75" w:rsidR="00412513" w:rsidRDefault="00412513" w:rsidP="0021024E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21024E">
        <w:rPr>
          <w:rFonts w:ascii="Times New Roman" w:hAnsi="Times New Roman"/>
          <w:bCs/>
          <w:spacing w:val="-4"/>
          <w:sz w:val="28"/>
          <w:szCs w:val="28"/>
        </w:rPr>
        <w:t xml:space="preserve">В соответствии со статьей 22 Закона Кыргызской Республики «О нормативных правовых актах Кыргызской Республики» данный проект постановления Правительства Кыргызской Республики был направлен для </w:t>
      </w:r>
      <w:r w:rsidR="00C16A93" w:rsidRPr="0021024E">
        <w:rPr>
          <w:rFonts w:ascii="Times New Roman" w:hAnsi="Times New Roman"/>
          <w:bCs/>
          <w:spacing w:val="-4"/>
          <w:sz w:val="28"/>
          <w:szCs w:val="28"/>
        </w:rPr>
        <w:t>размещения на</w:t>
      </w:r>
      <w:r w:rsidRPr="0021024E">
        <w:rPr>
          <w:rFonts w:ascii="Times New Roman" w:hAnsi="Times New Roman"/>
          <w:bCs/>
          <w:spacing w:val="-4"/>
          <w:sz w:val="28"/>
          <w:szCs w:val="28"/>
        </w:rPr>
        <w:t xml:space="preserve"> официальном сайте кабинета министров Кыргызской Республики</w:t>
      </w:r>
      <w:r w:rsidR="00D02B81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21024E">
        <w:rPr>
          <w:rFonts w:ascii="Times New Roman" w:hAnsi="Times New Roman"/>
          <w:bCs/>
          <w:spacing w:val="-4"/>
          <w:sz w:val="28"/>
          <w:szCs w:val="28"/>
        </w:rPr>
        <w:t xml:space="preserve">для прохождения процедуры общественного обсуждения. </w:t>
      </w:r>
    </w:p>
    <w:p w14:paraId="75503042" w14:textId="77777777" w:rsidR="0019321F" w:rsidRPr="0021024E" w:rsidRDefault="0019321F" w:rsidP="0021024E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-4"/>
          <w:sz w:val="28"/>
          <w:szCs w:val="28"/>
        </w:rPr>
      </w:pPr>
    </w:p>
    <w:p w14:paraId="3FA97310" w14:textId="2A4946ED" w:rsidR="00412513" w:rsidRPr="0021024E" w:rsidRDefault="00224029" w:rsidP="0021024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="00D02B81">
        <w:rPr>
          <w:rFonts w:ascii="Times New Roman" w:hAnsi="Times New Roman"/>
          <w:b/>
          <w:bCs/>
          <w:spacing w:val="-4"/>
          <w:sz w:val="28"/>
          <w:szCs w:val="28"/>
        </w:rPr>
        <w:t xml:space="preserve">5. 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="00412513" w:rsidRPr="0021024E">
        <w:rPr>
          <w:rFonts w:ascii="Times New Roman" w:hAnsi="Times New Roman"/>
          <w:b/>
          <w:bCs/>
          <w:spacing w:val="-4"/>
          <w:sz w:val="28"/>
          <w:szCs w:val="28"/>
        </w:rPr>
        <w:t xml:space="preserve">Анализ соответствия проекта законодательству </w:t>
      </w:r>
    </w:p>
    <w:p w14:paraId="62AFFABD" w14:textId="16251874" w:rsidR="00412513" w:rsidRDefault="00412513" w:rsidP="0021024E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21024E">
        <w:rPr>
          <w:rFonts w:ascii="Times New Roman" w:hAnsi="Times New Roman"/>
          <w:bCs/>
          <w:spacing w:val="-4"/>
          <w:sz w:val="28"/>
          <w:szCs w:val="28"/>
        </w:rPr>
        <w:t>Представленный проект не противореч</w:t>
      </w:r>
      <w:r w:rsidR="00D02B81">
        <w:rPr>
          <w:rFonts w:ascii="Times New Roman" w:hAnsi="Times New Roman"/>
          <w:bCs/>
          <w:spacing w:val="-4"/>
          <w:sz w:val="28"/>
          <w:szCs w:val="28"/>
        </w:rPr>
        <w:t>и</w:t>
      </w:r>
      <w:r w:rsidRPr="0021024E">
        <w:rPr>
          <w:rFonts w:ascii="Times New Roman" w:hAnsi="Times New Roman"/>
          <w:bCs/>
          <w:spacing w:val="-4"/>
          <w:sz w:val="28"/>
          <w:szCs w:val="28"/>
        </w:rPr>
        <w:t>т нормам действующего законодательства, а также вступившим в установленном порядке в силу международным договорам, участницей которых является Кыргызская Республика.</w:t>
      </w:r>
      <w:r w:rsidR="002E56F9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</w:p>
    <w:p w14:paraId="205840DA" w14:textId="77777777" w:rsidR="0019321F" w:rsidRDefault="0019321F" w:rsidP="0021024E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-4"/>
          <w:sz w:val="28"/>
          <w:szCs w:val="28"/>
        </w:rPr>
      </w:pPr>
    </w:p>
    <w:p w14:paraId="143311E9" w14:textId="2512263F" w:rsidR="00412513" w:rsidRDefault="00D02B81" w:rsidP="004279A7">
      <w:pPr>
        <w:pStyle w:val="a3"/>
        <w:spacing w:after="0" w:line="240" w:lineRule="auto"/>
        <w:ind w:left="709"/>
        <w:jc w:val="both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6. </w:t>
      </w:r>
      <w:r w:rsidR="00412513" w:rsidRPr="0021024E">
        <w:rPr>
          <w:b/>
          <w:bCs/>
          <w:spacing w:val="-4"/>
          <w:sz w:val="28"/>
          <w:szCs w:val="28"/>
        </w:rPr>
        <w:t>Информация о необходимости финансирования</w:t>
      </w:r>
    </w:p>
    <w:p w14:paraId="34227A15" w14:textId="36682EE1" w:rsidR="00224029" w:rsidRDefault="00224029" w:rsidP="004B27E2">
      <w:pPr>
        <w:pStyle w:val="a3"/>
        <w:spacing w:after="0" w:line="240" w:lineRule="auto"/>
        <w:ind w:left="90"/>
        <w:jc w:val="both"/>
        <w:rPr>
          <w:spacing w:val="-4"/>
          <w:sz w:val="28"/>
          <w:szCs w:val="28"/>
        </w:rPr>
      </w:pPr>
      <w:r w:rsidRPr="00224029">
        <w:rPr>
          <w:spacing w:val="-4"/>
          <w:sz w:val="28"/>
          <w:szCs w:val="28"/>
        </w:rPr>
        <w:t xml:space="preserve">Финансовый разрыв составляет </w:t>
      </w:r>
      <w:r>
        <w:rPr>
          <w:spacing w:val="-4"/>
          <w:sz w:val="28"/>
          <w:szCs w:val="28"/>
        </w:rPr>
        <w:t xml:space="preserve">1.2 млрд. </w:t>
      </w:r>
      <w:r w:rsidR="004B27E2">
        <w:rPr>
          <w:spacing w:val="-4"/>
          <w:sz w:val="28"/>
          <w:szCs w:val="28"/>
        </w:rPr>
        <w:t>сомов (</w:t>
      </w:r>
      <w:r w:rsidR="004B27E2" w:rsidRPr="00224029">
        <w:rPr>
          <w:spacing w:val="-4"/>
          <w:sz w:val="28"/>
          <w:szCs w:val="28"/>
        </w:rPr>
        <w:t>21 %),</w:t>
      </w:r>
      <w:r>
        <w:rPr>
          <w:spacing w:val="-4"/>
          <w:sz w:val="28"/>
          <w:szCs w:val="28"/>
        </w:rPr>
        <w:t xml:space="preserve"> из которых 0,9 млрд. </w:t>
      </w:r>
      <w:r w:rsidR="004B27E2">
        <w:rPr>
          <w:spacing w:val="-4"/>
          <w:sz w:val="28"/>
          <w:szCs w:val="28"/>
        </w:rPr>
        <w:t>сомов будут покрыты за счет бюджетных средств за счет оптимизации и перераспределения средств, остальное 1.1 млрд. сомов за счет донорских средств.  Партнеры по развитию намерены поддержать реализацию Программу.</w:t>
      </w:r>
      <w:r w:rsidR="004B27E2" w:rsidRPr="004B27E2">
        <w:rPr>
          <w:spacing w:val="-4"/>
          <w:sz w:val="28"/>
          <w:szCs w:val="28"/>
        </w:rPr>
        <w:t xml:space="preserve"> </w:t>
      </w:r>
    </w:p>
    <w:p w14:paraId="74BC9BD2" w14:textId="77777777" w:rsidR="0019321F" w:rsidRPr="004B27E2" w:rsidRDefault="0019321F" w:rsidP="004B27E2">
      <w:pPr>
        <w:pStyle w:val="a3"/>
        <w:spacing w:after="0" w:line="240" w:lineRule="auto"/>
        <w:ind w:left="90"/>
        <w:jc w:val="both"/>
        <w:rPr>
          <w:spacing w:val="-4"/>
          <w:sz w:val="28"/>
          <w:szCs w:val="28"/>
        </w:rPr>
      </w:pPr>
      <w:bookmarkStart w:id="0" w:name="_GoBack"/>
      <w:bookmarkEnd w:id="0"/>
    </w:p>
    <w:p w14:paraId="4A80010E" w14:textId="77EAE1A3" w:rsidR="00412513" w:rsidRPr="0021024E" w:rsidRDefault="00CF0F27" w:rsidP="00CF0F27">
      <w:pPr>
        <w:pStyle w:val="a3"/>
        <w:spacing w:after="0" w:line="24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D02B81">
        <w:rPr>
          <w:b/>
          <w:sz w:val="28"/>
          <w:szCs w:val="28"/>
        </w:rPr>
        <w:t xml:space="preserve">7. </w:t>
      </w:r>
      <w:r w:rsidR="00412513" w:rsidRPr="0021024E">
        <w:rPr>
          <w:b/>
          <w:sz w:val="28"/>
          <w:szCs w:val="28"/>
        </w:rPr>
        <w:t xml:space="preserve">Информация об анализе регулятивного воздействия </w:t>
      </w:r>
    </w:p>
    <w:p w14:paraId="2BB5589E" w14:textId="77777777" w:rsidR="00412513" w:rsidRPr="0021024E" w:rsidRDefault="00412513" w:rsidP="002102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024E">
        <w:rPr>
          <w:rFonts w:ascii="Times New Roman" w:hAnsi="Times New Roman"/>
          <w:sz w:val="28"/>
          <w:szCs w:val="28"/>
        </w:rPr>
        <w:t xml:space="preserve"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деятельности.    </w:t>
      </w:r>
    </w:p>
    <w:p w14:paraId="6F1E5249" w14:textId="4356427C" w:rsidR="00412513" w:rsidRDefault="00CF0F27" w:rsidP="0040510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164DDA6D" w14:textId="5D26E584" w:rsidR="00412513" w:rsidRPr="0021024E" w:rsidRDefault="004B27E2" w:rsidP="0021024E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М</w:t>
      </w:r>
      <w:r w:rsidR="00C16A93" w:rsidRPr="0021024E">
        <w:rPr>
          <w:rFonts w:ascii="Times New Roman" w:eastAsia="Calibri" w:hAnsi="Times New Roman"/>
          <w:b/>
          <w:sz w:val="28"/>
          <w:szCs w:val="28"/>
          <w:lang w:eastAsia="en-US"/>
        </w:rPr>
        <w:t>инистр                                                      А.Бейшеналиев</w:t>
      </w:r>
    </w:p>
    <w:p w14:paraId="69F537B0" w14:textId="7F665524" w:rsidR="00412513" w:rsidRPr="0021024E" w:rsidRDefault="00412513" w:rsidP="0021024E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13DD5019" w14:textId="2C56990A" w:rsidR="00412513" w:rsidRPr="0021024E" w:rsidRDefault="00412513" w:rsidP="0021024E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1139D2D4" w14:textId="7259B959" w:rsidR="00412513" w:rsidRPr="0021024E" w:rsidRDefault="00412513" w:rsidP="0021024E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77287D38" w14:textId="6758D124" w:rsidR="00412513" w:rsidRDefault="00412513" w:rsidP="00D51F64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55C3F66" w14:textId="4EF9066B" w:rsidR="00412513" w:rsidRDefault="00412513" w:rsidP="00D51F64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427812F5" w14:textId="137C23EA" w:rsidR="00412513" w:rsidRDefault="00412513" w:rsidP="00D51F64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1C7A727F" w14:textId="2087253D" w:rsidR="00412513" w:rsidRDefault="00412513" w:rsidP="00D51F64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7BAC6A5A" w14:textId="2078ECB1" w:rsidR="00412513" w:rsidRDefault="00412513" w:rsidP="00D51F64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A1D0EA7" w14:textId="27C7FA08" w:rsidR="00412513" w:rsidRDefault="00412513" w:rsidP="00D51F64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3DCFC4D2" w14:textId="66BE83CE" w:rsidR="00412513" w:rsidRDefault="00412513" w:rsidP="00D51F64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35D355AC" w14:textId="078A672D" w:rsidR="00412513" w:rsidRDefault="00412513" w:rsidP="00D51F64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63A4EBF5" w14:textId="48FD0233" w:rsidR="00412513" w:rsidRDefault="00412513" w:rsidP="00D51F64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2D4A4375" w14:textId="77777777" w:rsidR="00412513" w:rsidRPr="00D51F64" w:rsidRDefault="00412513" w:rsidP="00D51F64">
      <w:pPr>
        <w:tabs>
          <w:tab w:val="left" w:pos="993"/>
        </w:tabs>
        <w:spacing w:after="0" w:line="240" w:lineRule="auto"/>
        <w:ind w:right="708"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1E064069" w14:textId="77777777" w:rsidR="00C362BE" w:rsidRPr="00C362BE" w:rsidRDefault="00C362BE" w:rsidP="00C362BE">
      <w:pPr>
        <w:spacing w:after="6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362BE" w:rsidRPr="00C362BE" w:rsidSect="00D3624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846CD"/>
    <w:multiLevelType w:val="hybridMultilevel"/>
    <w:tmpl w:val="901CE8F6"/>
    <w:lvl w:ilvl="0" w:tplc="D9A41032">
      <w:start w:val="3"/>
      <w:numFmt w:val="decimal"/>
      <w:lvlText w:val="%1."/>
      <w:lvlJc w:val="left"/>
      <w:pPr>
        <w:ind w:left="2133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2853" w:hanging="360"/>
      </w:pPr>
    </w:lvl>
    <w:lvl w:ilvl="2" w:tplc="2000001B" w:tentative="1">
      <w:start w:val="1"/>
      <w:numFmt w:val="lowerRoman"/>
      <w:lvlText w:val="%3."/>
      <w:lvlJc w:val="right"/>
      <w:pPr>
        <w:ind w:left="3573" w:hanging="180"/>
      </w:pPr>
    </w:lvl>
    <w:lvl w:ilvl="3" w:tplc="2000000F" w:tentative="1">
      <w:start w:val="1"/>
      <w:numFmt w:val="decimal"/>
      <w:lvlText w:val="%4."/>
      <w:lvlJc w:val="left"/>
      <w:pPr>
        <w:ind w:left="4293" w:hanging="360"/>
      </w:pPr>
    </w:lvl>
    <w:lvl w:ilvl="4" w:tplc="20000019" w:tentative="1">
      <w:start w:val="1"/>
      <w:numFmt w:val="lowerLetter"/>
      <w:lvlText w:val="%5."/>
      <w:lvlJc w:val="left"/>
      <w:pPr>
        <w:ind w:left="5013" w:hanging="360"/>
      </w:pPr>
    </w:lvl>
    <w:lvl w:ilvl="5" w:tplc="2000001B" w:tentative="1">
      <w:start w:val="1"/>
      <w:numFmt w:val="lowerRoman"/>
      <w:lvlText w:val="%6."/>
      <w:lvlJc w:val="right"/>
      <w:pPr>
        <w:ind w:left="5733" w:hanging="180"/>
      </w:pPr>
    </w:lvl>
    <w:lvl w:ilvl="6" w:tplc="2000000F" w:tentative="1">
      <w:start w:val="1"/>
      <w:numFmt w:val="decimal"/>
      <w:lvlText w:val="%7."/>
      <w:lvlJc w:val="left"/>
      <w:pPr>
        <w:ind w:left="6453" w:hanging="360"/>
      </w:pPr>
    </w:lvl>
    <w:lvl w:ilvl="7" w:tplc="20000019" w:tentative="1">
      <w:start w:val="1"/>
      <w:numFmt w:val="lowerLetter"/>
      <w:lvlText w:val="%8."/>
      <w:lvlJc w:val="left"/>
      <w:pPr>
        <w:ind w:left="7173" w:hanging="360"/>
      </w:pPr>
    </w:lvl>
    <w:lvl w:ilvl="8" w:tplc="2000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1">
    <w:nsid w:val="23E25914"/>
    <w:multiLevelType w:val="hybridMultilevel"/>
    <w:tmpl w:val="822C5F46"/>
    <w:lvl w:ilvl="0" w:tplc="F732F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917C41"/>
    <w:multiLevelType w:val="hybridMultilevel"/>
    <w:tmpl w:val="A77A6038"/>
    <w:lvl w:ilvl="0" w:tplc="AD24C7E4">
      <w:start w:val="1"/>
      <w:numFmt w:val="decimal"/>
      <w:lvlText w:val="%1."/>
      <w:lvlJc w:val="left"/>
      <w:pPr>
        <w:ind w:left="106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4" w:hanging="360"/>
      </w:pPr>
    </w:lvl>
    <w:lvl w:ilvl="2" w:tplc="0419001B">
      <w:start w:val="1"/>
      <w:numFmt w:val="lowerRoman"/>
      <w:lvlText w:val="%3."/>
      <w:lvlJc w:val="right"/>
      <w:pPr>
        <w:ind w:left="2504" w:hanging="180"/>
      </w:pPr>
    </w:lvl>
    <w:lvl w:ilvl="3" w:tplc="0419000F">
      <w:start w:val="1"/>
      <w:numFmt w:val="decimal"/>
      <w:lvlText w:val="%4."/>
      <w:lvlJc w:val="left"/>
      <w:pPr>
        <w:ind w:left="3224" w:hanging="360"/>
      </w:pPr>
    </w:lvl>
    <w:lvl w:ilvl="4" w:tplc="04190019">
      <w:start w:val="1"/>
      <w:numFmt w:val="lowerLetter"/>
      <w:lvlText w:val="%5."/>
      <w:lvlJc w:val="left"/>
      <w:pPr>
        <w:ind w:left="3944" w:hanging="360"/>
      </w:pPr>
    </w:lvl>
    <w:lvl w:ilvl="5" w:tplc="0419001B">
      <w:start w:val="1"/>
      <w:numFmt w:val="lowerRoman"/>
      <w:lvlText w:val="%6."/>
      <w:lvlJc w:val="right"/>
      <w:pPr>
        <w:ind w:left="4664" w:hanging="180"/>
      </w:pPr>
    </w:lvl>
    <w:lvl w:ilvl="6" w:tplc="0419000F">
      <w:start w:val="1"/>
      <w:numFmt w:val="decimal"/>
      <w:lvlText w:val="%7."/>
      <w:lvlJc w:val="left"/>
      <w:pPr>
        <w:ind w:left="5384" w:hanging="360"/>
      </w:pPr>
    </w:lvl>
    <w:lvl w:ilvl="7" w:tplc="04190019">
      <w:start w:val="1"/>
      <w:numFmt w:val="lowerLetter"/>
      <w:lvlText w:val="%8."/>
      <w:lvlJc w:val="left"/>
      <w:pPr>
        <w:ind w:left="6104" w:hanging="360"/>
      </w:pPr>
    </w:lvl>
    <w:lvl w:ilvl="8" w:tplc="0419001B">
      <w:start w:val="1"/>
      <w:numFmt w:val="lowerRoman"/>
      <w:lvlText w:val="%9."/>
      <w:lvlJc w:val="right"/>
      <w:pPr>
        <w:ind w:left="6824" w:hanging="180"/>
      </w:pPr>
    </w:lvl>
  </w:abstractNum>
  <w:abstractNum w:abstractNumId="3">
    <w:nsid w:val="59671BE0"/>
    <w:multiLevelType w:val="hybridMultilevel"/>
    <w:tmpl w:val="DB6C4E42"/>
    <w:lvl w:ilvl="0" w:tplc="1E842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234A4"/>
    <w:multiLevelType w:val="hybridMultilevel"/>
    <w:tmpl w:val="693A3D5C"/>
    <w:lvl w:ilvl="0" w:tplc="2000000F">
      <w:start w:val="1"/>
      <w:numFmt w:val="decimal"/>
      <w:lvlText w:val="%1.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015BEC"/>
    <w:multiLevelType w:val="hybridMultilevel"/>
    <w:tmpl w:val="6EB6AFF6"/>
    <w:lvl w:ilvl="0" w:tplc="8E303632">
      <w:start w:val="6"/>
      <w:numFmt w:val="decimal"/>
      <w:lvlText w:val="%1."/>
      <w:lvlJc w:val="left"/>
      <w:pPr>
        <w:ind w:left="1068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A3"/>
    <w:rsid w:val="000668AA"/>
    <w:rsid w:val="000A3D95"/>
    <w:rsid w:val="000F43F6"/>
    <w:rsid w:val="00121248"/>
    <w:rsid w:val="0019321F"/>
    <w:rsid w:val="001F2B88"/>
    <w:rsid w:val="0021024E"/>
    <w:rsid w:val="00224029"/>
    <w:rsid w:val="002E56F9"/>
    <w:rsid w:val="003950DE"/>
    <w:rsid w:val="003E2F30"/>
    <w:rsid w:val="00405103"/>
    <w:rsid w:val="00412513"/>
    <w:rsid w:val="004279A7"/>
    <w:rsid w:val="004672DC"/>
    <w:rsid w:val="004B27E2"/>
    <w:rsid w:val="0050164D"/>
    <w:rsid w:val="005318EB"/>
    <w:rsid w:val="0059547B"/>
    <w:rsid w:val="00666537"/>
    <w:rsid w:val="00682ACF"/>
    <w:rsid w:val="00747119"/>
    <w:rsid w:val="008C364A"/>
    <w:rsid w:val="008C5968"/>
    <w:rsid w:val="009401A3"/>
    <w:rsid w:val="00973AA9"/>
    <w:rsid w:val="009A71D2"/>
    <w:rsid w:val="00A9484A"/>
    <w:rsid w:val="00AE1F3B"/>
    <w:rsid w:val="00C16A93"/>
    <w:rsid w:val="00C362BE"/>
    <w:rsid w:val="00C37742"/>
    <w:rsid w:val="00CF0F27"/>
    <w:rsid w:val="00D02B81"/>
    <w:rsid w:val="00D3624D"/>
    <w:rsid w:val="00D51F64"/>
    <w:rsid w:val="00EA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66A5B"/>
  <w15:chartTrackingRefBased/>
  <w15:docId w15:val="{274BFA50-BA11-431E-B548-C46D6551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A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tktekst"/>
    <w:basedOn w:val="a"/>
    <w:rsid w:val="009401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9401A3"/>
    <w:pPr>
      <w:spacing w:after="160" w:line="259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4">
    <w:name w:val="No Spacing"/>
    <w:uiPriority w:val="1"/>
    <w:qFormat/>
    <w:rsid w:val="004125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Shevchuk</dc:creator>
  <cp:keywords/>
  <dc:description/>
  <cp:lastModifiedBy>Кыдыралиев Марат</cp:lastModifiedBy>
  <cp:revision>4</cp:revision>
  <cp:lastPrinted>2022-04-25T11:55:00Z</cp:lastPrinted>
  <dcterms:created xsi:type="dcterms:W3CDTF">2022-04-25T11:55:00Z</dcterms:created>
  <dcterms:modified xsi:type="dcterms:W3CDTF">2022-05-18T10:20:00Z</dcterms:modified>
</cp:coreProperties>
</file>