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C" w:rsidRPr="001F38EB" w:rsidRDefault="00D6283C" w:rsidP="00CC625D">
      <w:pPr>
        <w:spacing w:after="0"/>
        <w:ind w:right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Приложение</w:t>
      </w:r>
      <w:r w:rsidR="006F2678" w:rsidRPr="001F38EB">
        <w:rPr>
          <w:rFonts w:eastAsia="Times New Roman" w:cs="Times New Roman"/>
          <w:color w:val="000000"/>
          <w:szCs w:val="28"/>
          <w:lang w:eastAsia="ru-RU"/>
        </w:rPr>
        <w:t xml:space="preserve"> 1</w:t>
      </w:r>
    </w:p>
    <w:p w:rsidR="00D6283C" w:rsidRPr="001F38EB" w:rsidRDefault="00D6283C" w:rsidP="00CC625D">
      <w:pPr>
        <w:spacing w:after="0"/>
        <w:ind w:right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D6283C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283C" w:rsidRPr="001F38EB" w:rsidRDefault="000E2226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Положение</w:t>
      </w:r>
    </w:p>
    <w:p w:rsidR="00D6283C" w:rsidRPr="001F38EB" w:rsidRDefault="00D6283C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Министерстве цифрового развития и инновационных технологий </w:t>
      </w:r>
      <w:proofErr w:type="spellStart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Республики</w:t>
      </w:r>
    </w:p>
    <w:p w:rsidR="00D6283C" w:rsidRPr="001F38EB" w:rsidRDefault="00D6283C" w:rsidP="00CC625D">
      <w:pPr>
        <w:spacing w:after="0"/>
        <w:ind w:right="567" w:firstLine="39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283C" w:rsidRPr="001F38EB" w:rsidRDefault="00AF45F0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r_1"/>
      <w:bookmarkStart w:id="1" w:name="g1"/>
      <w:bookmarkEnd w:id="0"/>
      <w:bookmarkEnd w:id="1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Глава </w:t>
      </w:r>
      <w:r w:rsidR="00D6283C"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1. Общие положения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AF45F0" w:rsidP="002D19EB">
      <w:pPr>
        <w:pStyle w:val="ae"/>
        <w:numPr>
          <w:ilvl w:val="0"/>
          <w:numId w:val="1"/>
        </w:numPr>
        <w:tabs>
          <w:tab w:val="left" w:pos="993"/>
        </w:tabs>
        <w:spacing w:after="0"/>
        <w:ind w:left="0"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" w:name="p1"/>
      <w:bookmarkEnd w:id="2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Положение о Министерстве </w:t>
      </w:r>
      <w:r w:rsidRPr="001F38EB">
        <w:rPr>
          <w:rFonts w:eastAsia="Times New Roman" w:cs="Times New Roman"/>
          <w:bCs/>
          <w:color w:val="000000"/>
          <w:szCs w:val="28"/>
          <w:lang w:eastAsia="ru-RU"/>
        </w:rPr>
        <w:t xml:space="preserve">цифрового развития и инновационных технологий </w:t>
      </w:r>
      <w:proofErr w:type="spellStart"/>
      <w:r w:rsidRPr="001F38EB">
        <w:rPr>
          <w:rFonts w:eastAsia="Times New Roman" w:cs="Times New Roman"/>
          <w:bCs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bCs/>
          <w:color w:val="000000"/>
          <w:szCs w:val="28"/>
          <w:lang w:eastAsia="ru-RU"/>
        </w:rPr>
        <w:t xml:space="preserve"> Республики (далее – Положение)</w:t>
      </w:r>
      <w:r w:rsidR="002D19EB" w:rsidRPr="001F38EB">
        <w:rPr>
          <w:rFonts w:eastAsia="Times New Roman" w:cs="Times New Roman"/>
          <w:bCs/>
          <w:color w:val="000000"/>
          <w:szCs w:val="28"/>
          <w:lang w:eastAsia="ru-RU"/>
        </w:rPr>
        <w:t xml:space="preserve"> регламентирует деятельность Министерства цифрового развития и инновационных т</w:t>
      </w:r>
      <w:r w:rsidR="0048093B" w:rsidRPr="001F38EB">
        <w:rPr>
          <w:rFonts w:eastAsia="Times New Roman" w:cs="Times New Roman"/>
          <w:bCs/>
          <w:color w:val="000000"/>
          <w:szCs w:val="28"/>
          <w:lang w:eastAsia="ru-RU"/>
        </w:rPr>
        <w:t xml:space="preserve">ехнологий </w:t>
      </w:r>
      <w:proofErr w:type="spellStart"/>
      <w:r w:rsidR="0048093B" w:rsidRPr="001F38EB">
        <w:rPr>
          <w:rFonts w:eastAsia="Times New Roman" w:cs="Times New Roman"/>
          <w:bCs/>
          <w:color w:val="000000"/>
          <w:szCs w:val="28"/>
          <w:lang w:eastAsia="ru-RU"/>
        </w:rPr>
        <w:t>Кыргызской</w:t>
      </w:r>
      <w:proofErr w:type="spellEnd"/>
      <w:r w:rsidR="0048093B" w:rsidRPr="001F38EB">
        <w:rPr>
          <w:rFonts w:eastAsia="Times New Roman" w:cs="Times New Roman"/>
          <w:bCs/>
          <w:color w:val="000000"/>
          <w:szCs w:val="28"/>
          <w:lang w:eastAsia="ru-RU"/>
        </w:rPr>
        <w:t xml:space="preserve"> Республики                   </w:t>
      </w:r>
      <w:r w:rsidR="002D19EB" w:rsidRPr="001F38EB">
        <w:rPr>
          <w:rFonts w:eastAsia="Times New Roman" w:cs="Times New Roman"/>
          <w:color w:val="000000"/>
          <w:szCs w:val="28"/>
          <w:lang w:eastAsia="ru-RU"/>
        </w:rPr>
        <w:t>(далее – Министерство), котор</w:t>
      </w:r>
      <w:r w:rsidR="0048093B" w:rsidRPr="001F38EB">
        <w:rPr>
          <w:rFonts w:eastAsia="Times New Roman" w:cs="Times New Roman"/>
          <w:color w:val="000000"/>
          <w:szCs w:val="28"/>
          <w:lang w:eastAsia="ru-RU"/>
        </w:rPr>
        <w:t>ое</w:t>
      </w:r>
      <w:r w:rsidR="002D19EB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является государственным органом исполнительной власти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>вырабатывающим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и реал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>изующим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государственн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>ую политику</w:t>
      </w:r>
      <w:r w:rsidRPr="001F38EB">
        <w:rPr>
          <w:rFonts w:eastAsia="Times New Roman" w:cs="Times New Roman"/>
          <w:color w:val="000000"/>
          <w:szCs w:val="28"/>
          <w:lang w:val="ky-KG" w:eastAsia="ru-RU"/>
        </w:rPr>
        <w:t xml:space="preserve"> 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в области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и электронного управления</w:t>
      </w:r>
      <w:r w:rsidRPr="001F38EB">
        <w:rPr>
          <w:rFonts w:eastAsia="Times New Roman" w:cs="Times New Roman"/>
          <w:color w:val="000000"/>
          <w:szCs w:val="28"/>
          <w:lang w:val="ky-KG" w:eastAsia="ru-RU"/>
        </w:rPr>
        <w:t xml:space="preserve">, 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в сфере использования электронной подписи, государственных и муниципальных электронных услуг, систем идентификации, обеспечения равного доступа к цифровым технологиям, электрической и почтовой связи, включая радио- и телевизионное вещание (далее </w:t>
      </w:r>
      <w:r w:rsidR="00213BA7"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связь), архивного дела,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кибербезопасности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(в пределах компетенции Министерства)</w:t>
      </w:r>
      <w:r w:rsidRPr="001F38EB">
        <w:rPr>
          <w:rFonts w:eastAsia="Times New Roman" w:cs="Times New Roman"/>
          <w:color w:val="000000"/>
          <w:szCs w:val="28"/>
          <w:lang w:val="ky-KG" w:eastAsia="ru-RU"/>
        </w:rPr>
        <w:t xml:space="preserve">, </w:t>
      </w:r>
      <w:r w:rsidRPr="001F38EB">
        <w:rPr>
          <w:rFonts w:eastAsia="Times New Roman" w:cs="Times New Roman"/>
          <w:color w:val="000000"/>
          <w:szCs w:val="28"/>
          <w:lang w:eastAsia="ru-RU"/>
        </w:rPr>
        <w:t>спутниковых технологий, пространственных данных, искусственного интеллекта и инновационных технологий;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 xml:space="preserve">вырабатывающим </w:t>
      </w:r>
      <w:r w:rsidRPr="001F38EB">
        <w:rPr>
          <w:rFonts w:eastAsia="Times New Roman" w:cs="Times New Roman"/>
          <w:color w:val="000000"/>
          <w:szCs w:val="28"/>
          <w:lang w:eastAsia="ru-RU"/>
        </w:rPr>
        <w:t>государственн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 xml:space="preserve">ую </w:t>
      </w:r>
      <w:r w:rsidRPr="001F38EB">
        <w:rPr>
          <w:rFonts w:eastAsia="Times New Roman" w:cs="Times New Roman"/>
          <w:color w:val="000000"/>
          <w:szCs w:val="28"/>
          <w:lang w:eastAsia="ru-RU"/>
        </w:rPr>
        <w:t>политик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>у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регистрации населения и актов гражданского состояния</w:t>
      </w:r>
      <w:r w:rsidR="00E33277" w:rsidRPr="001F38EB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" w:name="p2"/>
      <w:bookmarkEnd w:id="3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2. Министерство в своей деятельности руководствуется </w:t>
      </w:r>
      <w:hyperlink r:id="rId7" w:history="1">
        <w:r w:rsidRPr="001F38EB">
          <w:rPr>
            <w:rFonts w:eastAsia="Times New Roman" w:cs="Times New Roman"/>
            <w:color w:val="000000" w:themeColor="text1"/>
            <w:szCs w:val="28"/>
            <w:lang w:eastAsia="ru-RU"/>
          </w:rPr>
          <w:t>Конституцией</w:t>
        </w:r>
      </w:hyperlink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026C" w:rsidRPr="001F38EB">
        <w:rPr>
          <w:rFonts w:eastAsia="Times New Roman" w:cs="Times New Roman"/>
          <w:color w:val="000000"/>
          <w:szCs w:val="28"/>
          <w:lang w:eastAsia="ru-RU"/>
        </w:rPr>
        <w:t>и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законами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актами Президента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постановлениями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Жогорку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Кенеша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постановлениями и распоряжениями Кабинета Министров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международными договорами, вступившими в силу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а также настоящим Положением.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bookmarkStart w:id="4" w:name="p3"/>
      <w:bookmarkEnd w:id="4"/>
      <w:r w:rsidRPr="001F38EB">
        <w:rPr>
          <w:rFonts w:eastAsia="Times New Roman" w:cs="Times New Roman"/>
          <w:color w:val="000000"/>
          <w:szCs w:val="28"/>
          <w:lang w:eastAsia="ru-RU"/>
        </w:rPr>
        <w:t>Министерство осуществляет свою деятельность во взаимодействии с государственными органами, органами местного самоуправления, общественными объединениями, научными и иными организациями, предприятиями, учреждениями.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5" w:name="p4"/>
      <w:bookmarkEnd w:id="5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4. Министерство при реализации обязательств, вытекающих из международных договоров, выступает в качестве почтовой администрации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администрации связи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p4_1"/>
      <w:bookmarkEnd w:id="6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5. Министерство по решению Кабинета Министров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осуществляет полномочия акционера (участника) в хозяйственных обществах, в которых имеются принадлежащие государству акции (доли) в уставном капитале.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6. Министерство является владельцем государственной платформы «Правительственное облако» </w:t>
      </w:r>
      <w:r w:rsidR="008678D3"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G-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Cloud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, а также иных цифровых технологических систем и реестров по решению Кабинета </w:t>
      </w:r>
      <w:r w:rsidR="006F2678" w:rsidRPr="001F38EB">
        <w:rPr>
          <w:rFonts w:eastAsia="Times New Roman" w:cs="Times New Roman"/>
          <w:color w:val="000000"/>
          <w:szCs w:val="28"/>
          <w:lang w:eastAsia="ru-RU"/>
        </w:rPr>
        <w:t>М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инистров </w:t>
      </w:r>
      <w:proofErr w:type="spellStart"/>
      <w:r w:rsidR="00720C5D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720C5D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</w:t>
      </w:r>
      <w:r w:rsidRPr="001F38EB">
        <w:rPr>
          <w:rFonts w:eastAsia="Times New Roman" w:cs="Times New Roman"/>
          <w:color w:val="000000"/>
          <w:szCs w:val="28"/>
          <w:lang w:eastAsia="ru-RU"/>
        </w:rPr>
        <w:t>в целях реализации своих функций и полномочий.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7" w:name="p5"/>
      <w:bookmarkEnd w:id="7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7. Министерство обладает статусом юридического лица, имеет печать с изображением Государственного герба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с наименованием на государственном и официальном языках, штампы и бланки установленного образца, а также счета в системе Казначейства.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8" w:name="p6"/>
      <w:bookmarkEnd w:id="8"/>
      <w:r w:rsidRPr="001F38EB">
        <w:rPr>
          <w:rFonts w:eastAsia="Times New Roman" w:cs="Times New Roman"/>
          <w:color w:val="000000"/>
          <w:szCs w:val="28"/>
          <w:lang w:eastAsia="ru-RU"/>
        </w:rPr>
        <w:t>8. Полное фирменное наименование Министерства:</w:t>
      </w:r>
    </w:p>
    <w:p w:rsidR="00D6283C" w:rsidRPr="001F38EB" w:rsidRDefault="00843B41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на государственном языке: «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Республикасынын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Санариптик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өнүктүрүү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жана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инновациялык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технологиялар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министрлиги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D6283C" w:rsidRPr="001F38EB" w:rsidRDefault="00843B41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на официальном языке: «Министерство цифрового развития и инновационных технологий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Республики».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Сокращенное наименование:</w:t>
      </w:r>
    </w:p>
    <w:p w:rsidR="00D6283C" w:rsidRPr="001F38EB" w:rsidRDefault="00843B41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на государственном языке: «СӨИТМ»;</w:t>
      </w:r>
    </w:p>
    <w:p w:rsidR="00D6283C" w:rsidRPr="001F38EB" w:rsidRDefault="00843B41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на официальном языке: «МЦРИТ».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9" w:name="p7"/>
      <w:bookmarkEnd w:id="9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9. Юридический адрес Министерства: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Кыргызская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Республика, город Бишкек, ул.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Ахунбаева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>, 119.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bookmarkStart w:id="10" w:name="r_2"/>
      <w:bookmarkStart w:id="11" w:name="g2"/>
      <w:bookmarkEnd w:id="10"/>
      <w:bookmarkEnd w:id="11"/>
    </w:p>
    <w:p w:rsidR="00D6283C" w:rsidRPr="001F38EB" w:rsidRDefault="00AF45F0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Глава </w:t>
      </w:r>
      <w:r w:rsidR="00D6283C"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2. Цель Министерства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szCs w:val="28"/>
        </w:rPr>
      </w:pPr>
      <w:bookmarkStart w:id="12" w:name="p8"/>
      <w:bookmarkEnd w:id="12"/>
      <w:r w:rsidRPr="001F38EB">
        <w:rPr>
          <w:rFonts w:eastAsia="Times New Roman" w:cs="Times New Roman"/>
          <w:color w:val="000000"/>
          <w:szCs w:val="28"/>
          <w:lang w:eastAsia="ru-RU"/>
        </w:rPr>
        <w:t>10. Целью деятельности Министерства является формирование и проведение эффективной государственной политики в регулируемых сферах, постоянно</w:t>
      </w:r>
      <w:r w:rsidR="00332071" w:rsidRPr="001F38EB">
        <w:rPr>
          <w:rFonts w:eastAsia="Times New Roman" w:cs="Times New Roman"/>
          <w:color w:val="000000"/>
          <w:szCs w:val="28"/>
          <w:lang w:eastAsia="ru-RU"/>
        </w:rPr>
        <w:t>е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развити</w:t>
      </w:r>
      <w:r w:rsidR="00332071" w:rsidRPr="001F38EB">
        <w:rPr>
          <w:rFonts w:eastAsia="Times New Roman" w:cs="Times New Roman"/>
          <w:color w:val="000000"/>
          <w:szCs w:val="28"/>
          <w:lang w:eastAsia="ru-RU"/>
        </w:rPr>
        <w:t>е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с использованием цифровых инноваций, устойчивости, доступности и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кибербезопасности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(в пределах компетенции Министерства), а также </w:t>
      </w:r>
      <w:r w:rsidRPr="001F38EB">
        <w:rPr>
          <w:rFonts w:eastAsia="Times New Roman" w:cs="Times New Roman"/>
          <w:szCs w:val="28"/>
        </w:rPr>
        <w:t>интеграци</w:t>
      </w:r>
      <w:r w:rsidR="00332071" w:rsidRPr="001F38EB">
        <w:rPr>
          <w:rFonts w:eastAsia="Times New Roman" w:cs="Times New Roman"/>
          <w:szCs w:val="28"/>
        </w:rPr>
        <w:t>я</w:t>
      </w:r>
      <w:r w:rsidRPr="001F38EB">
        <w:rPr>
          <w:rFonts w:eastAsia="Times New Roman" w:cs="Times New Roman"/>
          <w:szCs w:val="28"/>
        </w:rPr>
        <w:t xml:space="preserve"> и согласованност</w:t>
      </w:r>
      <w:r w:rsidR="00332071" w:rsidRPr="001F38EB">
        <w:rPr>
          <w:rFonts w:eastAsia="Times New Roman" w:cs="Times New Roman"/>
          <w:szCs w:val="28"/>
        </w:rPr>
        <w:t>ь</w:t>
      </w:r>
      <w:r w:rsidRPr="001F38EB">
        <w:rPr>
          <w:rFonts w:eastAsia="Times New Roman" w:cs="Times New Roman"/>
          <w:szCs w:val="28"/>
        </w:rPr>
        <w:t xml:space="preserve"> в деятельности всех субъектов правоотношений для достижения целей государственного управления в цифровой среде.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AF45F0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3" w:name="r_3"/>
      <w:bookmarkStart w:id="14" w:name="g3"/>
      <w:bookmarkEnd w:id="13"/>
      <w:bookmarkEnd w:id="14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Глава </w:t>
      </w:r>
      <w:r w:rsidR="00D6283C"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3. Задачи Министерства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5" w:name="p9"/>
      <w:bookmarkEnd w:id="15"/>
      <w:r w:rsidRPr="001F38EB">
        <w:rPr>
          <w:rFonts w:eastAsia="Times New Roman" w:cs="Times New Roman"/>
          <w:color w:val="000000"/>
          <w:szCs w:val="28"/>
          <w:lang w:eastAsia="ru-RU"/>
        </w:rPr>
        <w:t>11. Задачами Министерства являются: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1) создание благоприятных условий для развития и эффективного функционирования регулируемых сфер, внедрение в них цифровых инноваций;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2) обеспечение цифровой трансформации государственного управления, доступности для использования в принятии решений</w:t>
      </w:r>
      <w:r w:rsidR="00E43B6D" w:rsidRPr="001F38EB">
        <w:rPr>
          <w:rFonts w:eastAsia="Times New Roman" w:cs="Times New Roman"/>
          <w:color w:val="000000"/>
          <w:szCs w:val="28"/>
          <w:lang w:eastAsia="ru-RU"/>
        </w:rPr>
        <w:t>,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цифровых данных, цифровых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госсервисов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, технологических систем, их надежности, цифровой устойчивости в интересах пользователей (граждан и бизнеса); 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>3) обеспечение конкуренции, постоянного развития телекоммуникаций, взаимодействия, устойчивого развития, связности, совместимости телекоммуникационных сетей;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4) обеспечение цифровой устойчивости,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кибербезопасности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и защиты государственных цифровых ресурсов, технологически</w:t>
      </w:r>
      <w:r w:rsidR="006F2678" w:rsidRPr="001F38EB">
        <w:rPr>
          <w:rFonts w:eastAsia="Times New Roman" w:cs="Times New Roman"/>
          <w:color w:val="000000"/>
          <w:szCs w:val="28"/>
          <w:lang w:eastAsia="ru-RU"/>
        </w:rPr>
        <w:t>х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систем и сетей, находящихся в компетенции Министерства;</w:t>
      </w:r>
    </w:p>
    <w:p w:rsidR="00D6283C" w:rsidRPr="001F38EB" w:rsidRDefault="0069280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4"/>
          <w:lang w:eastAsia="ru-RU"/>
        </w:rPr>
        <w:t>5</w:t>
      </w:r>
      <w:r w:rsidR="00D6283C" w:rsidRPr="001F38EB">
        <w:rPr>
          <w:rFonts w:eastAsia="Times New Roman" w:cs="Times New Roman"/>
          <w:color w:val="000000"/>
          <w:szCs w:val="24"/>
          <w:lang w:eastAsia="ru-RU"/>
        </w:rPr>
        <w:t xml:space="preserve">) осуществление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мониторинга и контроля за реализацией требований законодательства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регулируемых сферах; </w:t>
      </w:r>
    </w:p>
    <w:p w:rsidR="00D6283C" w:rsidRPr="001F38EB" w:rsidRDefault="0069280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6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) межведомственное и межотраслевое координирование деятельности субъектов цифровой среды, в том числе государственных и муниципальных предприятий, учрежден</w:t>
      </w:r>
      <w:r w:rsidR="009C73E4" w:rsidRPr="001F38EB">
        <w:rPr>
          <w:rFonts w:eastAsia="Times New Roman" w:cs="Times New Roman"/>
          <w:color w:val="000000"/>
          <w:szCs w:val="28"/>
          <w:lang w:eastAsia="ru-RU"/>
        </w:rPr>
        <w:t xml:space="preserve">ий в сфере цифровых технологий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по вопросам реализации общего процесса цифровой трансформации государственного управления;</w:t>
      </w:r>
    </w:p>
    <w:p w:rsidR="00D6283C" w:rsidRPr="001F38EB" w:rsidRDefault="0069280B" w:rsidP="00CC625D">
      <w:pPr>
        <w:spacing w:after="0"/>
        <w:ind w:right="567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7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) осуществление иных задач, возложенных на Министерство в соответствии с законодательством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</w:t>
      </w:r>
      <w:r w:rsidR="003D1FBF"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электронного управления, электронной подписи, связи, </w:t>
      </w:r>
      <w:proofErr w:type="spellStart"/>
      <w:r w:rsidR="003D1FBF" w:rsidRPr="001F38EB">
        <w:rPr>
          <w:rFonts w:eastAsia="Times New Roman" w:cs="Times New Roman"/>
          <w:color w:val="000000"/>
          <w:szCs w:val="28"/>
          <w:lang w:eastAsia="ru-RU"/>
        </w:rPr>
        <w:t>кибербезопасности</w:t>
      </w:r>
      <w:proofErr w:type="spellEnd"/>
      <w:r w:rsidR="003D1FBF" w:rsidRPr="001F38EB">
        <w:rPr>
          <w:rFonts w:eastAsia="Times New Roman" w:cs="Times New Roman"/>
          <w:color w:val="000000"/>
          <w:szCs w:val="28"/>
          <w:lang w:eastAsia="ru-RU"/>
        </w:rPr>
        <w:t>, архивного дела, регистрации и документирования населения.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AF45F0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6" w:name="r_4"/>
      <w:bookmarkStart w:id="17" w:name="g4"/>
      <w:bookmarkEnd w:id="16"/>
      <w:bookmarkEnd w:id="17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Глава </w:t>
      </w:r>
      <w:r w:rsidR="00D6283C"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4. Функции Министерства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8" w:name="p10"/>
      <w:bookmarkEnd w:id="18"/>
      <w:r w:rsidRPr="001F38EB">
        <w:rPr>
          <w:rFonts w:eastAsia="Times New Roman" w:cs="Times New Roman"/>
          <w:color w:val="000000"/>
          <w:szCs w:val="28"/>
          <w:lang w:eastAsia="ru-RU"/>
        </w:rPr>
        <w:t>12. Министерство выполняет следующие функции: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1) функци</w:t>
      </w:r>
      <w:r w:rsidR="00D23CAB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выработки отраслевой политики: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1DC8" w:rsidRPr="001F38EB">
        <w:rPr>
          <w:rFonts w:eastAsia="Times New Roman" w:cs="Times New Roman"/>
          <w:color w:val="000000"/>
          <w:szCs w:val="28"/>
          <w:lang w:eastAsia="ru-RU"/>
        </w:rPr>
        <w:t xml:space="preserve">вырабатывает единую государственную политику в регулируемых сферах, в том числе в области </w:t>
      </w:r>
      <w:proofErr w:type="spellStart"/>
      <w:r w:rsidR="00B91DC8"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="00B91DC8" w:rsidRPr="001F38EB">
        <w:rPr>
          <w:rFonts w:eastAsia="Times New Roman" w:cs="Times New Roman"/>
          <w:color w:val="000000"/>
          <w:szCs w:val="28"/>
          <w:lang w:eastAsia="ru-RU"/>
        </w:rPr>
        <w:t>, электронного управления, электронной подписи, создания и использования цифровых документов, электронного документооборота, цифровых государственных и муниципальных сервисов, цифровых технологических систем, включая центры обработки данных, искусственного интеллекта;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вырабатывает и реализовывает единую государственную политику в области архивного дела;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вырабатывает и реализовывает единую государственную политику в области электрической и почтовой связи;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разрабатывает проекты нормативных правовых актов и решений Кабинета Министров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а также принимает участие в подготовке указанных актов по вопросам, входящим в компетенцию Министерства;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проводит мероприятия по правовой пропаганде в курируемой отрасли;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осуществляет функции государственного заказчика государственных информационных систем и ресурсов, научно-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>технических и инвестиционных программ и проектов в области электронного управления и государственной регистрации;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осуществляет функции главного распорядителя и получателя средств республиканского бюджета и других источников, предусмотренных на развитие связи,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и электронного управления;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вырабатывает единую государственную политику в области регистрации населения и актов гражданского состояния;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2) функци</w:t>
      </w:r>
      <w:r w:rsidR="00C025F8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реализации отраслевой политики: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DF54E1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международного сотрудничества: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осуществляет сотрудничество в сфере связи,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, электронной подписи, электронного управления, регистрации и архивного дела с международными организациями и другими финансовыми институтами в соответствии с законодательством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</w:t>
      </w:r>
      <w:r w:rsidR="00D957BE" w:rsidRPr="001F38EB">
        <w:rPr>
          <w:rFonts w:eastAsia="Times New Roman" w:cs="Times New Roman"/>
          <w:color w:val="000000"/>
          <w:szCs w:val="28"/>
          <w:lang w:eastAsia="ru-RU"/>
        </w:rPr>
        <w:t xml:space="preserve"> в регулируемых сферах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 рамках компетенции разрабатывает проекты международных договоров, в соответствии с возложенными полномочиями подписывает и обеспечивает их реализацию;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 пределах своей компетенции представляет и защищает государственные интересы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отношениях с другими государствами и международными организациями;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участвует в формировании инвестиционной политики в области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, электронного управления и связи;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DF54E1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информационн</w:t>
      </w:r>
      <w:r w:rsidR="00DF54E1" w:rsidRPr="001F38EB">
        <w:rPr>
          <w:rFonts w:eastAsia="Times New Roman" w:cs="Times New Roman"/>
          <w:color w:val="000000"/>
          <w:szCs w:val="28"/>
          <w:lang w:eastAsia="ru-RU"/>
        </w:rPr>
        <w:t>о-коммуникационных технологий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и электронной подписи: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формирует единые требования в области разработки и внедрения программно-технических комплексов, информационных систем и сетей, в том числе путем разработки необходимых стандартов и технических регламентов;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выступает собственником государственных информационных систем и ресурсов, находящихся в ведении Министерства;</w:t>
      </w:r>
    </w:p>
    <w:p w:rsidR="00B91DC8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B91DC8" w:rsidRPr="001F38EB">
        <w:rPr>
          <w:rFonts w:eastAsia="Times New Roman" w:cs="Times New Roman"/>
          <w:color w:val="000000"/>
          <w:szCs w:val="28"/>
          <w:lang w:eastAsia="ru-RU"/>
        </w:rPr>
        <w:t xml:space="preserve"> ведет единый государственный общедоступный реестр сертификатов ключей подписей удостоверяющих центров, а также иные цифровые реестры в соответствии с законодательством;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участвует во внедрении современных информационных технологий, в том числе в части предоставления государственных и муниципальных услуг;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обеспечивает разработку и внедрение программно-технических комплексов, государственных информационных систем и ресурсов, в том числе электронной подписи;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обеспечивает формирование, хранение, использование, развитие и безопасность государственных информационных ресурсов и систем, находящихся в ведении Министерства;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определяет политику по реализации Государственной системы электронных сообщений, обеспечивающей доставку электронных сообщений получателю, с обеспечением фиксации времени, целостности, подлинности, авторства и конфиденциальности, имеющих юридическую силу;</w:t>
      </w:r>
    </w:p>
    <w:p w:rsidR="00D6283C" w:rsidRPr="001F38EB" w:rsidRDefault="0079103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функция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электрической и почтовой связи: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составляет Национальный план нумерации сетей связи в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Республике, определяет порядок распределения и использования ресурса нумерации и контролирует его выполнение;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разрабатывает план частотного обеспечения;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создает условия для обеспечения наблюдения за условиями и объемом использования сетей и услуг электросвязи общего пользования, а также для пропуска международного трафика в сети электросвязи общего пользования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определяет образцы, номиналы и тиражи знаков почтовой оплаты, почтовых конвертов и открыток, организует их издание, распространение, а также утверждение тематического плана издания знаков почтовой оплаты;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присваивает почтовые индексы отделениям почтовой связи и диапазоны идентификационных штрих-кодов почтовых отправлений на территории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устанавливает порядок урегулирования, третейского рассмотрения и разрешения конфликтов, возникающих между операторами, службами электросвязи, предприятиями почтовой связи и пользователями услуг связи;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функция по управлению архивным делом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регулирующим сферу архивных документов;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A92627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обеспечения </w:t>
      </w:r>
      <w:proofErr w:type="spellStart"/>
      <w:r w:rsidRPr="001F38EB">
        <w:rPr>
          <w:rFonts w:eastAsia="Times New Roman" w:cs="Times New Roman"/>
          <w:szCs w:val="24"/>
          <w:lang w:eastAsia="ru-RU"/>
        </w:rPr>
        <w:t>кибербезопасности</w:t>
      </w:r>
      <w:proofErr w:type="spellEnd"/>
      <w:r w:rsidRPr="001F38EB">
        <w:rPr>
          <w:rFonts w:eastAsia="Times New Roman" w:cs="Times New Roman"/>
          <w:szCs w:val="24"/>
          <w:lang w:eastAsia="ru-RU"/>
        </w:rPr>
        <w:t>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szCs w:val="24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szCs w:val="24"/>
          <w:lang w:eastAsia="ru-RU"/>
        </w:rPr>
        <w:t xml:space="preserve"> вносит предложения о совершенствовании нормативной правовой базы в сфер</w:t>
      </w:r>
      <w:r w:rsidR="006F2678" w:rsidRPr="001F38EB">
        <w:rPr>
          <w:rFonts w:eastAsia="Times New Roman" w:cs="Times New Roman"/>
          <w:szCs w:val="24"/>
          <w:lang w:eastAsia="ru-RU"/>
        </w:rPr>
        <w:t xml:space="preserve">е обеспечения </w:t>
      </w:r>
      <w:proofErr w:type="spellStart"/>
      <w:r w:rsidR="006F2678" w:rsidRPr="001F38EB">
        <w:rPr>
          <w:rFonts w:eastAsia="Times New Roman" w:cs="Times New Roman"/>
          <w:szCs w:val="24"/>
          <w:lang w:eastAsia="ru-RU"/>
        </w:rPr>
        <w:t>кибербезопасности</w:t>
      </w:r>
      <w:proofErr w:type="spellEnd"/>
      <w:r w:rsidR="006F2678" w:rsidRPr="001F38EB">
        <w:rPr>
          <w:rFonts w:eastAsia="Times New Roman" w:cs="Times New Roman"/>
          <w:szCs w:val="24"/>
          <w:lang w:eastAsia="ru-RU"/>
        </w:rPr>
        <w:t xml:space="preserve">, а также </w:t>
      </w:r>
      <w:r w:rsidR="00D6283C" w:rsidRPr="001F38EB">
        <w:rPr>
          <w:rFonts w:eastAsia="Times New Roman" w:cs="Times New Roman"/>
          <w:szCs w:val="24"/>
          <w:lang w:eastAsia="ru-RU"/>
        </w:rPr>
        <w:t xml:space="preserve">о реализации государственной политики в сфере обеспечения </w:t>
      </w:r>
      <w:proofErr w:type="spellStart"/>
      <w:r w:rsidR="00D6283C" w:rsidRPr="001F38EB">
        <w:rPr>
          <w:rFonts w:eastAsia="Times New Roman" w:cs="Times New Roman"/>
          <w:szCs w:val="24"/>
          <w:lang w:eastAsia="ru-RU"/>
        </w:rPr>
        <w:t>кибербезопасности</w:t>
      </w:r>
      <w:proofErr w:type="spellEnd"/>
      <w:r w:rsidR="00D6283C" w:rsidRPr="001F38EB">
        <w:rPr>
          <w:rFonts w:eastAsia="Times New Roman" w:cs="Times New Roman"/>
          <w:szCs w:val="24"/>
          <w:lang w:eastAsia="ru-RU"/>
        </w:rPr>
        <w:t>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szCs w:val="24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szCs w:val="24"/>
          <w:lang w:eastAsia="ru-RU"/>
        </w:rPr>
        <w:t xml:space="preserve"> проводит государственный аудит </w:t>
      </w:r>
      <w:proofErr w:type="spellStart"/>
      <w:r w:rsidR="00D6283C" w:rsidRPr="001F38EB">
        <w:rPr>
          <w:rFonts w:eastAsia="Times New Roman" w:cs="Times New Roman"/>
          <w:szCs w:val="24"/>
          <w:lang w:eastAsia="ru-RU"/>
        </w:rPr>
        <w:t>кибербезопасности</w:t>
      </w:r>
      <w:proofErr w:type="spellEnd"/>
      <w:r w:rsidR="00D6283C" w:rsidRPr="001F38EB">
        <w:rPr>
          <w:rFonts w:eastAsia="Times New Roman" w:cs="Times New Roman"/>
          <w:szCs w:val="24"/>
          <w:lang w:eastAsia="ru-RU"/>
        </w:rPr>
        <w:t>;</w:t>
      </w:r>
    </w:p>
    <w:p w:rsidR="00F12C7E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F12C7E" w:rsidRPr="001F38EB">
        <w:rPr>
          <w:rFonts w:eastAsia="Times New Roman" w:cs="Times New Roman"/>
          <w:color w:val="000000"/>
          <w:szCs w:val="28"/>
          <w:lang w:eastAsia="ru-RU"/>
        </w:rPr>
        <w:t xml:space="preserve"> в пределах компетенции Министерства осуществляет сбор, анализ, хранение и предоставление информации о </w:t>
      </w:r>
      <w:proofErr w:type="spellStart"/>
      <w:r w:rsidR="00F12C7E" w:rsidRPr="001F38EB">
        <w:rPr>
          <w:rFonts w:eastAsia="Times New Roman" w:cs="Times New Roman"/>
          <w:color w:val="000000"/>
          <w:szCs w:val="28"/>
          <w:lang w:eastAsia="ru-RU"/>
        </w:rPr>
        <w:t>киберугрозах</w:t>
      </w:r>
      <w:proofErr w:type="spellEnd"/>
      <w:r w:rsidR="00F12C7E" w:rsidRPr="001F38EB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="00F12C7E" w:rsidRPr="001F38EB">
        <w:rPr>
          <w:rFonts w:eastAsia="Times New Roman" w:cs="Times New Roman"/>
          <w:color w:val="000000"/>
          <w:szCs w:val="28"/>
          <w:lang w:eastAsia="ru-RU"/>
        </w:rPr>
        <w:t>киберинцидентах</w:t>
      </w:r>
      <w:proofErr w:type="spellEnd"/>
      <w:r w:rsidR="00F12C7E" w:rsidRPr="001F38EB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F12C7E" w:rsidRPr="001F38EB">
        <w:rPr>
          <w:rFonts w:eastAsia="Times New Roman" w:cs="Times New Roman"/>
          <w:color w:val="000000"/>
          <w:szCs w:val="28"/>
          <w:lang w:eastAsia="ru-RU"/>
        </w:rPr>
        <w:t xml:space="preserve">в уполномоченный государственный орган в сфере обеспечения </w:t>
      </w:r>
      <w:proofErr w:type="spellStart"/>
      <w:r w:rsidR="00F12C7E" w:rsidRPr="001F38EB">
        <w:rPr>
          <w:rFonts w:eastAsia="Times New Roman" w:cs="Times New Roman"/>
          <w:color w:val="000000"/>
          <w:szCs w:val="28"/>
          <w:lang w:eastAsia="ru-RU"/>
        </w:rPr>
        <w:t>кибербезопасности</w:t>
      </w:r>
      <w:proofErr w:type="spellEnd"/>
      <w:r w:rsidR="00F12C7E"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F12C7E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F12C7E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установленном порядке;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527A7A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регулирования: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осуществляет функции главного (корневого) удостоверяющего центра в отношении аккредитованных удостоверяющих центров;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осуществляет аккредитацию удостоверяющих центров, в том числе осуществляет проверки соблюдения ими требований, на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>соответстви</w:t>
      </w:r>
      <w:r w:rsidR="006F2678" w:rsidRPr="001F38EB">
        <w:rPr>
          <w:rFonts w:eastAsia="Times New Roman" w:cs="Times New Roman"/>
          <w:color w:val="000000"/>
          <w:szCs w:val="28"/>
          <w:lang w:eastAsia="ru-RU"/>
        </w:rPr>
        <w:t>е которым были аккредитованы, и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 случае обнаружения их несоблюдения принимает соответствующее решение о приостановлении действия аккредитации либо аннулировании аккредитации;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обеспечивает ведение реестра инфраструктуры электронного управления и реестра базовых информационных ресурсов;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обеспечивает ведение реестра сертификатов ключей подписей удостоверяющих центров;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ведет реестр аккредитованных удостоверяющих центров;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организует формирование Национального архивного фонда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в том числе пополнение его документами историко-культурного наследия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находящегося за ее пределами;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842834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предоставления услуг: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выдает удостоверяющим центрам сертификаты открытого ключа электронной подписи;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выдает иные документы государственного значения, входящие в компетенцию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901EF5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поддержки: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организует подготовку и переподготовку, а также повышение квалификации работников Министерства;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осуществляет финансовое прогнозирование и планирование по вопросам, входящим в компетенцию Министерства;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внедряет межведомственную систему интеграции информационно-коммуникационных программных средств;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взаимодействует с государственными органами, органами местного самоуправления по вопросам функционирования объектов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и электронного управления;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обеспечивает реализацию прав физических и юридических лиц на доступ к информационным ресурсам Министерства;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организует деятельность по регистрации и учету аккредитованных удостоверяющих центров;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BA114C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искусственного интеллекта (ИИ):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разработка и реализация национальной стратегии по </w:t>
      </w:r>
      <w:r w:rsidR="00467810">
        <w:rPr>
          <w:rFonts w:eastAsia="Times New Roman" w:cs="Times New Roman"/>
          <w:color w:val="000000"/>
          <w:szCs w:val="28"/>
          <w:lang w:eastAsia="ru-RU"/>
        </w:rPr>
        <w:br/>
      </w:r>
      <w:bookmarkStart w:id="19" w:name="_GoBack"/>
      <w:bookmarkEnd w:id="19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развитию ИИ;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создание нормативно</w:t>
      </w:r>
      <w:r w:rsidR="0050770B" w:rsidRPr="001F38EB">
        <w:rPr>
          <w:rFonts w:eastAsia="Times New Roman" w:cs="Times New Roman"/>
          <w:color w:val="000000"/>
          <w:szCs w:val="28"/>
          <w:lang w:eastAsia="ru-RU"/>
        </w:rPr>
        <w:t xml:space="preserve">й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правовой базы для этичного и безопасного применения ИИ-технологий;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поддержка научных исследований и разработок в области ИИ;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внедрение ИИ-решений в государственные и социально значимые отрасли;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4D7220" w:rsidRPr="001F38EB">
        <w:rPr>
          <w:rFonts w:eastAsia="Times New Roman" w:cs="Times New Roman"/>
          <w:color w:val="000000"/>
          <w:szCs w:val="28"/>
          <w:lang w:eastAsia="ru-RU"/>
        </w:rPr>
        <w:t xml:space="preserve">создание и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ведение государственного реестра ИИ-решений, примен</w:t>
      </w:r>
      <w:r w:rsidR="0050770B" w:rsidRPr="001F38EB">
        <w:rPr>
          <w:rFonts w:eastAsia="Times New Roman" w:cs="Times New Roman"/>
          <w:color w:val="000000"/>
          <w:szCs w:val="28"/>
          <w:lang w:eastAsia="ru-RU"/>
        </w:rPr>
        <w:t>яемых в государственном секторе;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901EF5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по инновационным технологиям: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поддержка и стимулирование внедрения </w:t>
      </w:r>
      <w:r w:rsidR="002D2A1C" w:rsidRPr="001F38EB">
        <w:rPr>
          <w:rFonts w:eastAsia="Times New Roman" w:cs="Times New Roman"/>
          <w:color w:val="000000"/>
          <w:szCs w:val="28"/>
          <w:lang w:eastAsia="ru-RU"/>
        </w:rPr>
        <w:t xml:space="preserve">цифровых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технологий в промышленность, науку и образование;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2D2A1C" w:rsidRPr="001F38EB">
        <w:rPr>
          <w:rFonts w:eastAsia="Times New Roman" w:cs="Times New Roman"/>
          <w:color w:val="000000"/>
          <w:szCs w:val="28"/>
          <w:lang w:eastAsia="ru-RU"/>
        </w:rPr>
        <w:t xml:space="preserve">развитие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технологических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хабов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поддержка </w:t>
      </w:r>
      <w:r w:rsidR="002D2A1C" w:rsidRPr="001F38EB">
        <w:rPr>
          <w:rFonts w:eastAsia="Times New Roman" w:cs="Times New Roman"/>
          <w:color w:val="000000"/>
          <w:szCs w:val="28"/>
          <w:lang w:eastAsia="ru-RU"/>
        </w:rPr>
        <w:t xml:space="preserve">цифровых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стартапов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и малого инновационного бизнеса</w:t>
      </w:r>
      <w:r w:rsidR="002D2A1C" w:rsidRPr="001F38EB">
        <w:rPr>
          <w:rFonts w:eastAsia="Times New Roman" w:cs="Times New Roman"/>
          <w:color w:val="000000"/>
          <w:szCs w:val="28"/>
          <w:lang w:eastAsia="ru-RU"/>
        </w:rPr>
        <w:t xml:space="preserve"> в области </w:t>
      </w:r>
      <w:proofErr w:type="spellStart"/>
      <w:r w:rsidR="002D2A1C"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мониторинг технологических трендов и внедрение прорывных решений;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содействие международному сотрудничеству в области технологий и инноваций;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функци</w:t>
      </w:r>
      <w:r w:rsidR="00391F96" w:rsidRPr="001F38EB">
        <w:rPr>
          <w:rFonts w:eastAsia="Times New Roman" w:cs="Times New Roman"/>
          <w:color w:val="000000"/>
          <w:szCs w:val="28"/>
          <w:lang w:eastAsia="ru-RU"/>
        </w:rPr>
        <w:t>я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спутниковых технологий:</w:t>
      </w:r>
    </w:p>
    <w:p w:rsidR="00CF254F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CF254F" w:rsidRPr="001F38EB">
        <w:rPr>
          <w:rFonts w:eastAsia="Times New Roman" w:cs="Times New Roman"/>
          <w:color w:val="000000"/>
          <w:szCs w:val="28"/>
          <w:lang w:eastAsia="ru-RU"/>
        </w:rPr>
        <w:t xml:space="preserve">создание условий для развития и использования спутниковых технологий на территории </w:t>
      </w:r>
      <w:proofErr w:type="spellStart"/>
      <w:r w:rsidR="00CF254F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CF254F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23CAB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сотрудничество с международными организациями и странами в сфере </w:t>
      </w:r>
      <w:r w:rsidR="00CF254F" w:rsidRPr="001F38EB">
        <w:rPr>
          <w:rFonts w:eastAsia="Times New Roman" w:cs="Times New Roman"/>
          <w:color w:val="000000"/>
          <w:szCs w:val="28"/>
          <w:lang w:eastAsia="ru-RU"/>
        </w:rPr>
        <w:t>использования</w:t>
      </w:r>
      <w:r w:rsidR="00CD4561" w:rsidRPr="001F38EB">
        <w:rPr>
          <w:rFonts w:eastAsia="Times New Roman" w:cs="Times New Roman"/>
          <w:color w:val="000000"/>
          <w:szCs w:val="28"/>
          <w:lang w:eastAsia="ru-RU"/>
        </w:rPr>
        <w:t xml:space="preserve"> спутниковых технологий;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3) функция координации, контроля и мониторинга: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координирует деятельность государственных и муниципальных предприятий, учреждений в сфере информационно-коммуникационных технологий по вопросам реализации общего процесса цифровой трансформации государственного управления;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контролирует деятельность и осуществляет мониторинг, оценку деятельности подведомственных подразделений по исполнению государственных и целевых программ в курируемой отрасли;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осуществляет анализ финансово-хозяйственной деятельности подведомственных подразделений, если иное не предусмотрено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проводит оценку эффективности системы внутреннего контроля и результативности финансово-хозяйственной деятельности, вырабатывает рекомендации по результатам оценки в пределах компетенции Министерства;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координирует деятельность государственных органов и органов местного самоуправления по вопросам, отнесенным к компетенции Министерства;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осуществляет координацию государственных и межгосударственных телекоммуникационных, почтовых и информационных систем и сетей связи, а также электронного управления;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осуществляет проверки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сфере электронной подписи;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координирует научно-исследовательскую, методологическую, методическую работу в пределах компетенции Министерства;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осуществляет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координацию деятельности субъектов в сфере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>, предоставляющих услуги населению;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– организует работу по взаимодействию государственных информационных систем, ресурсов и формированию информационной базы общего пользования, созданию локальных и глобальных хранилищ данных для электронного межведомственного взаимодействия между государственными органами и органами местного самоуправления, интегрируемых в национальную информационную инфраструктуру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утверждает требования к техническим заданиям на разработку государственных информационных систем и участвует в работах государственных органов, органов местного самоуправления, государственных предприятий и учреждений по разработке технико-экономического обоснования, технической спецификации и технического задания, организации и проведению исследований, испытаний, экспертизы, анализа и оценок информационных систем и технологий, а также программных и аппаратных средств к ним, осуществлению научно-исследовательской и инновационной деятельности в области информационных ресурсов и технологий в рамках законодательства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осуществляет мониторинг деятельности государственных органов и органов местного самоуправления по внедрению программно-аппаратных решений, общегосударственных информационно-коммуникационных регистров и реестров, различных информационных ресурсов и информационных систем стандартизации, за исключением органов национальной безопасности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обеспечивает хранение и круглосуточный доступ с применением информационно-телекоммуникационных сетей к информации о квалифицированных сертификатах, об аккредитованных удостоверяющих центрах;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обеспечивает авторизацию и подтверждение электронных документов, оформленных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субъектами электронного взаимодействия и предназначенных для представления в органы исполнительной власти другого государства – члена Евразийского экономического союза;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обеспечивает выполнение обязательств, возложенных на операторов электросвязи и на службы электросвязи общего пользования, в интересах национальной безопасности, обороны, охраны правопорядка и в условиях чрезвычайного положения и чрезвычайной ситуации;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координирует архивное дело;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осуществляет координацию работ в сфере открытых данных;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– координирует деятельность по реализации общего процесса цифровой трансформации государственного управления </w:t>
      </w: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государственных и муниципальных предприятий, учреждений, определенных решением Президента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CD4561" w:rsidRPr="001F38EB" w:rsidRDefault="00CD4561" w:rsidP="00CD4561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– разрабатывает совместно с государственными органами мобилизационные планы подготовки систем связи к мероприятиям по гражданской обороне.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0" w:name="p11"/>
      <w:bookmarkEnd w:id="20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13. Министерство осуществляет иные функции, не противоречащие законодательству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</w:t>
      </w:r>
      <w:r w:rsidR="00D957BE" w:rsidRPr="001F38EB">
        <w:rPr>
          <w:rFonts w:eastAsia="Times New Roman" w:cs="Times New Roman"/>
          <w:color w:val="000000"/>
          <w:szCs w:val="28"/>
          <w:lang w:eastAsia="ru-RU"/>
        </w:rPr>
        <w:t xml:space="preserve"> в регулируемых сферах</w:t>
      </w:r>
      <w:r w:rsidRPr="001F38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8132A" w:rsidRPr="001F38EB" w:rsidRDefault="00B8132A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AF45F0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1" w:name="r_5"/>
      <w:bookmarkStart w:id="22" w:name="g5"/>
      <w:bookmarkEnd w:id="21"/>
      <w:bookmarkEnd w:id="22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Глава </w:t>
      </w:r>
      <w:r w:rsidR="00D6283C"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5. Права Министерства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3" w:name="p12"/>
      <w:bookmarkEnd w:id="23"/>
      <w:r w:rsidRPr="001F38EB">
        <w:rPr>
          <w:rFonts w:eastAsia="Times New Roman" w:cs="Times New Roman"/>
          <w:color w:val="000000"/>
          <w:szCs w:val="28"/>
          <w:lang w:eastAsia="ru-RU"/>
        </w:rPr>
        <w:t>14. В целях выполнения возложенных задач Министерство имеет право: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1) предоставлять экспертные и консультационные услуги в области электронного управления, включая обучение, по запросам государственных органов, органов местного самоуправления, юридических и физических лиц по внедрению новых технологий в регулируемых сферах;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2) вырабатывать рекомендации для субъектов в сфере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>, электронного управления и связи;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3) вносить предложения по кандидатурам для избрания в органы управления хозяйственных обществ, в которых выступает акционером (участником) от имени государства;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4) заключать договоры с юридическими и/или физическими лицами в соответствии с гражданским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5) создавать в установленном порядке советы, комиссии, рабочие группы и экспертные группы для решения вопросов, отнесенных к компетенции Министерства с привлечением необходимых специалистов и экспертов, работников государственных органов;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6) запрашивать в установленном порядке и получать от государственных органов и органов местного самоуправления необходимые для выполнения задач и функций материалы, документы, информацию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7) организовывать и проводить в установленном порядке совещания, семинары, тренинги и иные формы обучения и обсуждения по вопросам, отнесенным к компетенции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8) вырабатывать рекомендации для государственных органов и органов местного самоуправления по обеспечению информационной безопасности государственных информационных систем и ресурсов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9) разрабатывать и внедрять проекты по созданию инфраструктуры электронного управления;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>1</w:t>
      </w:r>
      <w:r w:rsidR="00357806" w:rsidRPr="001F38EB">
        <w:rPr>
          <w:rFonts w:eastAsia="Times New Roman" w:cs="Times New Roman"/>
          <w:color w:val="000000"/>
          <w:szCs w:val="28"/>
          <w:lang w:eastAsia="ru-RU"/>
        </w:rPr>
        <w:t>0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) разрабатывать и издавать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приказы, инструкции, методики и руководства в пределах своей компетенции;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11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) проводить экспертизу и техническое регулирование информационных ресурсов, находящихся в ведении других государственных органов;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12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) утверждать размеры оплаты за государственные услуги в области электрической связи по согласованию с уполномоченным государственным органом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сфере антимонопольного регулирования;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13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) согласовывать размеры оплаты за услуги, оказываемые подведомственными организациями;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strike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14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) осуществлять взаимодействие с международными организациями и органами регулирования в области спутниковых технологий, пространственных данных, искусственного интеллекта, инновационных технологий, связи,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цифровизации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кибербезопасности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, электронной подписи, электронного управления и регистрационной системы других стран в рамках законода</w:t>
      </w:r>
      <w:r w:rsidR="006F2678" w:rsidRPr="001F38EB">
        <w:rPr>
          <w:rFonts w:eastAsia="Times New Roman" w:cs="Times New Roman"/>
          <w:color w:val="000000"/>
          <w:szCs w:val="28"/>
          <w:lang w:eastAsia="ru-RU"/>
        </w:rPr>
        <w:t xml:space="preserve">тельства </w:t>
      </w:r>
      <w:proofErr w:type="spellStart"/>
      <w:r w:rsidR="006F2678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6F2678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15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) заключать в порядке, предусмотренном законодательством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и в пределах своей компетенции международные договоры, проводить переговоры или участвовать в проведении научно-исследовательских и других работ для осуществления функций Министерства;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16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) внедрять и поддерживать информационные системы, технические решения для эффективного использования информационных систем Министерства, а также для проведения работ по автоматизации деятельности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</w:t>
      </w:r>
      <w:r w:rsidR="00357806" w:rsidRPr="001F38EB">
        <w:rPr>
          <w:rFonts w:eastAsia="Times New Roman" w:cs="Times New Roman"/>
          <w:color w:val="000000"/>
          <w:szCs w:val="28"/>
          <w:lang w:eastAsia="ru-RU"/>
        </w:rPr>
        <w:t>7</w:t>
      </w:r>
      <w:r w:rsidRPr="001F38EB">
        <w:rPr>
          <w:rFonts w:eastAsia="Times New Roman" w:cs="Times New Roman"/>
          <w:color w:val="000000"/>
          <w:szCs w:val="28"/>
          <w:lang w:eastAsia="ru-RU"/>
        </w:rPr>
        <w:t>) осуществлять мероприятия, направленные на освещение информации о деятельности Министерства, включая правовые вопросы;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18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) осуществлять обработку информации персонального характера в рамках своих полномочий и предоставлять их третьим лицам в соответствии с законодательством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сфере информации персонального характера;</w:t>
      </w:r>
    </w:p>
    <w:p w:rsidR="00D6283C" w:rsidRPr="001F38EB" w:rsidRDefault="00357806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19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) осуществлять иные права, предусмотренные законодательством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</w:t>
      </w:r>
      <w:r w:rsidR="00D957BE" w:rsidRPr="001F38EB">
        <w:rPr>
          <w:rFonts w:eastAsia="Times New Roman" w:cs="Times New Roman"/>
          <w:color w:val="000000"/>
          <w:szCs w:val="28"/>
          <w:lang w:eastAsia="ru-RU"/>
        </w:rPr>
        <w:t xml:space="preserve"> в сфере электронного управления, электронной подписи, связи, </w:t>
      </w:r>
      <w:proofErr w:type="spellStart"/>
      <w:r w:rsidR="00D957BE" w:rsidRPr="001F38EB">
        <w:rPr>
          <w:rFonts w:eastAsia="Times New Roman" w:cs="Times New Roman"/>
          <w:color w:val="000000"/>
          <w:szCs w:val="28"/>
          <w:lang w:eastAsia="ru-RU"/>
        </w:rPr>
        <w:t>кибербезопасности</w:t>
      </w:r>
      <w:proofErr w:type="spellEnd"/>
      <w:r w:rsidR="00D957BE" w:rsidRPr="001F38EB">
        <w:rPr>
          <w:rFonts w:eastAsia="Times New Roman" w:cs="Times New Roman"/>
          <w:color w:val="000000"/>
          <w:szCs w:val="28"/>
          <w:lang w:eastAsia="ru-RU"/>
        </w:rPr>
        <w:t>, архивного дела, регистрации и документирования населения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AF45F0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4" w:name="r_6"/>
      <w:bookmarkStart w:id="25" w:name="g6"/>
      <w:bookmarkEnd w:id="24"/>
      <w:bookmarkEnd w:id="25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Глава </w:t>
      </w:r>
      <w:r w:rsidR="00D6283C"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6. Организация работы Министерства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6" w:name="p13"/>
      <w:bookmarkEnd w:id="26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15. Министерство возглавляет министр цифрового развития и инновационных технологий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(далее </w:t>
      </w:r>
      <w:r w:rsidR="009F32B9" w:rsidRPr="001F38EB">
        <w:rPr>
          <w:rFonts w:eastAsia="Times New Roman" w:cs="Times New Roman"/>
          <w:color w:val="000000"/>
          <w:szCs w:val="28"/>
          <w:lang w:eastAsia="ru-RU"/>
        </w:rPr>
        <w:t>–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министр), назначаемый на должность и освобождаемый от должности в соответствии с </w:t>
      </w:r>
      <w:r w:rsidR="00D957BE" w:rsidRPr="001F38EB">
        <w:rPr>
          <w:rFonts w:eastAsia="Times New Roman" w:cs="Times New Roman"/>
          <w:color w:val="000000"/>
          <w:szCs w:val="28"/>
          <w:lang w:eastAsia="ru-RU"/>
        </w:rPr>
        <w:t xml:space="preserve">конституционным Законом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</w:t>
      </w:r>
      <w:r w:rsidR="00D957BE" w:rsidRPr="001F38EB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D957BE" w:rsidRPr="001F38EB">
        <w:rPr>
          <w:rFonts w:cs="Times New Roman"/>
          <w:bCs/>
          <w:color w:val="000000"/>
          <w:szCs w:val="28"/>
        </w:rPr>
        <w:t xml:space="preserve">О Кабинете Министров </w:t>
      </w:r>
      <w:proofErr w:type="spellStart"/>
      <w:r w:rsidR="00D957BE" w:rsidRPr="001F38EB">
        <w:rPr>
          <w:rFonts w:cs="Times New Roman"/>
          <w:bCs/>
          <w:color w:val="000000"/>
          <w:szCs w:val="28"/>
        </w:rPr>
        <w:t>Кыргызской</w:t>
      </w:r>
      <w:proofErr w:type="spellEnd"/>
      <w:r w:rsidR="00D957BE" w:rsidRPr="001F38EB">
        <w:rPr>
          <w:rFonts w:cs="Times New Roman"/>
          <w:bCs/>
          <w:color w:val="000000"/>
          <w:szCs w:val="28"/>
        </w:rPr>
        <w:t xml:space="preserve"> Республики</w:t>
      </w:r>
      <w:r w:rsidR="00D957BE" w:rsidRPr="001F38EB">
        <w:rPr>
          <w:rFonts w:eastAsia="Times New Roman" w:cs="Times New Roman"/>
          <w:color w:val="000000"/>
          <w:szCs w:val="28"/>
          <w:lang w:eastAsia="ru-RU"/>
        </w:rPr>
        <w:t>»</w:t>
      </w:r>
      <w:r w:rsidRPr="001F38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7" w:name="p14"/>
      <w:bookmarkEnd w:id="27"/>
      <w:r w:rsidRPr="001F38EB">
        <w:rPr>
          <w:rFonts w:eastAsia="Times New Roman" w:cs="Times New Roman"/>
          <w:color w:val="000000"/>
          <w:szCs w:val="28"/>
          <w:lang w:eastAsia="ru-RU"/>
        </w:rPr>
        <w:t>16. В Министерстве предусматриваются должности первого заместителя министра и заместителей министра.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8" w:name="p15"/>
      <w:bookmarkEnd w:id="28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17. Первый заместитель министра и заместители министра назначаются на должность и освобождаются от должности Председателем Кабинета Министров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по представлению министра, подчиняются непосредственно министру и организуют деятельность Министерства в пределах возложенных на них обязанностей.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Первый заместитель министра и заместители министра могут быть освобождены от должности по инициативе Председателя Кабинета Министров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без представления министра.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9" w:name="p16"/>
      <w:bookmarkEnd w:id="29"/>
      <w:r w:rsidRPr="001F38EB">
        <w:rPr>
          <w:rFonts w:eastAsia="Times New Roman" w:cs="Times New Roman"/>
          <w:color w:val="000000"/>
          <w:szCs w:val="28"/>
          <w:lang w:eastAsia="ru-RU"/>
        </w:rPr>
        <w:t>18. Министр: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1) осуществляет общее руководство деятельностью Министерства и несет персональную ответственность за выполнение возложенных на Министерство задач;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2) представляет Министерство в отношениях с государственными органами и органами местного самоуправления, организациями, ведет в пределах своих полномочий переговоры, в установленном порядке подписывает договоры о взаимодействии и сотрудничестве по вопросам, отнесенным к компетенции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3) представляет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Кыргызскую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Республику в иностранных государствах и международных организаци</w:t>
      </w:r>
      <w:r w:rsidR="006F2678" w:rsidRPr="001F38EB">
        <w:rPr>
          <w:rFonts w:eastAsia="Times New Roman" w:cs="Times New Roman"/>
          <w:color w:val="000000"/>
          <w:szCs w:val="28"/>
          <w:lang w:eastAsia="ru-RU"/>
        </w:rPr>
        <w:t>ях в пределах своей компетенции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либо делегированных полномочий;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4) подписывает от имени Министерства международные договоры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5) распределяет обязанности между первым заместителем министра и заместителями министра;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6) утверждает структуру и штатное расписание центрального аппарата. При этом назначение министра не является основанием для изменения структуры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7) согласовывает структуру и штатное расписание подведомственных подразделений Министерства в пределах установленных норм, если иной порядок не предусмотрен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8) согласовывает сметы доходов и расходов подведомственных подразделений, если иное не предусмотрено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>9) утверждает сметы доходов, расходов и организует исполнение республиканского бюджета в части финансирования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10) утверждает положения о структурных подразделениях центрального аппарата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11) утверждает Положение о коллегии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12) в порядке, предусмотренном </w:t>
      </w:r>
      <w:r w:rsidR="00F46537" w:rsidRPr="001F38EB">
        <w:rPr>
          <w:rFonts w:eastAsia="Times New Roman" w:cs="Times New Roman"/>
          <w:color w:val="000000"/>
          <w:szCs w:val="28"/>
          <w:lang w:eastAsia="ru-RU"/>
        </w:rPr>
        <w:t xml:space="preserve">трудовым </w:t>
      </w:r>
      <w:r w:rsidRPr="001F38EB">
        <w:rPr>
          <w:rFonts w:eastAsia="Times New Roman" w:cs="Times New Roman"/>
          <w:color w:val="000000"/>
          <w:szCs w:val="28"/>
          <w:lang w:eastAsia="ru-RU"/>
        </w:rPr>
        <w:t>законодательством</w:t>
      </w:r>
      <w:r w:rsidR="00F46537" w:rsidRPr="001F38EB">
        <w:rPr>
          <w:rFonts w:eastAsia="Times New Roman" w:cs="Times New Roman"/>
          <w:color w:val="000000"/>
          <w:szCs w:val="28"/>
          <w:lang w:eastAsia="ru-RU"/>
        </w:rPr>
        <w:t xml:space="preserve"> и законодательством </w:t>
      </w:r>
      <w:proofErr w:type="spellStart"/>
      <w:r w:rsidR="00F46537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F46537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в сфере государственной гражданской службы</w:t>
      </w:r>
      <w:r w:rsidRPr="001F38EB">
        <w:rPr>
          <w:rFonts w:eastAsia="Times New Roman" w:cs="Times New Roman"/>
          <w:color w:val="000000"/>
          <w:szCs w:val="28"/>
          <w:lang w:eastAsia="ru-RU"/>
        </w:rPr>
        <w:t>, назначает на должность и освобождает от занимаемой должности работников центрального аппарата;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13) вносит Председателю Кабинета Министров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представления для назначения на должность и освобождения от должности первого заместителя министра, заместителей министра и руководителей подведомственных подразделений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14) вносит Председателю Кабинета Министров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представления для назначения на должность и освобождения от должности заместителей руководителей подведомственных подразделений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15) применяет меры поощрения и дисциплинарного взыскания к работникам центрального аппарата и подведомственных подразделений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16) издает приказы, подлежащие обязательному исполнению работниками системы Министерства;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17) представляет в установленном порядке особо отличившихся работников Министерства к награждению государственными наградами, присуждению государственных премий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и присвоению почетных званий;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18) дает поручения подведомственным подразделениям Министерства, контролирует их исполнение;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19) отменяет противоречащие законодательству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решения подведомственных подразделений Министерства, если иной порядок отмены решения не установлен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Республики;</w:t>
      </w:r>
    </w:p>
    <w:p w:rsidR="00D6283C" w:rsidRPr="001F38EB" w:rsidRDefault="006F2678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20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) вносит в установленном порядке предложения об учреждении отличительных знаков, других официальных символов подведомственных подразделений Министерства, а также в установленном порядке представляет на рассмотрение Кабинета Министров </w:t>
      </w:r>
      <w:proofErr w:type="spellStart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положения об этих отличительных знаках и других официальных символах и их описан</w:t>
      </w:r>
      <w:r w:rsidR="00B86A24" w:rsidRPr="001F38EB">
        <w:rPr>
          <w:rFonts w:eastAsia="Times New Roman" w:cs="Times New Roman"/>
          <w:color w:val="000000"/>
          <w:szCs w:val="28"/>
          <w:lang w:eastAsia="ru-RU"/>
        </w:rPr>
        <w:t>ие;</w:t>
      </w:r>
    </w:p>
    <w:p w:rsidR="00D6283C" w:rsidRPr="001F38EB" w:rsidRDefault="006F2678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21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>) несет ответственность за действие (бездей</w:t>
      </w:r>
      <w:r w:rsidR="00B86A24" w:rsidRPr="001F38EB">
        <w:rPr>
          <w:rFonts w:eastAsia="Times New Roman" w:cs="Times New Roman"/>
          <w:color w:val="000000"/>
          <w:szCs w:val="28"/>
          <w:lang w:eastAsia="ru-RU"/>
        </w:rPr>
        <w:t xml:space="preserve">ствие) подчиненных сотрудников </w:t>
      </w:r>
      <w:r w:rsidR="00D6283C" w:rsidRPr="001F38EB">
        <w:rPr>
          <w:rFonts w:eastAsia="Times New Roman" w:cs="Times New Roman"/>
          <w:color w:val="000000"/>
          <w:szCs w:val="28"/>
          <w:lang w:eastAsia="ru-RU"/>
        </w:rPr>
        <w:t xml:space="preserve">посредством создания внутренней системы предупреждения коррупции, обеспечения регулярного контроля за соблюдением законов, </w:t>
      </w:r>
      <w:r w:rsidR="00B86A24" w:rsidRPr="001F38EB">
        <w:rPr>
          <w:rFonts w:eastAsia="Times New Roman" w:cs="Times New Roman"/>
          <w:color w:val="000000"/>
          <w:szCs w:val="28"/>
          <w:lang w:eastAsia="ru-RU"/>
        </w:rPr>
        <w:t>состоянием служебной дисциплины;</w:t>
      </w:r>
    </w:p>
    <w:p w:rsidR="006F2678" w:rsidRPr="001F38EB" w:rsidRDefault="006F2678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22) осуществляет иные полномочия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0" w:name="p17"/>
      <w:bookmarkEnd w:id="30"/>
      <w:r w:rsidRPr="001F38EB">
        <w:rPr>
          <w:rFonts w:eastAsia="Times New Roman" w:cs="Times New Roman"/>
          <w:color w:val="000000"/>
          <w:szCs w:val="28"/>
          <w:lang w:eastAsia="ru-RU"/>
        </w:rPr>
        <w:t>19. Первый заместитель министра, заместители министра самостоятельно принимают решения по вопросам, отнесенным министром к их ведению, организуют работу по курируемым направлениям работы.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1" w:name="p18"/>
      <w:bookmarkEnd w:id="31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20. В Министерстве образуется коллегия в составе 11 человек. Членами коллегии по должности являются министр, первый заместитель министра, заместители министра, руководители структурных подразделений Министерства. В состав коллегии в обязательном порядке входит один представитель Администрации Президента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Персональный состав членов коллегии Министерства утверждается министром по согласованию с курирующим структурным подразделением Администрации Президента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38EB">
        <w:rPr>
          <w:rFonts w:eastAsia="Times New Roman" w:cs="Times New Roman"/>
          <w:color w:val="000000"/>
          <w:szCs w:val="28"/>
          <w:lang w:eastAsia="ru-RU"/>
        </w:rPr>
        <w:t>Председателем коллегии по должности является министр, в исключительных случаях первый заместитель министра или один из заместителей министра.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2" w:name="p19"/>
      <w:bookmarkStart w:id="33" w:name="p20"/>
      <w:bookmarkEnd w:id="32"/>
      <w:bookmarkEnd w:id="33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21. Подведомственные организации самостоятельно осуществляют свою деятельность </w:t>
      </w:r>
      <w:r w:rsidR="0095489B" w:rsidRPr="001F38EB">
        <w:rPr>
          <w:rFonts w:eastAsia="Times New Roman" w:cs="Times New Roman"/>
          <w:color w:val="000000"/>
          <w:szCs w:val="28"/>
          <w:lang w:eastAsia="ru-RU"/>
        </w:rPr>
        <w:t>согласно положениям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и уста</w:t>
      </w:r>
      <w:r w:rsidR="0095489B" w:rsidRPr="001F38EB">
        <w:rPr>
          <w:rFonts w:eastAsia="Times New Roman" w:cs="Times New Roman"/>
          <w:color w:val="000000"/>
          <w:szCs w:val="28"/>
          <w:lang w:eastAsia="ru-RU"/>
        </w:rPr>
        <w:t>вам, утверждаемым</w:t>
      </w:r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Республики, и непосредственно подчиняются Министерству.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4" w:name="p21"/>
      <w:bookmarkEnd w:id="34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22. Финансирование расходов на содержание центрального аппарата, подведомственных организаций Министерства осуществляется за счет средств республиканского бюджета и иных источников финансирования, не противоречащих законодательству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AF45F0" w:rsidP="00CC625D">
      <w:pPr>
        <w:spacing w:after="0"/>
        <w:ind w:right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35" w:name="r_7"/>
      <w:bookmarkStart w:id="36" w:name="g7"/>
      <w:bookmarkEnd w:id="35"/>
      <w:bookmarkEnd w:id="36"/>
      <w:r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Глава </w:t>
      </w:r>
      <w:r w:rsidR="00D6283C" w:rsidRPr="001F38EB">
        <w:rPr>
          <w:rFonts w:eastAsia="Times New Roman" w:cs="Times New Roman"/>
          <w:b/>
          <w:bCs/>
          <w:color w:val="000000"/>
          <w:szCs w:val="28"/>
          <w:lang w:eastAsia="ru-RU"/>
        </w:rPr>
        <w:t>7. Заключительные положения</w:t>
      </w:r>
    </w:p>
    <w:p w:rsidR="00D6283C" w:rsidRPr="001F38EB" w:rsidRDefault="00D6283C" w:rsidP="00CC625D">
      <w:pPr>
        <w:spacing w:after="0"/>
        <w:ind w:left="1134" w:right="567" w:firstLine="39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6283C" w:rsidRPr="001F38EB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7" w:name="p22"/>
      <w:bookmarkEnd w:id="37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23. Реорганизация и прекращение деятельности Министерства осуществляются в соответствии с гражданским законодательством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Республики.</w:t>
      </w:r>
    </w:p>
    <w:p w:rsidR="00D6283C" w:rsidRPr="00C47185" w:rsidRDefault="00D6283C" w:rsidP="00CC625D">
      <w:pPr>
        <w:spacing w:after="0"/>
        <w:ind w:right="567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38" w:name="p23"/>
      <w:bookmarkEnd w:id="38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24. При прекращении деятельности Министерства документы, возникшие в ходе его деятельности, хранятся и используются в соответствии с </w:t>
      </w:r>
      <w:hyperlink r:id="rId8" w:history="1">
        <w:r w:rsidRPr="001F38EB">
          <w:rPr>
            <w:rFonts w:eastAsia="Times New Roman" w:cs="Times New Roman"/>
            <w:color w:val="000000" w:themeColor="text1"/>
            <w:szCs w:val="28"/>
            <w:lang w:eastAsia="ru-RU"/>
          </w:rPr>
          <w:t>Законом</w:t>
        </w:r>
      </w:hyperlink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 «О Национальном архивном фонде </w:t>
      </w:r>
      <w:proofErr w:type="spellStart"/>
      <w:r w:rsidRPr="001F38EB">
        <w:rPr>
          <w:rFonts w:eastAsia="Times New Roman" w:cs="Times New Roman"/>
          <w:color w:val="000000"/>
          <w:szCs w:val="28"/>
          <w:lang w:eastAsia="ru-RU"/>
        </w:rPr>
        <w:t>Кыргызской</w:t>
      </w:r>
      <w:proofErr w:type="spellEnd"/>
      <w:r w:rsidRPr="001F38EB">
        <w:rPr>
          <w:rFonts w:eastAsia="Times New Roman" w:cs="Times New Roman"/>
          <w:color w:val="000000"/>
          <w:szCs w:val="28"/>
          <w:lang w:eastAsia="ru-RU"/>
        </w:rPr>
        <w:t xml:space="preserve"> Республики».</w:t>
      </w:r>
    </w:p>
    <w:p w:rsidR="00F12C76" w:rsidRPr="00CF254F" w:rsidRDefault="00D6283C" w:rsidP="00CC625D">
      <w:pPr>
        <w:spacing w:after="0"/>
        <w:ind w:right="567" w:firstLine="39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47185">
        <w:rPr>
          <w:rFonts w:eastAsia="Times New Roman" w:cs="Times New Roman"/>
          <w:color w:val="000000"/>
          <w:szCs w:val="28"/>
          <w:lang w:eastAsia="ru-RU"/>
        </w:rPr>
        <w:t> </w:t>
      </w:r>
    </w:p>
    <w:sectPr w:rsidR="00F12C76" w:rsidRPr="00CF254F" w:rsidSect="00AF7737">
      <w:footerReference w:type="default" r:id="rId9"/>
      <w:pgSz w:w="11906" w:h="16838" w:code="9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88" w:rsidRDefault="00421E88">
      <w:pPr>
        <w:spacing w:after="0"/>
      </w:pPr>
      <w:r>
        <w:separator/>
      </w:r>
    </w:p>
  </w:endnote>
  <w:endnote w:type="continuationSeparator" w:id="0">
    <w:p w:rsidR="00421E88" w:rsidRDefault="00421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188190"/>
      <w:docPartObj>
        <w:docPartGallery w:val="Page Numbers (Bottom of Page)"/>
        <w:docPartUnique/>
      </w:docPartObj>
    </w:sdtPr>
    <w:sdtEndPr/>
    <w:sdtContent>
      <w:p w:rsidR="00AF7737" w:rsidRDefault="00AF7737" w:rsidP="00AF7737">
        <w:pPr>
          <w:pStyle w:val="a7"/>
          <w:ind w:right="5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10">
          <w:rPr>
            <w:noProof/>
          </w:rPr>
          <w:t>13</w:t>
        </w:r>
        <w:r>
          <w:fldChar w:fldCharType="end"/>
        </w:r>
      </w:p>
    </w:sdtContent>
  </w:sdt>
  <w:p w:rsidR="00AF7737" w:rsidRDefault="00AF77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88" w:rsidRDefault="00421E88">
      <w:pPr>
        <w:spacing w:after="0"/>
      </w:pPr>
      <w:r>
        <w:separator/>
      </w:r>
    </w:p>
  </w:footnote>
  <w:footnote w:type="continuationSeparator" w:id="0">
    <w:p w:rsidR="00421E88" w:rsidRDefault="00421E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963C8"/>
    <w:multiLevelType w:val="hybridMultilevel"/>
    <w:tmpl w:val="7F0A3FCC"/>
    <w:lvl w:ilvl="0" w:tplc="1F48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C"/>
    <w:rsid w:val="00021A13"/>
    <w:rsid w:val="00024B39"/>
    <w:rsid w:val="000446FB"/>
    <w:rsid w:val="00064CE4"/>
    <w:rsid w:val="000B6774"/>
    <w:rsid w:val="000C7D8D"/>
    <w:rsid w:val="000E2226"/>
    <w:rsid w:val="000E6D71"/>
    <w:rsid w:val="00101E09"/>
    <w:rsid w:val="0010408F"/>
    <w:rsid w:val="00147A01"/>
    <w:rsid w:val="00165701"/>
    <w:rsid w:val="001F12CA"/>
    <w:rsid w:val="001F38EB"/>
    <w:rsid w:val="00213BA7"/>
    <w:rsid w:val="002C5FD5"/>
    <w:rsid w:val="002D19EB"/>
    <w:rsid w:val="002D2A1C"/>
    <w:rsid w:val="0033195C"/>
    <w:rsid w:val="00332071"/>
    <w:rsid w:val="00334F73"/>
    <w:rsid w:val="0033583A"/>
    <w:rsid w:val="00357806"/>
    <w:rsid w:val="00360289"/>
    <w:rsid w:val="00391F96"/>
    <w:rsid w:val="003B0D28"/>
    <w:rsid w:val="003B6EB5"/>
    <w:rsid w:val="003D1FBF"/>
    <w:rsid w:val="003F1DA6"/>
    <w:rsid w:val="00421E88"/>
    <w:rsid w:val="0042784F"/>
    <w:rsid w:val="00467810"/>
    <w:rsid w:val="0048093B"/>
    <w:rsid w:val="00482E20"/>
    <w:rsid w:val="004D7220"/>
    <w:rsid w:val="004F3E60"/>
    <w:rsid w:val="00502362"/>
    <w:rsid w:val="0050770B"/>
    <w:rsid w:val="00527A7A"/>
    <w:rsid w:val="0057026C"/>
    <w:rsid w:val="00581591"/>
    <w:rsid w:val="005C67A6"/>
    <w:rsid w:val="00621F5D"/>
    <w:rsid w:val="00661015"/>
    <w:rsid w:val="0069280B"/>
    <w:rsid w:val="006A258B"/>
    <w:rsid w:val="006B7FCE"/>
    <w:rsid w:val="006C0B77"/>
    <w:rsid w:val="006E1E13"/>
    <w:rsid w:val="006F2678"/>
    <w:rsid w:val="00720C5D"/>
    <w:rsid w:val="0073052A"/>
    <w:rsid w:val="007557D4"/>
    <w:rsid w:val="00761EAB"/>
    <w:rsid w:val="00791036"/>
    <w:rsid w:val="00797FC4"/>
    <w:rsid w:val="007C1095"/>
    <w:rsid w:val="007D669D"/>
    <w:rsid w:val="007E6F1E"/>
    <w:rsid w:val="007F0616"/>
    <w:rsid w:val="008242FF"/>
    <w:rsid w:val="00842834"/>
    <w:rsid w:val="00843B41"/>
    <w:rsid w:val="00856207"/>
    <w:rsid w:val="008678D3"/>
    <w:rsid w:val="00870751"/>
    <w:rsid w:val="00872A83"/>
    <w:rsid w:val="00872D13"/>
    <w:rsid w:val="0088449F"/>
    <w:rsid w:val="008B4C31"/>
    <w:rsid w:val="008C174B"/>
    <w:rsid w:val="008F25B5"/>
    <w:rsid w:val="00900912"/>
    <w:rsid w:val="00901EF5"/>
    <w:rsid w:val="00911687"/>
    <w:rsid w:val="00922C48"/>
    <w:rsid w:val="0095489B"/>
    <w:rsid w:val="00986399"/>
    <w:rsid w:val="0099445D"/>
    <w:rsid w:val="009C5BA6"/>
    <w:rsid w:val="009C73E4"/>
    <w:rsid w:val="009F32B9"/>
    <w:rsid w:val="00A06948"/>
    <w:rsid w:val="00A27452"/>
    <w:rsid w:val="00A92627"/>
    <w:rsid w:val="00AC15B0"/>
    <w:rsid w:val="00AD6098"/>
    <w:rsid w:val="00AF45F0"/>
    <w:rsid w:val="00AF7737"/>
    <w:rsid w:val="00B50F86"/>
    <w:rsid w:val="00B561B2"/>
    <w:rsid w:val="00B8132A"/>
    <w:rsid w:val="00B86A24"/>
    <w:rsid w:val="00B915B7"/>
    <w:rsid w:val="00B91DC8"/>
    <w:rsid w:val="00B91F52"/>
    <w:rsid w:val="00BA114C"/>
    <w:rsid w:val="00C025F8"/>
    <w:rsid w:val="00CC625D"/>
    <w:rsid w:val="00CD4561"/>
    <w:rsid w:val="00CE0C6E"/>
    <w:rsid w:val="00CF254F"/>
    <w:rsid w:val="00CF6827"/>
    <w:rsid w:val="00D23CAB"/>
    <w:rsid w:val="00D23FEF"/>
    <w:rsid w:val="00D35DAA"/>
    <w:rsid w:val="00D6283C"/>
    <w:rsid w:val="00D731FD"/>
    <w:rsid w:val="00D87796"/>
    <w:rsid w:val="00D957BE"/>
    <w:rsid w:val="00DF54E1"/>
    <w:rsid w:val="00E33277"/>
    <w:rsid w:val="00E43B6D"/>
    <w:rsid w:val="00E4500F"/>
    <w:rsid w:val="00E52B32"/>
    <w:rsid w:val="00E634AA"/>
    <w:rsid w:val="00EA59DF"/>
    <w:rsid w:val="00EE3554"/>
    <w:rsid w:val="00EE4070"/>
    <w:rsid w:val="00F12C76"/>
    <w:rsid w:val="00F12C7E"/>
    <w:rsid w:val="00F31A39"/>
    <w:rsid w:val="00F46537"/>
    <w:rsid w:val="00F618F9"/>
    <w:rsid w:val="00F62336"/>
    <w:rsid w:val="00F63841"/>
    <w:rsid w:val="00F7093F"/>
    <w:rsid w:val="00FA3F4B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85FC4-2228-482D-9291-7C1650A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5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5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67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F267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F267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F267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5815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159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1591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5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1591"/>
    <w:rPr>
      <w:rFonts w:ascii="Times New Roman" w:hAnsi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F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d.minjust.gov.kg/112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13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Байматов Аскат</cp:lastModifiedBy>
  <cp:revision>538</cp:revision>
  <dcterms:created xsi:type="dcterms:W3CDTF">2025-04-18T09:01:00Z</dcterms:created>
  <dcterms:modified xsi:type="dcterms:W3CDTF">2025-05-30T12:38:00Z</dcterms:modified>
</cp:coreProperties>
</file>