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DCC6" w14:textId="3E6BED83" w:rsidR="00DE2DA9" w:rsidRDefault="00DF0E5A" w:rsidP="00DF0E5A">
      <w:pPr>
        <w:pStyle w:val="tkNazvanie"/>
        <w:tabs>
          <w:tab w:val="left" w:pos="-6096"/>
        </w:tabs>
        <w:spacing w:before="0" w:after="0" w:line="240" w:lineRule="auto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DE2DA9" w:rsidRPr="00E6523C">
        <w:rPr>
          <w:rFonts w:ascii="Times New Roman" w:hAnsi="Times New Roman" w:cs="Times New Roman"/>
          <w:sz w:val="28"/>
          <w:szCs w:val="28"/>
        </w:rPr>
        <w:t xml:space="preserve">СПРАВКА-ОБОСНОВАНИЕ </w:t>
      </w:r>
    </w:p>
    <w:p w14:paraId="3AA8622F" w14:textId="77777777" w:rsidR="00EB78CE" w:rsidRPr="00E6523C" w:rsidRDefault="00EB78CE" w:rsidP="00E6523C">
      <w:pPr>
        <w:pStyle w:val="tkNazvanie"/>
        <w:tabs>
          <w:tab w:val="left" w:pos="-6096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68CB7F23" w14:textId="77777777" w:rsidR="004A0549" w:rsidRDefault="00321E7E" w:rsidP="002D31D9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6523C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Кыргызской Республики </w:t>
      </w:r>
    </w:p>
    <w:p w14:paraId="61D9484A" w14:textId="0579EFF2" w:rsidR="00321E7E" w:rsidRPr="00E6523C" w:rsidRDefault="004A0549" w:rsidP="002D31D9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4A0549">
        <w:rPr>
          <w:rFonts w:ascii="Times New Roman" w:hAnsi="Times New Roman" w:cs="Times New Roman"/>
          <w:sz w:val="28"/>
          <w:szCs w:val="28"/>
        </w:rPr>
        <w:t>«О попечительском совете образовательн</w:t>
      </w:r>
      <w:r w:rsidR="00A7113B">
        <w:rPr>
          <w:rFonts w:ascii="Times New Roman" w:hAnsi="Times New Roman" w:cs="Times New Roman"/>
          <w:sz w:val="28"/>
          <w:szCs w:val="28"/>
        </w:rPr>
        <w:t>ой</w:t>
      </w:r>
      <w:r w:rsidRPr="004A05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7113B">
        <w:rPr>
          <w:rFonts w:ascii="Times New Roman" w:hAnsi="Times New Roman" w:cs="Times New Roman"/>
          <w:sz w:val="28"/>
          <w:szCs w:val="28"/>
        </w:rPr>
        <w:t>и</w:t>
      </w:r>
      <w:r w:rsidRPr="004A0549">
        <w:rPr>
          <w:rFonts w:ascii="Times New Roman" w:hAnsi="Times New Roman" w:cs="Times New Roman"/>
          <w:sz w:val="28"/>
          <w:szCs w:val="28"/>
        </w:rPr>
        <w:t>»</w:t>
      </w:r>
      <w:r w:rsidR="00A03BAB" w:rsidRPr="00E652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B73245" w14:textId="77777777" w:rsidR="00321E7E" w:rsidRDefault="00321E7E" w:rsidP="00E652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A1076C7" w14:textId="77777777" w:rsidR="00195C69" w:rsidRPr="00E6523C" w:rsidRDefault="00195C69" w:rsidP="00E6523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1.Цель и задачи </w:t>
      </w:r>
    </w:p>
    <w:p w14:paraId="64A997D8" w14:textId="77777777" w:rsidR="00195C69" w:rsidRPr="004C2626" w:rsidRDefault="00195C69" w:rsidP="00E775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sz w:val="28"/>
          <w:szCs w:val="28"/>
        </w:rPr>
        <w:t xml:space="preserve">Целью </w:t>
      </w:r>
      <w:r w:rsidR="00EB78CE">
        <w:rPr>
          <w:rFonts w:ascii="Times New Roman" w:hAnsi="Times New Roman"/>
          <w:sz w:val="28"/>
          <w:szCs w:val="28"/>
        </w:rPr>
        <w:t xml:space="preserve">и </w:t>
      </w:r>
      <w:r w:rsidRPr="00E6523C">
        <w:rPr>
          <w:rFonts w:ascii="Times New Roman" w:hAnsi="Times New Roman"/>
          <w:sz w:val="28"/>
          <w:szCs w:val="28"/>
        </w:rPr>
        <w:t xml:space="preserve">задачей данного проекта постановления является </w:t>
      </w:r>
      <w:r w:rsidR="004A0549">
        <w:rPr>
          <w:rFonts w:ascii="Times New Roman" w:hAnsi="Times New Roman"/>
          <w:sz w:val="28"/>
          <w:szCs w:val="28"/>
        </w:rPr>
        <w:t xml:space="preserve">реализация </w:t>
      </w:r>
      <w:r w:rsidR="004A0549" w:rsidRPr="004C2626">
        <w:rPr>
          <w:rFonts w:ascii="Times New Roman" w:hAnsi="Times New Roman"/>
          <w:sz w:val="28"/>
          <w:szCs w:val="28"/>
        </w:rPr>
        <w:t>пункта 4 статьи 17 Закона Кыргызской Республики «О попечительском совете»</w:t>
      </w:r>
      <w:r w:rsidR="004C2626" w:rsidRPr="004C2626">
        <w:rPr>
          <w:rFonts w:ascii="Times New Roman" w:hAnsi="Times New Roman"/>
          <w:sz w:val="28"/>
          <w:szCs w:val="28"/>
        </w:rPr>
        <w:t xml:space="preserve"> и </w:t>
      </w:r>
      <w:r w:rsidR="004C2626" w:rsidRPr="004C2626">
        <w:rPr>
          <w:rFonts w:ascii="Times New Roman" w:hAnsi="Times New Roman"/>
          <w:sz w:val="28"/>
          <w:szCs w:val="28"/>
          <w:shd w:val="clear" w:color="auto" w:fill="FFFFFF"/>
        </w:rPr>
        <w:t>содействие повышению качества предоставляемых услуг, прозрачности деятельности образовательных организаций, а также эффективности использования внебюджетных средств образовательны</w:t>
      </w:r>
      <w:r w:rsidR="004C2626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4C2626" w:rsidRPr="004C262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4C262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4C2626" w:rsidRPr="004C262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9331481" w14:textId="77777777" w:rsidR="006572B1" w:rsidRPr="004C2626" w:rsidRDefault="006572B1" w:rsidP="00E6523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17A68D4E" w14:textId="77777777" w:rsidR="00195C69" w:rsidRPr="00E6523C" w:rsidRDefault="00195C69" w:rsidP="00E6523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2. Описательная часть </w:t>
      </w:r>
    </w:p>
    <w:p w14:paraId="6B87A726" w14:textId="77777777" w:rsidR="001B142F" w:rsidRDefault="001B142F" w:rsidP="004A054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14:paraId="4E245763" w14:textId="0CF73D79" w:rsidR="002363E1" w:rsidRDefault="001B142F" w:rsidP="001B14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Во исполнении </w:t>
      </w:r>
      <w:r w:rsidRPr="004A0549">
        <w:rPr>
          <w:rFonts w:ascii="Times New Roman" w:hAnsi="Times New Roman" w:cs="Times New Roman"/>
          <w:sz w:val="28"/>
          <w:szCs w:val="28"/>
          <w:lang w:val="ky-KG"/>
        </w:rPr>
        <w:t>Закон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4A0549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 «О попечительском совете»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от 30 мая 2014 года №81, </w:t>
      </w:r>
      <w:r w:rsidR="00915F09">
        <w:rPr>
          <w:rFonts w:ascii="Times New Roman" w:hAnsi="Times New Roman" w:cs="Times New Roman"/>
          <w:sz w:val="28"/>
          <w:szCs w:val="28"/>
          <w:lang w:val="ky-KG"/>
        </w:rPr>
        <w:t>был</w:t>
      </w:r>
      <w:r w:rsidR="004A0549" w:rsidRPr="004A05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5F09">
        <w:rPr>
          <w:rFonts w:ascii="Times New Roman" w:hAnsi="Times New Roman" w:cs="Times New Roman"/>
          <w:sz w:val="28"/>
          <w:szCs w:val="28"/>
          <w:lang w:val="ky-KG"/>
        </w:rPr>
        <w:t xml:space="preserve">разработан проект постановления </w:t>
      </w:r>
      <w:r w:rsidR="004A0549" w:rsidRPr="004A0549">
        <w:rPr>
          <w:rFonts w:ascii="Times New Roman" w:hAnsi="Times New Roman" w:cs="Times New Roman"/>
          <w:sz w:val="28"/>
          <w:szCs w:val="28"/>
          <w:lang w:val="ky-KG"/>
        </w:rPr>
        <w:t>Правительств</w:t>
      </w:r>
      <w:r w:rsidR="00915F0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A0549" w:rsidRPr="004A0549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</w:t>
      </w:r>
      <w:r w:rsidR="00915F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E5F22" w:rsidRPr="004C2626">
        <w:rPr>
          <w:rFonts w:ascii="Times New Roman" w:hAnsi="Times New Roman"/>
          <w:sz w:val="28"/>
          <w:szCs w:val="28"/>
        </w:rPr>
        <w:t>«</w:t>
      </w:r>
      <w:r w:rsidR="00915F09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="002363E1">
        <w:rPr>
          <w:rFonts w:ascii="Times New Roman" w:hAnsi="Times New Roman" w:cs="Times New Roman"/>
          <w:sz w:val="28"/>
          <w:szCs w:val="28"/>
          <w:lang w:val="ky-KG"/>
        </w:rPr>
        <w:t>попечительском совете образовательных организаций</w:t>
      </w:r>
      <w:r w:rsidR="003E5F22" w:rsidRPr="004C2626">
        <w:rPr>
          <w:rFonts w:ascii="Times New Roman" w:hAnsi="Times New Roman"/>
          <w:sz w:val="28"/>
          <w:szCs w:val="28"/>
        </w:rPr>
        <w:t>»</w:t>
      </w:r>
      <w:r w:rsidR="002363E1">
        <w:rPr>
          <w:rFonts w:ascii="Times New Roman" w:hAnsi="Times New Roman" w:cs="Times New Roman"/>
          <w:sz w:val="28"/>
          <w:szCs w:val="28"/>
          <w:lang w:val="ky-KG"/>
        </w:rPr>
        <w:t xml:space="preserve">, в котором утверждается </w:t>
      </w:r>
      <w:r w:rsidR="002363E1" w:rsidRPr="004A0549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363E1">
        <w:rPr>
          <w:rFonts w:ascii="Times New Roman" w:hAnsi="Times New Roman" w:cs="Times New Roman"/>
          <w:sz w:val="28"/>
          <w:szCs w:val="28"/>
          <w:lang w:val="ky-KG"/>
        </w:rPr>
        <w:t>Типовое положение о</w:t>
      </w:r>
      <w:r w:rsidR="002363E1" w:rsidRPr="004A0549">
        <w:rPr>
          <w:rFonts w:ascii="Times New Roman" w:hAnsi="Times New Roman" w:cs="Times New Roman"/>
          <w:sz w:val="28"/>
          <w:szCs w:val="28"/>
          <w:lang w:val="ky-KG"/>
        </w:rPr>
        <w:t xml:space="preserve"> попечительском сове</w:t>
      </w:r>
      <w:r w:rsidR="002363E1">
        <w:rPr>
          <w:rFonts w:ascii="Times New Roman" w:hAnsi="Times New Roman" w:cs="Times New Roman"/>
          <w:sz w:val="28"/>
          <w:szCs w:val="28"/>
          <w:lang w:val="ky-KG"/>
        </w:rPr>
        <w:t xml:space="preserve">те образовательной организации» и </w:t>
      </w:r>
      <w:r w:rsidR="003E5F22" w:rsidRPr="004C2626">
        <w:rPr>
          <w:rFonts w:ascii="Times New Roman" w:hAnsi="Times New Roman"/>
          <w:sz w:val="28"/>
          <w:szCs w:val="28"/>
        </w:rPr>
        <w:t>«</w:t>
      </w:r>
      <w:r w:rsidR="002363E1" w:rsidRPr="004A0549">
        <w:rPr>
          <w:rFonts w:ascii="Times New Roman" w:hAnsi="Times New Roman" w:cs="Times New Roman"/>
          <w:sz w:val="28"/>
          <w:szCs w:val="28"/>
          <w:lang w:val="ky-KG"/>
        </w:rPr>
        <w:t>Положение</w:t>
      </w:r>
      <w:r w:rsidR="002363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63E1" w:rsidRPr="004A0549">
        <w:rPr>
          <w:rFonts w:ascii="Times New Roman" w:hAnsi="Times New Roman" w:cs="Times New Roman"/>
          <w:sz w:val="28"/>
          <w:szCs w:val="28"/>
          <w:lang w:val="ky-KG"/>
        </w:rPr>
        <w:t>по приему, ведению учета, распределению, аккумулированию и использованию средств, привлеченных Попечительским советом образовательной организации</w:t>
      </w:r>
      <w:r w:rsidR="003E5F22" w:rsidRPr="004C2626">
        <w:rPr>
          <w:rFonts w:ascii="Times New Roman" w:hAnsi="Times New Roman"/>
          <w:sz w:val="28"/>
          <w:szCs w:val="28"/>
        </w:rPr>
        <w:t>»</w:t>
      </w:r>
      <w:r w:rsidR="003E5F22" w:rsidRPr="003E5F22">
        <w:rPr>
          <w:rFonts w:ascii="Times New Roman" w:hAnsi="Times New Roman"/>
          <w:sz w:val="28"/>
          <w:szCs w:val="28"/>
        </w:rPr>
        <w:t xml:space="preserve"> </w:t>
      </w:r>
      <w:r w:rsidR="002363E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3395119" w14:textId="77777777" w:rsidR="002363E1" w:rsidRDefault="002363E1" w:rsidP="00236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Типовое положение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будет </w:t>
      </w:r>
      <w:r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определя</w:t>
      </w:r>
      <w:r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порядок создания и организации деятельности попечительского совета в образовательных организациях Кыргызской Республики и </w:t>
      </w:r>
      <w:r w:rsidRPr="005F2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других организациях, функционирующих в системе образования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содействи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повышению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качества предоставляемых услуг и</w:t>
      </w:r>
      <w:r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прозрачности деятельности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образовательной организации</w:t>
      </w:r>
      <w:r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также эффективности использования внебюджетных средств</w:t>
      </w:r>
      <w:r w:rsidRPr="005F2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8E907A5" w14:textId="77777777" w:rsidR="00AB4020" w:rsidRPr="00AB4020" w:rsidRDefault="00DD7AE3" w:rsidP="00AB402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4A0549">
        <w:rPr>
          <w:rFonts w:ascii="Times New Roman" w:hAnsi="Times New Roman"/>
          <w:sz w:val="28"/>
          <w:szCs w:val="28"/>
          <w:lang w:val="ky-KG"/>
        </w:rPr>
        <w:t>Положение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A0549">
        <w:rPr>
          <w:rFonts w:ascii="Times New Roman" w:hAnsi="Times New Roman"/>
          <w:sz w:val="28"/>
          <w:szCs w:val="28"/>
          <w:lang w:val="ky-KG"/>
        </w:rPr>
        <w:t>по приему, ведению учета, распределению, аккумулированию и использованию средств, привлеченных Попечительским советом образовательной организации</w:t>
      </w:r>
      <w:r w:rsidR="00DF017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B4020">
        <w:rPr>
          <w:rFonts w:ascii="Times New Roman" w:eastAsiaTheme="minorEastAsia" w:hAnsi="Times New Roman"/>
          <w:color w:val="000000" w:themeColor="text1"/>
          <w:sz w:val="28"/>
          <w:szCs w:val="28"/>
        </w:rPr>
        <w:t>будет определять</w:t>
      </w:r>
      <w:r w:rsidR="00AB4020" w:rsidRPr="005F2570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порядок </w:t>
      </w:r>
      <w:r w:rsidR="00AB4020" w:rsidRPr="005F2570">
        <w:rPr>
          <w:rFonts w:ascii="Times New Roman" w:hAnsi="Times New Roman"/>
          <w:color w:val="000000" w:themeColor="text1"/>
          <w:sz w:val="28"/>
          <w:szCs w:val="28"/>
        </w:rPr>
        <w:t xml:space="preserve">приема, ведения учета и распределения привлеченных средств попечительским советом образовательных </w:t>
      </w:r>
      <w:r w:rsidR="00AB4020"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  <w:t xml:space="preserve">организаций и привлечении 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г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уманитарную помощь, финансовые и другие материальные средства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 источников, не </w:t>
      </w:r>
      <w:r w:rsidR="00AB40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противоречащих законодательству, также будет способствовать 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на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развити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е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укреплени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е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материально-технической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, учебно-методической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базы 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образовательной организации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обеспечении качества </w:t>
      </w:r>
      <w:r w:rsidR="00AB4020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образования</w:t>
      </w:r>
      <w:r w:rsidR="00AB402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.</w:t>
      </w:r>
    </w:p>
    <w:p w14:paraId="0ED71D6F" w14:textId="77777777" w:rsidR="002363E1" w:rsidRDefault="002363E1" w:rsidP="001B14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D90F2A7" w14:textId="77777777" w:rsidR="00BA4A96" w:rsidRPr="00E6523C" w:rsidRDefault="00BA4A96" w:rsidP="00E652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6CB9EDDF" w14:textId="77777777" w:rsidR="00BA4A96" w:rsidRPr="00E77551" w:rsidRDefault="00BA4A96" w:rsidP="00E77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23C">
        <w:rPr>
          <w:rFonts w:ascii="Times New Roman" w:hAnsi="Times New Roman"/>
          <w:sz w:val="28"/>
          <w:szCs w:val="28"/>
        </w:rPr>
        <w:t>Принятие обозначенного проекта экономических, правовых, правозащитных, гендерных, экологических, коррупционных последствий за собой не повлечет.</w:t>
      </w:r>
    </w:p>
    <w:p w14:paraId="33E771EF" w14:textId="77777777" w:rsidR="00165BFE" w:rsidRDefault="00165BFE" w:rsidP="00E6523C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0AA348" w14:textId="77777777" w:rsidR="00165BFE" w:rsidRDefault="00165BFE" w:rsidP="00E6523C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26E99C" w14:textId="77777777" w:rsidR="00BA4A96" w:rsidRPr="00E6523C" w:rsidRDefault="00BA4A96" w:rsidP="00E6523C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lastRenderedPageBreak/>
        <w:t xml:space="preserve">4.Информация о результатах общественного обсуждения </w:t>
      </w:r>
    </w:p>
    <w:p w14:paraId="0FDCC118" w14:textId="08E50D99" w:rsidR="00BA4A96" w:rsidRPr="00BE5465" w:rsidRDefault="00BE5465" w:rsidP="00C827A3">
      <w:pPr>
        <w:pStyle w:val="tkTekst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 соответствии со статьей 2</w:t>
      </w:r>
      <w:r w:rsidR="003E5F2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2 Закона Кыргызской Республики </w:t>
      </w:r>
      <w:r w:rsidR="003E5F22" w:rsidRPr="004C2626">
        <w:rPr>
          <w:rFonts w:ascii="Times New Roman" w:hAnsi="Times New Roman"/>
          <w:sz w:val="28"/>
          <w:szCs w:val="28"/>
        </w:rPr>
        <w:t>«</w:t>
      </w: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 нормативных право</w:t>
      </w:r>
      <w:r w:rsidR="003E5F2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вых актах Кыргызской Республики</w:t>
      </w:r>
      <w:r w:rsidR="003E5F22" w:rsidRPr="004C2626">
        <w:rPr>
          <w:rFonts w:ascii="Times New Roman" w:hAnsi="Times New Roman"/>
          <w:sz w:val="28"/>
          <w:szCs w:val="28"/>
        </w:rPr>
        <w:t>»</w:t>
      </w: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данный проект постановления Правите</w:t>
      </w:r>
      <w:r w:rsidR="004E3B8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льства Кыргызской Республики будет</w:t>
      </w: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размещен на официальном сайте Правительства Кыргызской Республики для прохождения процедуры общественного обсуждения.</w:t>
      </w:r>
      <w:r w:rsidR="00165BF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Также будет размещен на Едином портале общественного обсуждения проектов нормативных правовых актов (</w:t>
      </w:r>
      <w:hyperlink r:id="rId7" w:history="1"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koomtalkuu</w:t>
        </w:r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65BFE" w:rsidRPr="00ED1C4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kg</w:t>
        </w:r>
      </w:hyperlink>
      <w:r w:rsidR="00165BF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).</w:t>
      </w:r>
      <w:r w:rsidR="00165BFE" w:rsidRPr="00165BF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165BF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</w:p>
    <w:p w14:paraId="22E86AC5" w14:textId="77777777" w:rsidR="006572B1" w:rsidRDefault="006572B1" w:rsidP="00E6523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54D21F" w14:textId="77777777" w:rsidR="00BA4A96" w:rsidRPr="00E6523C" w:rsidRDefault="00BA4A96" w:rsidP="00E6523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5.Анализ соответствия проекта законодательству </w:t>
      </w:r>
    </w:p>
    <w:p w14:paraId="560DBED6" w14:textId="77777777" w:rsidR="00BA4A96" w:rsidRPr="00E77551" w:rsidRDefault="003849EB" w:rsidP="00E77551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</w:t>
      </w:r>
      <w:r w:rsidR="00BA4A96" w:rsidRPr="00E6523C">
        <w:rPr>
          <w:rFonts w:ascii="Times New Roman" w:hAnsi="Times New Roman"/>
          <w:sz w:val="28"/>
          <w:szCs w:val="28"/>
        </w:rPr>
        <w:t xml:space="preserve"> проект не противоречит </w:t>
      </w:r>
      <w:r>
        <w:rPr>
          <w:rFonts w:ascii="Times New Roman" w:hAnsi="Times New Roman"/>
          <w:sz w:val="28"/>
          <w:szCs w:val="28"/>
        </w:rPr>
        <w:t xml:space="preserve">нормам </w:t>
      </w:r>
      <w:r w:rsidR="00BA4A96" w:rsidRPr="00E6523C">
        <w:rPr>
          <w:rFonts w:ascii="Times New Roman" w:hAnsi="Times New Roman"/>
          <w:sz w:val="28"/>
          <w:szCs w:val="28"/>
        </w:rPr>
        <w:t>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685EEDD5" w14:textId="77777777" w:rsidR="006572B1" w:rsidRDefault="006572B1" w:rsidP="00E6523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D6F945" w14:textId="77777777" w:rsidR="00BA4A96" w:rsidRDefault="00BA4A96" w:rsidP="00E6523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6.Информация о необходимости финансирования </w:t>
      </w:r>
    </w:p>
    <w:p w14:paraId="7E258D53" w14:textId="77777777" w:rsidR="00151E1F" w:rsidRPr="0062450B" w:rsidRDefault="00151E1F" w:rsidP="00BE5465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450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Принятие настоящего проекта постановления Правительства Кыргызской Республики </w:t>
      </w:r>
      <w:r w:rsidR="004C262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не повлечет за собой дополнительного выделения ассигнований из</w:t>
      </w:r>
      <w:r w:rsidR="00165BF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республиканского</w:t>
      </w:r>
      <w:r w:rsidR="004C262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бюджета</w:t>
      </w:r>
      <w:r w:rsidRPr="006245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1ABB160" w14:textId="77777777" w:rsidR="006572B1" w:rsidRDefault="006572B1" w:rsidP="003849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2C06C0B" w14:textId="77777777" w:rsidR="00195C69" w:rsidRPr="00E6523C" w:rsidRDefault="00195C69" w:rsidP="003849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7.Информация об анализе регулятивного воздействия </w:t>
      </w:r>
    </w:p>
    <w:p w14:paraId="1AFDB65F" w14:textId="77777777" w:rsidR="00645597" w:rsidRDefault="004C2626" w:rsidP="004C2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eastAsia="Times New Roman" w:hAnsi="Times New Roman"/>
          <w:bCs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</w:t>
      </w:r>
      <w:r w:rsidR="00165BF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24A12DC" w14:textId="77777777" w:rsidR="003849EB" w:rsidRDefault="003849EB" w:rsidP="00E652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EC24C2D" w14:textId="77777777" w:rsidR="00645597" w:rsidRPr="00E6523C" w:rsidRDefault="00645597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Министр</w:t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="006572B1">
        <w:rPr>
          <w:rFonts w:ascii="Times New Roman" w:hAnsi="Times New Roman"/>
          <w:b/>
          <w:sz w:val="28"/>
          <w:szCs w:val="28"/>
        </w:rPr>
        <w:t>А</w:t>
      </w:r>
      <w:r w:rsidR="00144C39">
        <w:rPr>
          <w:rFonts w:ascii="Times New Roman" w:hAnsi="Times New Roman"/>
          <w:b/>
          <w:sz w:val="28"/>
          <w:szCs w:val="28"/>
        </w:rPr>
        <w:t>.</w:t>
      </w:r>
      <w:r w:rsidR="006572B1">
        <w:rPr>
          <w:rFonts w:ascii="Times New Roman" w:hAnsi="Times New Roman"/>
          <w:b/>
          <w:sz w:val="28"/>
          <w:szCs w:val="28"/>
        </w:rPr>
        <w:t>Б</w:t>
      </w:r>
      <w:r w:rsidR="00144C39">
        <w:rPr>
          <w:rFonts w:ascii="Times New Roman" w:hAnsi="Times New Roman"/>
          <w:b/>
          <w:sz w:val="28"/>
          <w:szCs w:val="28"/>
        </w:rPr>
        <w:t xml:space="preserve">. </w:t>
      </w:r>
      <w:r w:rsidR="006572B1">
        <w:rPr>
          <w:rFonts w:ascii="Times New Roman" w:hAnsi="Times New Roman"/>
          <w:b/>
          <w:sz w:val="28"/>
          <w:szCs w:val="28"/>
        </w:rPr>
        <w:t>Бейшеналиев</w:t>
      </w:r>
    </w:p>
    <w:p w14:paraId="3EF13469" w14:textId="77777777" w:rsidR="001E6F7B" w:rsidRPr="00E6523C" w:rsidRDefault="001E6F7B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67486B9" w14:textId="77777777" w:rsidR="001E6F7B" w:rsidRPr="00E6523C" w:rsidRDefault="001E6F7B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F61343B" w14:textId="77777777" w:rsidR="00E939CF" w:rsidRPr="00E6523C" w:rsidRDefault="00E939CF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F1DB125" w14:textId="77777777" w:rsidR="00AB02EB" w:rsidRPr="002D31D9" w:rsidRDefault="00AB02EB" w:rsidP="002D31D9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sectPr w:rsidR="00AB02EB" w:rsidRPr="002D31D9" w:rsidSect="00D6114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8B8D" w14:textId="77777777" w:rsidR="00752C32" w:rsidRDefault="00752C32" w:rsidP="00645597">
      <w:pPr>
        <w:spacing w:after="0" w:line="240" w:lineRule="auto"/>
      </w:pPr>
      <w:r>
        <w:separator/>
      </w:r>
    </w:p>
  </w:endnote>
  <w:endnote w:type="continuationSeparator" w:id="0">
    <w:p w14:paraId="5E3F6640" w14:textId="77777777" w:rsidR="00752C32" w:rsidRDefault="00752C32" w:rsidP="0064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2FC07" w14:textId="77777777" w:rsidR="00752C32" w:rsidRDefault="00752C32" w:rsidP="00645597">
      <w:pPr>
        <w:spacing w:after="0" w:line="240" w:lineRule="auto"/>
      </w:pPr>
      <w:r>
        <w:separator/>
      </w:r>
    </w:p>
  </w:footnote>
  <w:footnote w:type="continuationSeparator" w:id="0">
    <w:p w14:paraId="2AC652E8" w14:textId="77777777" w:rsidR="00752C32" w:rsidRDefault="00752C32" w:rsidP="0064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33D7"/>
    <w:multiLevelType w:val="hybridMultilevel"/>
    <w:tmpl w:val="286C072C"/>
    <w:lvl w:ilvl="0" w:tplc="E1C6E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D0ABB"/>
    <w:multiLevelType w:val="hybridMultilevel"/>
    <w:tmpl w:val="EFB23C8E"/>
    <w:lvl w:ilvl="0" w:tplc="9078F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7E45"/>
    <w:multiLevelType w:val="hybridMultilevel"/>
    <w:tmpl w:val="EFB23C8E"/>
    <w:lvl w:ilvl="0" w:tplc="9078F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2555"/>
    <w:multiLevelType w:val="hybridMultilevel"/>
    <w:tmpl w:val="72268E92"/>
    <w:lvl w:ilvl="0" w:tplc="F8FCA5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C4D65"/>
    <w:multiLevelType w:val="hybridMultilevel"/>
    <w:tmpl w:val="7FE86A4E"/>
    <w:lvl w:ilvl="0" w:tplc="45260E6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661B7387"/>
    <w:multiLevelType w:val="hybridMultilevel"/>
    <w:tmpl w:val="A8901E22"/>
    <w:lvl w:ilvl="0" w:tplc="1A0C84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AE2520"/>
    <w:multiLevelType w:val="hybridMultilevel"/>
    <w:tmpl w:val="EFB23C8E"/>
    <w:lvl w:ilvl="0" w:tplc="9078F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E"/>
    <w:rsid w:val="000010D0"/>
    <w:rsid w:val="0001129E"/>
    <w:rsid w:val="00017061"/>
    <w:rsid w:val="00027DFD"/>
    <w:rsid w:val="00033EA7"/>
    <w:rsid w:val="0006528D"/>
    <w:rsid w:val="000753B9"/>
    <w:rsid w:val="000C1B0E"/>
    <w:rsid w:val="000C5408"/>
    <w:rsid w:val="000C6D9D"/>
    <w:rsid w:val="000E3FE3"/>
    <w:rsid w:val="000F1107"/>
    <w:rsid w:val="00101ABB"/>
    <w:rsid w:val="001247EC"/>
    <w:rsid w:val="00144C39"/>
    <w:rsid w:val="00151E1F"/>
    <w:rsid w:val="00162593"/>
    <w:rsid w:val="00165BFE"/>
    <w:rsid w:val="00177D5D"/>
    <w:rsid w:val="001815EC"/>
    <w:rsid w:val="00186292"/>
    <w:rsid w:val="00195C69"/>
    <w:rsid w:val="001B142F"/>
    <w:rsid w:val="001E681C"/>
    <w:rsid w:val="001E6F7B"/>
    <w:rsid w:val="00207388"/>
    <w:rsid w:val="002363E1"/>
    <w:rsid w:val="00243727"/>
    <w:rsid w:val="002844BF"/>
    <w:rsid w:val="002A644B"/>
    <w:rsid w:val="002D0176"/>
    <w:rsid w:val="002D31D9"/>
    <w:rsid w:val="002E1966"/>
    <w:rsid w:val="002E356D"/>
    <w:rsid w:val="00312B0C"/>
    <w:rsid w:val="00321E7E"/>
    <w:rsid w:val="0033141B"/>
    <w:rsid w:val="003317FE"/>
    <w:rsid w:val="00335517"/>
    <w:rsid w:val="003849EB"/>
    <w:rsid w:val="0038731A"/>
    <w:rsid w:val="003A0902"/>
    <w:rsid w:val="003A78F5"/>
    <w:rsid w:val="003C5971"/>
    <w:rsid w:val="003E5F22"/>
    <w:rsid w:val="003F3AA1"/>
    <w:rsid w:val="00403AB5"/>
    <w:rsid w:val="00412D81"/>
    <w:rsid w:val="00413262"/>
    <w:rsid w:val="0044414A"/>
    <w:rsid w:val="004655F6"/>
    <w:rsid w:val="00473EC6"/>
    <w:rsid w:val="00477FBA"/>
    <w:rsid w:val="00481C6C"/>
    <w:rsid w:val="004A0549"/>
    <w:rsid w:val="004B0AA1"/>
    <w:rsid w:val="004C2626"/>
    <w:rsid w:val="004E3B88"/>
    <w:rsid w:val="00504668"/>
    <w:rsid w:val="005078B9"/>
    <w:rsid w:val="0053736E"/>
    <w:rsid w:val="00572DD3"/>
    <w:rsid w:val="005866D8"/>
    <w:rsid w:val="0059010E"/>
    <w:rsid w:val="0059153E"/>
    <w:rsid w:val="005B709F"/>
    <w:rsid w:val="005D04D4"/>
    <w:rsid w:val="00600560"/>
    <w:rsid w:val="0062450B"/>
    <w:rsid w:val="00627F80"/>
    <w:rsid w:val="00634BE1"/>
    <w:rsid w:val="00645597"/>
    <w:rsid w:val="00647F6F"/>
    <w:rsid w:val="0065377F"/>
    <w:rsid w:val="006546B8"/>
    <w:rsid w:val="006572B1"/>
    <w:rsid w:val="006A39CB"/>
    <w:rsid w:val="006D1A77"/>
    <w:rsid w:val="006E52A7"/>
    <w:rsid w:val="006E66BB"/>
    <w:rsid w:val="006E7DF2"/>
    <w:rsid w:val="006F5242"/>
    <w:rsid w:val="00726AD2"/>
    <w:rsid w:val="00736EDF"/>
    <w:rsid w:val="00740409"/>
    <w:rsid w:val="007416CD"/>
    <w:rsid w:val="00752C32"/>
    <w:rsid w:val="00780A5E"/>
    <w:rsid w:val="007908BA"/>
    <w:rsid w:val="00791F11"/>
    <w:rsid w:val="007D7297"/>
    <w:rsid w:val="007D7530"/>
    <w:rsid w:val="007E68BD"/>
    <w:rsid w:val="00812FC8"/>
    <w:rsid w:val="00813392"/>
    <w:rsid w:val="008169E9"/>
    <w:rsid w:val="00822032"/>
    <w:rsid w:val="00822907"/>
    <w:rsid w:val="008508BE"/>
    <w:rsid w:val="008756D5"/>
    <w:rsid w:val="00882939"/>
    <w:rsid w:val="008A1BEA"/>
    <w:rsid w:val="008B5142"/>
    <w:rsid w:val="008C1D49"/>
    <w:rsid w:val="008E10CD"/>
    <w:rsid w:val="008E5521"/>
    <w:rsid w:val="008F1B5C"/>
    <w:rsid w:val="008F4340"/>
    <w:rsid w:val="0091399F"/>
    <w:rsid w:val="00915F09"/>
    <w:rsid w:val="00946CF8"/>
    <w:rsid w:val="0095444C"/>
    <w:rsid w:val="00966D4F"/>
    <w:rsid w:val="00970AEE"/>
    <w:rsid w:val="009B3FDA"/>
    <w:rsid w:val="009D180B"/>
    <w:rsid w:val="009E1E02"/>
    <w:rsid w:val="009E4A13"/>
    <w:rsid w:val="009F5E2A"/>
    <w:rsid w:val="00A02A8A"/>
    <w:rsid w:val="00A03BAB"/>
    <w:rsid w:val="00A23CEC"/>
    <w:rsid w:val="00A31DC9"/>
    <w:rsid w:val="00A41702"/>
    <w:rsid w:val="00A7113B"/>
    <w:rsid w:val="00AB02EB"/>
    <w:rsid w:val="00AB4020"/>
    <w:rsid w:val="00AC0682"/>
    <w:rsid w:val="00AD5651"/>
    <w:rsid w:val="00B27877"/>
    <w:rsid w:val="00B337B1"/>
    <w:rsid w:val="00B33ECE"/>
    <w:rsid w:val="00B35E83"/>
    <w:rsid w:val="00B66DFB"/>
    <w:rsid w:val="00BA4655"/>
    <w:rsid w:val="00BA4A96"/>
    <w:rsid w:val="00BC363D"/>
    <w:rsid w:val="00BD1955"/>
    <w:rsid w:val="00BD4501"/>
    <w:rsid w:val="00BE5465"/>
    <w:rsid w:val="00BE7C80"/>
    <w:rsid w:val="00BF2AA6"/>
    <w:rsid w:val="00BF2E75"/>
    <w:rsid w:val="00BF7455"/>
    <w:rsid w:val="00C02B57"/>
    <w:rsid w:val="00C2310C"/>
    <w:rsid w:val="00C249FF"/>
    <w:rsid w:val="00C34637"/>
    <w:rsid w:val="00C34A74"/>
    <w:rsid w:val="00C35AED"/>
    <w:rsid w:val="00C46280"/>
    <w:rsid w:val="00C827A3"/>
    <w:rsid w:val="00C86919"/>
    <w:rsid w:val="00C94D72"/>
    <w:rsid w:val="00C95BD0"/>
    <w:rsid w:val="00C96A29"/>
    <w:rsid w:val="00CB4F95"/>
    <w:rsid w:val="00CE7622"/>
    <w:rsid w:val="00CF3237"/>
    <w:rsid w:val="00CF3AA7"/>
    <w:rsid w:val="00CF52EF"/>
    <w:rsid w:val="00D03500"/>
    <w:rsid w:val="00D448E3"/>
    <w:rsid w:val="00D6114B"/>
    <w:rsid w:val="00D61FBE"/>
    <w:rsid w:val="00D62043"/>
    <w:rsid w:val="00D82B0C"/>
    <w:rsid w:val="00D918ED"/>
    <w:rsid w:val="00DB06AD"/>
    <w:rsid w:val="00DC0DE5"/>
    <w:rsid w:val="00DD1BEF"/>
    <w:rsid w:val="00DD7AE3"/>
    <w:rsid w:val="00DE168F"/>
    <w:rsid w:val="00DE2DA9"/>
    <w:rsid w:val="00DF0170"/>
    <w:rsid w:val="00DF0E5A"/>
    <w:rsid w:val="00E11B33"/>
    <w:rsid w:val="00E13A6E"/>
    <w:rsid w:val="00E2096A"/>
    <w:rsid w:val="00E30A08"/>
    <w:rsid w:val="00E52029"/>
    <w:rsid w:val="00E53FF1"/>
    <w:rsid w:val="00E6523C"/>
    <w:rsid w:val="00E662AA"/>
    <w:rsid w:val="00E77551"/>
    <w:rsid w:val="00E77C82"/>
    <w:rsid w:val="00E82CB8"/>
    <w:rsid w:val="00E939CF"/>
    <w:rsid w:val="00EB78CE"/>
    <w:rsid w:val="00ED124A"/>
    <w:rsid w:val="00EF20BC"/>
    <w:rsid w:val="00F136D0"/>
    <w:rsid w:val="00F40064"/>
    <w:rsid w:val="00F46692"/>
    <w:rsid w:val="00F5436A"/>
    <w:rsid w:val="00F65817"/>
    <w:rsid w:val="00F70428"/>
    <w:rsid w:val="00F82463"/>
    <w:rsid w:val="00FA00C1"/>
    <w:rsid w:val="00FA07B9"/>
    <w:rsid w:val="00FB0A18"/>
    <w:rsid w:val="00FB1378"/>
    <w:rsid w:val="00FD13E8"/>
    <w:rsid w:val="00FF1A84"/>
    <w:rsid w:val="00FF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B80"/>
  <w15:docId w15:val="{0CD29CB4-C6F7-4CD9-B6AD-192B3D4D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17F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317FE"/>
    <w:rPr>
      <w:rFonts w:ascii="Calibri" w:eastAsia="Times New Roman" w:hAnsi="Calibri" w:cs="Times New Roman"/>
      <w:lang w:eastAsia="ru-RU"/>
    </w:rPr>
  </w:style>
  <w:style w:type="paragraph" w:customStyle="1" w:styleId="tkNazvanie">
    <w:name w:val="_Название (tkNazvanie)"/>
    <w:basedOn w:val="a"/>
    <w:rsid w:val="003317F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31DC9"/>
    <w:pPr>
      <w:ind w:left="720"/>
      <w:contextualSpacing/>
    </w:pPr>
  </w:style>
  <w:style w:type="paragraph" w:customStyle="1" w:styleId="tkTekst">
    <w:name w:val="_Текст обычный (tkTekst)"/>
    <w:basedOn w:val="a"/>
    <w:rsid w:val="00A31DC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321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21E7E"/>
  </w:style>
  <w:style w:type="paragraph" w:styleId="a7">
    <w:name w:val="header"/>
    <w:basedOn w:val="a"/>
    <w:link w:val="a8"/>
    <w:uiPriority w:val="99"/>
    <w:unhideWhenUsed/>
    <w:rsid w:val="0064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597"/>
    <w:rPr>
      <w:rFonts w:ascii="Calibri" w:eastAsia="Calibri" w:hAnsi="Calibri" w:cs="Times New Roman"/>
      <w:lang w:eastAsia="ru-RU"/>
    </w:rPr>
  </w:style>
  <w:style w:type="paragraph" w:customStyle="1" w:styleId="tkPodpis">
    <w:name w:val="_Подпись (tkPodpis)"/>
    <w:basedOn w:val="a"/>
    <w:rsid w:val="00DC0DE5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EC6"/>
    <w:rPr>
      <w:rFonts w:ascii="Tahoma" w:eastAsia="Calibri" w:hAnsi="Tahoma" w:cs="Tahoma"/>
      <w:sz w:val="16"/>
      <w:szCs w:val="16"/>
      <w:lang w:eastAsia="ru-RU"/>
    </w:rPr>
  </w:style>
  <w:style w:type="paragraph" w:customStyle="1" w:styleId="tkZagolovok3">
    <w:name w:val="_Заголовок Глава (tkZagolovok3)"/>
    <w:basedOn w:val="a"/>
    <w:rsid w:val="00946CF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0">
    <w:name w:val="tktekst"/>
    <w:basedOn w:val="a"/>
    <w:rsid w:val="003F3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6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omtalkuu.gov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2021-03-19T07:55:00Z</cp:lastPrinted>
  <dcterms:created xsi:type="dcterms:W3CDTF">2021-03-19T07:33:00Z</dcterms:created>
  <dcterms:modified xsi:type="dcterms:W3CDTF">2021-03-19T07:57:00Z</dcterms:modified>
</cp:coreProperties>
</file>