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836394" w14:textId="77777777" w:rsidR="00070706" w:rsidRPr="00DA0432" w:rsidRDefault="00070706" w:rsidP="00DA04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432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328FF22B" w14:textId="04C006AB" w:rsidR="00070706" w:rsidRPr="00DA0432" w:rsidRDefault="00070706" w:rsidP="00DA04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432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 «Об утверждении Стратегии развития небанковского финансового рынка Кыргызской Республики на 20</w:t>
      </w:r>
      <w:r w:rsidR="00C324BF">
        <w:rPr>
          <w:rFonts w:ascii="Times New Roman" w:hAnsi="Times New Roman" w:cs="Times New Roman"/>
          <w:b/>
          <w:sz w:val="28"/>
          <w:szCs w:val="28"/>
          <w:lang w:val="ky-KG"/>
        </w:rPr>
        <w:t>20</w:t>
      </w:r>
      <w:r w:rsidRPr="00DA0432">
        <w:rPr>
          <w:rFonts w:ascii="Times New Roman" w:hAnsi="Times New Roman" w:cs="Times New Roman"/>
          <w:b/>
          <w:sz w:val="28"/>
          <w:szCs w:val="28"/>
        </w:rPr>
        <w:t>-202</w:t>
      </w:r>
      <w:r w:rsidR="00C324BF">
        <w:rPr>
          <w:rFonts w:ascii="Times New Roman" w:hAnsi="Times New Roman" w:cs="Times New Roman"/>
          <w:b/>
          <w:sz w:val="28"/>
          <w:szCs w:val="28"/>
          <w:lang w:val="ky-KG"/>
        </w:rPr>
        <w:t>5</w:t>
      </w:r>
      <w:r w:rsidRPr="00DA0432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14:paraId="574A2773" w14:textId="77777777" w:rsidR="00070706" w:rsidRPr="00DA0432" w:rsidRDefault="00070706" w:rsidP="00DA04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A0432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14:paraId="52D839B9" w14:textId="77777777" w:rsidR="00070706" w:rsidRPr="00DA0432" w:rsidRDefault="00070706" w:rsidP="00DA04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432"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  <w:r w:rsidRPr="00DA0432">
        <w:rPr>
          <w:rFonts w:ascii="Times New Roman" w:hAnsi="Times New Roman" w:cs="Times New Roman"/>
          <w:sz w:val="28"/>
          <w:szCs w:val="28"/>
        </w:rPr>
        <w:t>.</w:t>
      </w:r>
    </w:p>
    <w:p w14:paraId="4C2B4AF8" w14:textId="661E1F61" w:rsidR="00070706" w:rsidRPr="00DA0432" w:rsidRDefault="00070706" w:rsidP="00DA04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0432">
        <w:rPr>
          <w:rFonts w:ascii="Times New Roman" w:hAnsi="Times New Roman" w:cs="Times New Roman"/>
          <w:sz w:val="28"/>
          <w:szCs w:val="28"/>
        </w:rPr>
        <w:t>Настоящий проект постановления Правительства Кыргызской Республики «Об утверждении Стратегии развития небанковского финансового рынка Кыргызской Республики на 2019-2023 годы» (далее – проект постановления) разработан Государственной службой регулирования и надзора за финансовым рынком при Правительстве Кыргызской Республики (далее - Госфиннадзор) в целях развития небанковского финансового рынка Кыргызской Республики и реализации Программы деятельности Правительства Кыргызской Республики на период 2018-2022 годов «Единство, Доверие, Созидание», утвержденной постановлением Жогорку Кенеша Кыргызской Республики от 20 апреля 2018 года № 2377-</w:t>
      </w:r>
      <w:r w:rsidRPr="00DA0432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19791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48744129"/>
      <w:r w:rsidR="00197910" w:rsidRPr="00197910">
        <w:rPr>
          <w:rFonts w:ascii="Times New Roman" w:hAnsi="Times New Roman" w:cs="Times New Roman"/>
          <w:sz w:val="28"/>
          <w:szCs w:val="28"/>
        </w:rPr>
        <w:t xml:space="preserve">и в соответствии </w:t>
      </w:r>
      <w:r w:rsidR="00197910">
        <w:rPr>
          <w:rFonts w:ascii="Times New Roman" w:hAnsi="Times New Roman" w:cs="Times New Roman"/>
          <w:sz w:val="28"/>
          <w:szCs w:val="28"/>
        </w:rPr>
        <w:t xml:space="preserve">с </w:t>
      </w:r>
      <w:r w:rsidR="00197910" w:rsidRPr="00197910">
        <w:rPr>
          <w:rFonts w:ascii="Times New Roman" w:hAnsi="Times New Roman" w:cs="Times New Roman"/>
          <w:sz w:val="28"/>
          <w:szCs w:val="28"/>
        </w:rPr>
        <w:t>План</w:t>
      </w:r>
      <w:r w:rsidR="00197910">
        <w:rPr>
          <w:rFonts w:ascii="Times New Roman" w:hAnsi="Times New Roman" w:cs="Times New Roman"/>
          <w:sz w:val="28"/>
          <w:szCs w:val="28"/>
        </w:rPr>
        <w:t>ом</w:t>
      </w:r>
      <w:r w:rsidR="00197910" w:rsidRPr="00197910">
        <w:rPr>
          <w:rFonts w:ascii="Times New Roman" w:hAnsi="Times New Roman" w:cs="Times New Roman"/>
          <w:sz w:val="28"/>
          <w:szCs w:val="28"/>
        </w:rPr>
        <w:t xml:space="preserve"> Национальной стратегии развития Кыргызской Республики на 2018-2040 г</w:t>
      </w:r>
      <w:r w:rsidR="00197910">
        <w:rPr>
          <w:rFonts w:ascii="Times New Roman" w:hAnsi="Times New Roman" w:cs="Times New Roman"/>
          <w:sz w:val="28"/>
          <w:szCs w:val="28"/>
        </w:rPr>
        <w:t>оды,</w:t>
      </w:r>
      <w:r w:rsidR="00197910" w:rsidRPr="00197910">
        <w:rPr>
          <w:rFonts w:ascii="Times New Roman" w:hAnsi="Times New Roman" w:cs="Times New Roman"/>
          <w:sz w:val="28"/>
          <w:szCs w:val="28"/>
        </w:rPr>
        <w:t xml:space="preserve"> утвержденный Указом Президента Кыргызской Республики.</w:t>
      </w:r>
      <w:bookmarkEnd w:id="0"/>
    </w:p>
    <w:p w14:paraId="33E7E0FD" w14:textId="77777777" w:rsidR="00070706" w:rsidRPr="00DA0432" w:rsidRDefault="00070706" w:rsidP="00DA04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432">
        <w:rPr>
          <w:rFonts w:ascii="Times New Roman" w:hAnsi="Times New Roman" w:cs="Times New Roman"/>
          <w:b/>
          <w:sz w:val="28"/>
          <w:szCs w:val="28"/>
        </w:rPr>
        <w:t>Описательная часть.</w:t>
      </w:r>
    </w:p>
    <w:p w14:paraId="61AF1C08" w14:textId="1DB26222" w:rsidR="00070706" w:rsidRPr="00DA0432" w:rsidRDefault="00DA0432" w:rsidP="00DA04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0432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070706" w:rsidRPr="00DA0432">
        <w:rPr>
          <w:rFonts w:ascii="Times New Roman" w:hAnsi="Times New Roman" w:cs="Times New Roman"/>
          <w:sz w:val="28"/>
          <w:szCs w:val="28"/>
        </w:rPr>
        <w:t xml:space="preserve">Стратегии представляет собой видение развития небанковского финансового рынка Кыргызской Республики на </w:t>
      </w:r>
      <w:r w:rsidR="00C324BF">
        <w:rPr>
          <w:rFonts w:ascii="Times New Roman" w:hAnsi="Times New Roman" w:cs="Times New Roman"/>
          <w:sz w:val="28"/>
          <w:szCs w:val="28"/>
          <w:lang w:val="ky-KG"/>
        </w:rPr>
        <w:t>2020-2025</w:t>
      </w:r>
      <w:r w:rsidR="00070706" w:rsidRPr="00DA0432">
        <w:rPr>
          <w:rFonts w:ascii="Times New Roman" w:hAnsi="Times New Roman" w:cs="Times New Roman"/>
          <w:sz w:val="28"/>
          <w:szCs w:val="28"/>
        </w:rPr>
        <w:t xml:space="preserve"> годы. Основн</w:t>
      </w:r>
      <w:r w:rsidR="00197910">
        <w:rPr>
          <w:rFonts w:ascii="Times New Roman" w:hAnsi="Times New Roman" w:cs="Times New Roman"/>
          <w:sz w:val="28"/>
          <w:szCs w:val="28"/>
        </w:rPr>
        <w:t>ая</w:t>
      </w:r>
      <w:r w:rsidR="00070706" w:rsidRPr="00DA0432">
        <w:rPr>
          <w:rFonts w:ascii="Times New Roman" w:hAnsi="Times New Roman" w:cs="Times New Roman"/>
          <w:sz w:val="28"/>
          <w:szCs w:val="28"/>
        </w:rPr>
        <w:t xml:space="preserve"> цель Стратегии является обеспечение ускоренного экономического роста через достижение устойчивого и эффективного функционирования небанковского финансового рынка, удовлетворяюще</w:t>
      </w:r>
      <w:r w:rsidR="00070706" w:rsidRPr="00DA0432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070706" w:rsidRPr="00DA0432">
        <w:rPr>
          <w:rFonts w:ascii="Times New Roman" w:hAnsi="Times New Roman" w:cs="Times New Roman"/>
          <w:sz w:val="28"/>
          <w:szCs w:val="28"/>
        </w:rPr>
        <w:t xml:space="preserve"> потребностям реального сектора экономики в финансовых ресурсах, предоставляюще</w:t>
      </w:r>
      <w:r w:rsidR="00070706" w:rsidRPr="00DA0432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070706" w:rsidRPr="00DA0432">
        <w:rPr>
          <w:rFonts w:ascii="Times New Roman" w:hAnsi="Times New Roman" w:cs="Times New Roman"/>
          <w:sz w:val="28"/>
          <w:szCs w:val="28"/>
        </w:rPr>
        <w:t xml:space="preserve"> качественные услуги в условиях конкурентной среды и обеспечивающе</w:t>
      </w:r>
      <w:r w:rsidR="00070706" w:rsidRPr="00DA0432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070706" w:rsidRPr="00DA0432">
        <w:rPr>
          <w:rFonts w:ascii="Times New Roman" w:hAnsi="Times New Roman" w:cs="Times New Roman"/>
          <w:sz w:val="28"/>
          <w:szCs w:val="28"/>
        </w:rPr>
        <w:t xml:space="preserve"> трансформацию сбережений в инвестиции.</w:t>
      </w:r>
    </w:p>
    <w:p w14:paraId="15D33BBF" w14:textId="77777777" w:rsidR="00070706" w:rsidRPr="00DA0432" w:rsidRDefault="00070706" w:rsidP="00DA04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0432">
        <w:rPr>
          <w:rFonts w:ascii="Times New Roman" w:hAnsi="Times New Roman" w:cs="Times New Roman"/>
          <w:sz w:val="28"/>
          <w:szCs w:val="28"/>
        </w:rPr>
        <w:t>Особенностью данного документа является его новизна и комплексность. Ранее разрабатывались и реализовывались отраслевые стратегии только в отдельно взятых секторах небанковской финансовой системы. Актуальность документа еще более подчеркивается особенностью современного этапа развития финансовой системы страны, которое проходит в условиях неустойчивости всей мировой финансовой системы, переживающей финансовый кризис.</w:t>
      </w:r>
    </w:p>
    <w:p w14:paraId="63A7C3E2" w14:textId="77777777" w:rsidR="00070706" w:rsidRPr="00DA0432" w:rsidRDefault="00070706" w:rsidP="00DA04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0432">
        <w:rPr>
          <w:rFonts w:ascii="Times New Roman" w:hAnsi="Times New Roman" w:cs="Times New Roman"/>
          <w:sz w:val="28"/>
          <w:szCs w:val="28"/>
        </w:rPr>
        <w:t>В документе отражены текущее состояние секторов небанковского финансового рынка, основные проблемы небанковского финансового рынка Кыргызской Республики, стратегические приоритеты развития небанковского финансового рынка, возможные риски и угрозы при реализации Стратегии и меры по их предупреждению.</w:t>
      </w:r>
    </w:p>
    <w:p w14:paraId="3612A977" w14:textId="77777777" w:rsidR="00070706" w:rsidRPr="00DA0432" w:rsidRDefault="00070706" w:rsidP="00DA04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0432">
        <w:rPr>
          <w:rFonts w:ascii="Times New Roman" w:hAnsi="Times New Roman" w:cs="Times New Roman"/>
          <w:sz w:val="28"/>
          <w:szCs w:val="28"/>
        </w:rPr>
        <w:t>Достижение в среднесрочном периоде поставленных в Стратегии целей и задач, позволит повысить значение и влияние небанковской финансовой системы на экономический рост страны и создаст стимулы и условия для повышения уровня и качества жизни граждан Кыргызской Республики.</w:t>
      </w:r>
    </w:p>
    <w:p w14:paraId="04FC1772" w14:textId="77777777" w:rsidR="00070706" w:rsidRPr="00DA0432" w:rsidRDefault="00070706" w:rsidP="00DA04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0432">
        <w:rPr>
          <w:rFonts w:ascii="Times New Roman" w:hAnsi="Times New Roman" w:cs="Times New Roman"/>
          <w:sz w:val="28"/>
          <w:szCs w:val="28"/>
        </w:rPr>
        <w:lastRenderedPageBreak/>
        <w:t>Проект Стратегии был разработан с членами Экспертных советов при Госфиннадзоре.</w:t>
      </w:r>
    </w:p>
    <w:p w14:paraId="561C2264" w14:textId="77777777" w:rsidR="00070706" w:rsidRPr="00DA0432" w:rsidRDefault="00070706" w:rsidP="00DA0432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432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0603617" w14:textId="77777777" w:rsidR="00070706" w:rsidRPr="00DA0432" w:rsidRDefault="00070706" w:rsidP="00DA04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432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  </w:t>
      </w:r>
    </w:p>
    <w:p w14:paraId="5607C913" w14:textId="77777777" w:rsidR="00070706" w:rsidRPr="00DA0432" w:rsidRDefault="00070706" w:rsidP="00DA04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432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14:paraId="5D1AB25E" w14:textId="6439B33D" w:rsidR="007E57F1" w:rsidRPr="00266797" w:rsidRDefault="007E57F1" w:rsidP="007E57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6BC5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</w:t>
      </w:r>
      <w:r>
        <w:rPr>
          <w:rFonts w:ascii="Times New Roman" w:hAnsi="Times New Roman" w:cs="Times New Roman"/>
          <w:sz w:val="28"/>
          <w:szCs w:val="28"/>
        </w:rPr>
        <w:t>еспублики» проект постановления направлен на общественное обсуждение. Результаты общественного обсуждения будут отражены в конечной редакции Справки обоснования.</w:t>
      </w:r>
    </w:p>
    <w:p w14:paraId="09AD8476" w14:textId="77777777" w:rsidR="00070706" w:rsidRPr="00DA0432" w:rsidRDefault="00070706" w:rsidP="00DA04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432">
        <w:rPr>
          <w:rFonts w:ascii="Times New Roman" w:hAnsi="Times New Roman" w:cs="Times New Roman"/>
          <w:b/>
          <w:sz w:val="28"/>
          <w:szCs w:val="28"/>
        </w:rPr>
        <w:t xml:space="preserve">Анализ соответствия проекта законодательству </w:t>
      </w:r>
    </w:p>
    <w:p w14:paraId="60BF64F4" w14:textId="77777777" w:rsidR="00070706" w:rsidRPr="00DA0432" w:rsidRDefault="00070706" w:rsidP="00DA04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0432">
        <w:rPr>
          <w:rFonts w:ascii="Times New Roman" w:hAnsi="Times New Roman" w:cs="Times New Roman"/>
          <w:sz w:val="28"/>
          <w:szCs w:val="28"/>
        </w:rPr>
        <w:t xml:space="preserve"> 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2990C66C" w14:textId="77777777" w:rsidR="00070706" w:rsidRPr="00DA0432" w:rsidRDefault="00070706" w:rsidP="00DA04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432">
        <w:rPr>
          <w:rFonts w:ascii="Times New Roman" w:hAnsi="Times New Roman" w:cs="Times New Roman"/>
          <w:b/>
          <w:sz w:val="28"/>
          <w:szCs w:val="28"/>
        </w:rPr>
        <w:t>Информация о необходимости финансирования</w:t>
      </w:r>
    </w:p>
    <w:p w14:paraId="3218F8A6" w14:textId="77777777" w:rsidR="00070706" w:rsidRPr="00DA0432" w:rsidRDefault="00070706" w:rsidP="00DA043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0432">
        <w:rPr>
          <w:rFonts w:ascii="Times New Roman" w:hAnsi="Times New Roman" w:cs="Times New Roman"/>
          <w:sz w:val="28"/>
          <w:szCs w:val="28"/>
        </w:rPr>
        <w:t xml:space="preserve"> 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14:paraId="0307C2DD" w14:textId="77777777" w:rsidR="00070706" w:rsidRPr="00DA0432" w:rsidRDefault="00070706" w:rsidP="00DA04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432">
        <w:rPr>
          <w:rFonts w:ascii="Times New Roman" w:hAnsi="Times New Roman" w:cs="Times New Roman"/>
          <w:b/>
          <w:sz w:val="28"/>
          <w:szCs w:val="28"/>
        </w:rPr>
        <w:t xml:space="preserve">Информация об анализе регулятивного воздействия </w:t>
      </w:r>
    </w:p>
    <w:p w14:paraId="5BCB417F" w14:textId="77777777" w:rsidR="00070706" w:rsidRPr="00DA0432" w:rsidRDefault="00070706" w:rsidP="00DA04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0432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1F9C7B3C" w14:textId="77777777" w:rsidR="00070706" w:rsidRPr="00DA0432" w:rsidRDefault="00070706" w:rsidP="00DA04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1306BF6" w14:textId="77777777" w:rsidR="00070706" w:rsidRPr="00DA0432" w:rsidRDefault="00070706" w:rsidP="00DA04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AA9AED" w14:textId="77777777" w:rsidR="00070706" w:rsidRPr="00DA0432" w:rsidRDefault="00070706" w:rsidP="00DA04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10658C8" w14:textId="5391515F" w:rsidR="00070706" w:rsidRPr="00DA0432" w:rsidRDefault="00C324BF" w:rsidP="00C324B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П</w:t>
      </w:r>
      <w:r w:rsidR="00070706" w:rsidRPr="00DA0432">
        <w:rPr>
          <w:rFonts w:ascii="Times New Roman" w:hAnsi="Times New Roman" w:cs="Times New Roman"/>
          <w:b/>
          <w:sz w:val="28"/>
          <w:szCs w:val="28"/>
          <w:lang w:val="ky-KG"/>
        </w:rPr>
        <w:t>редседател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ь</w:t>
      </w:r>
      <w:r w:rsidR="00070706" w:rsidRPr="00DA043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="00070706" w:rsidRPr="00DA0432">
        <w:rPr>
          <w:rFonts w:ascii="Times New Roman" w:hAnsi="Times New Roman" w:cs="Times New Roman"/>
          <w:b/>
          <w:sz w:val="28"/>
          <w:szCs w:val="28"/>
        </w:rPr>
        <w:tab/>
      </w:r>
      <w:r w:rsidR="00070706" w:rsidRPr="00DA0432">
        <w:rPr>
          <w:rFonts w:ascii="Times New Roman" w:hAnsi="Times New Roman" w:cs="Times New Roman"/>
          <w:b/>
          <w:sz w:val="28"/>
          <w:szCs w:val="28"/>
        </w:rPr>
        <w:tab/>
      </w:r>
      <w:r w:rsidR="00070706" w:rsidRPr="00DA0432">
        <w:rPr>
          <w:rFonts w:ascii="Times New Roman" w:hAnsi="Times New Roman" w:cs="Times New Roman"/>
          <w:b/>
          <w:sz w:val="28"/>
          <w:szCs w:val="28"/>
        </w:rPr>
        <w:tab/>
      </w:r>
      <w:r w:rsidR="00144C73" w:rsidRPr="00DA0432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070706" w:rsidRPr="00DA0432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А. Кожошев</w:t>
      </w:r>
      <w:r w:rsidR="00070706" w:rsidRPr="00DA043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B88AC99" w14:textId="77777777" w:rsidR="00070706" w:rsidRPr="00DA0432" w:rsidRDefault="00070706" w:rsidP="000707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5524F69" w14:textId="77777777" w:rsidR="00070706" w:rsidRPr="00DA0432" w:rsidRDefault="00070706" w:rsidP="00070706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BD4336" w14:textId="77777777" w:rsidR="00070706" w:rsidRDefault="00070706" w:rsidP="00070706">
      <w:pPr>
        <w:spacing w:after="6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34C8672E" w14:textId="77777777" w:rsidR="00070706" w:rsidRDefault="00070706" w:rsidP="00070706">
      <w:pPr>
        <w:spacing w:after="6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072B0D28" w14:textId="77777777" w:rsidR="00070706" w:rsidRDefault="00070706" w:rsidP="00070706">
      <w:pPr>
        <w:spacing w:after="6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19A468E9" w14:textId="77777777" w:rsidR="00070706" w:rsidRDefault="00070706" w:rsidP="00070706">
      <w:pPr>
        <w:spacing w:after="6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53598105" w14:textId="77777777" w:rsidR="00070706" w:rsidRDefault="00070706" w:rsidP="00070706">
      <w:pPr>
        <w:spacing w:after="6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2BB77682" w14:textId="77777777" w:rsidR="006F71A0" w:rsidRDefault="006F71A0"/>
    <w:sectPr w:rsidR="006F71A0" w:rsidSect="00DA043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8B1CC8"/>
    <w:multiLevelType w:val="hybridMultilevel"/>
    <w:tmpl w:val="582ACBD6"/>
    <w:lvl w:ilvl="0" w:tplc="2A74140C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706"/>
    <w:rsid w:val="00070706"/>
    <w:rsid w:val="00144C73"/>
    <w:rsid w:val="00197910"/>
    <w:rsid w:val="004F5C3E"/>
    <w:rsid w:val="006F71A0"/>
    <w:rsid w:val="007E57F1"/>
    <w:rsid w:val="00931E64"/>
    <w:rsid w:val="00A92FE9"/>
    <w:rsid w:val="00C324BF"/>
    <w:rsid w:val="00DA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5EB01"/>
  <w15:docId w15:val="{C2B82ADD-A55F-4DE7-BB96-1CF6454E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70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706"/>
    <w:pPr>
      <w:ind w:left="720"/>
      <w:contextualSpacing/>
    </w:pPr>
  </w:style>
  <w:style w:type="paragraph" w:customStyle="1" w:styleId="tkTekst">
    <w:name w:val="_Текст обычный (tkTekst)"/>
    <w:basedOn w:val="a"/>
    <w:rsid w:val="0007070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unhideWhenUsed/>
    <w:rsid w:val="00931E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6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b.erkina@outlook.com</cp:lastModifiedBy>
  <cp:revision>8</cp:revision>
  <cp:lastPrinted>2020-08-19T09:43:00Z</cp:lastPrinted>
  <dcterms:created xsi:type="dcterms:W3CDTF">2019-09-16T11:18:00Z</dcterms:created>
  <dcterms:modified xsi:type="dcterms:W3CDTF">2020-08-19T09:44:00Z</dcterms:modified>
</cp:coreProperties>
</file>