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0D0" w:rsidRPr="000F60D0" w:rsidRDefault="00FE460E" w:rsidP="000F60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 </w:t>
      </w:r>
      <w:r w:rsidR="000F60D0" w:rsidRPr="000F60D0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Проект </w:t>
      </w:r>
    </w:p>
    <w:p w:rsidR="000F60D0" w:rsidRPr="000F60D0" w:rsidRDefault="000F60D0" w:rsidP="000F60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</w:pPr>
    </w:p>
    <w:p w:rsidR="000F60D0" w:rsidRPr="000F60D0" w:rsidRDefault="000F60D0" w:rsidP="000F6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  <w:r w:rsidRPr="000F60D0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ПОСТАНОВЛЕНИЕ КАБИНЕТА МИНИСТРОВ КЫРГЫЗСКОЙ РЕСПУБЛИКИ</w:t>
      </w:r>
    </w:p>
    <w:p w:rsidR="00FE460E" w:rsidRPr="000F60D0" w:rsidRDefault="00FE460E" w:rsidP="00FE4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</w:pPr>
    </w:p>
    <w:p w:rsidR="00793256" w:rsidRDefault="000F60D0" w:rsidP="000F6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</w:t>
      </w:r>
      <w:r w:rsidR="00793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некоторые решения </w:t>
      </w:r>
    </w:p>
    <w:p w:rsidR="000F60D0" w:rsidRPr="000F60D0" w:rsidRDefault="000F60D0" w:rsidP="000F6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Правительства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Кыргызской</w:t>
      </w:r>
      <w:proofErr w:type="spellEnd"/>
      <w:r w:rsidR="00793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Республики по вопросам перечня государственных услуг и стандартов государственных услуг </w:t>
      </w:r>
    </w:p>
    <w:p w:rsidR="00FE460E" w:rsidRDefault="00FE460E" w:rsidP="00FE4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417" w:rsidRDefault="00E80417" w:rsidP="00822AF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4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</w:t>
      </w:r>
      <w:r w:rsidR="007932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реализации задач по повышению качества и доступности государственных услуг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7932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оказываемых гражданам и юридическим лицам, в соответствии с Законом </w:t>
      </w:r>
      <w:proofErr w:type="spellStart"/>
      <w:r w:rsidR="007932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Кыргызской</w:t>
      </w:r>
      <w:proofErr w:type="spellEnd"/>
      <w:r w:rsidR="007932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Республики «О государственных и муниципальных услугах», Указом Президента </w:t>
      </w:r>
      <w:proofErr w:type="spellStart"/>
      <w:r w:rsidR="007932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Кыргызской</w:t>
      </w:r>
      <w:proofErr w:type="spellEnd"/>
      <w:r w:rsidR="007932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Республики «О неотложных мерах по активизации внедрения цифровых технологий в государственное управление </w:t>
      </w:r>
      <w:proofErr w:type="spellStart"/>
      <w:r w:rsidR="007932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Кыргызской</w:t>
      </w:r>
      <w:proofErr w:type="spellEnd"/>
      <w:r w:rsidR="007932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Республики» от 17 декабря 2020 года № 64, статьями 13, 17 Конституционного Закона </w:t>
      </w:r>
      <w:proofErr w:type="spellStart"/>
      <w:r w:rsidR="007932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Кыргызской</w:t>
      </w:r>
      <w:proofErr w:type="spellEnd"/>
      <w:r w:rsidR="007932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Республики «О Кабинете Министров </w:t>
      </w:r>
      <w:proofErr w:type="spellStart"/>
      <w:r w:rsidR="007932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Кыргызской</w:t>
      </w:r>
      <w:proofErr w:type="spellEnd"/>
      <w:r w:rsidR="007932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Республики»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Кабинет Министров</w:t>
      </w:r>
      <w:r w:rsidRPr="00E804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04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E804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Республики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370BE4" w:rsidRDefault="00370BE4" w:rsidP="00822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В</w:t>
      </w:r>
      <w:r w:rsidR="00E804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нести</w:t>
      </w:r>
      <w:r w:rsidR="001C3A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постановление Правительства </w:t>
      </w:r>
      <w:proofErr w:type="spellStart"/>
      <w:r w:rsidR="001C3A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Кыргызской</w:t>
      </w:r>
      <w:proofErr w:type="spellEnd"/>
      <w:r w:rsidR="001C3A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3A2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Рыспублики</w:t>
      </w:r>
      <w:proofErr w:type="spellEnd"/>
      <w:r w:rsidR="001C3A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 утверждении Единого реестра (перечня) г</w:t>
      </w:r>
      <w:r w:rsidR="00E80417" w:rsidRPr="00E80417">
        <w:rPr>
          <w:rFonts w:ascii="Times New Roman" w:hAnsi="Times New Roman" w:cs="Times New Roman"/>
          <w:sz w:val="28"/>
          <w:szCs w:val="28"/>
        </w:rPr>
        <w:t>осударственных услуг, оказываемых государственными органами, их структурными подразделениями и подведомственными учреждениями</w:t>
      </w:r>
      <w:r w:rsidR="001C3A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10 февраля 2012 года № 85</w:t>
      </w:r>
      <w:r w:rsidR="001C3A28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3A28" w:rsidRDefault="00822AF3" w:rsidP="00822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C3A28">
        <w:rPr>
          <w:rFonts w:ascii="Times New Roman" w:hAnsi="Times New Roman" w:cs="Times New Roman"/>
          <w:sz w:val="28"/>
          <w:szCs w:val="28"/>
        </w:rPr>
        <w:t xml:space="preserve">в </w:t>
      </w:r>
      <w:r w:rsidR="001C3A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Едином реестре (перечне) г</w:t>
      </w:r>
      <w:r w:rsidR="001C3A28" w:rsidRPr="00E80417">
        <w:rPr>
          <w:rFonts w:ascii="Times New Roman" w:hAnsi="Times New Roman" w:cs="Times New Roman"/>
          <w:sz w:val="28"/>
          <w:szCs w:val="28"/>
        </w:rPr>
        <w:t>осударственных услуг, оказываемых государственными органами, их структурными подразделениями и подведомственными учреждениями</w:t>
      </w:r>
      <w:r w:rsidR="001C3A28">
        <w:rPr>
          <w:rFonts w:ascii="Times New Roman" w:hAnsi="Times New Roman" w:cs="Times New Roman"/>
          <w:sz w:val="28"/>
          <w:szCs w:val="28"/>
        </w:rPr>
        <w:t>, утвержденном указанным постановлением:</w:t>
      </w:r>
    </w:p>
    <w:p w:rsidR="008030E5" w:rsidRDefault="00370BE4" w:rsidP="00822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C3A28">
        <w:rPr>
          <w:rFonts w:ascii="Times New Roman" w:hAnsi="Times New Roman" w:cs="Times New Roman"/>
          <w:sz w:val="28"/>
          <w:szCs w:val="28"/>
        </w:rPr>
        <w:t xml:space="preserve"> в главе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1C3A28">
        <w:rPr>
          <w:rFonts w:ascii="Times New Roman" w:hAnsi="Times New Roman" w:cs="Times New Roman"/>
          <w:sz w:val="28"/>
          <w:szCs w:val="28"/>
        </w:rPr>
        <w:t xml:space="preserve"> Услуги регистрации, выдачи </w:t>
      </w:r>
      <w:r w:rsidR="008030E5">
        <w:rPr>
          <w:rFonts w:ascii="Times New Roman" w:hAnsi="Times New Roman" w:cs="Times New Roman"/>
          <w:sz w:val="28"/>
          <w:szCs w:val="28"/>
        </w:rPr>
        <w:t>справок, удостоверений и других документов, а также их копий и дубликатов:</w:t>
      </w:r>
    </w:p>
    <w:p w:rsidR="00A3689B" w:rsidRDefault="00822AF3" w:rsidP="00822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030E5">
        <w:rPr>
          <w:rFonts w:ascii="Times New Roman" w:hAnsi="Times New Roman" w:cs="Times New Roman"/>
          <w:sz w:val="28"/>
          <w:szCs w:val="28"/>
        </w:rPr>
        <w:t>в пункте 2 абб</w:t>
      </w:r>
      <w:r w:rsidR="00F92CA3">
        <w:rPr>
          <w:rFonts w:ascii="Times New Roman" w:hAnsi="Times New Roman" w:cs="Times New Roman"/>
          <w:sz w:val="28"/>
          <w:szCs w:val="28"/>
        </w:rPr>
        <w:t>ревиатуру «ГСМ» заменить аббревиатурой «МТСОМ»</w:t>
      </w:r>
      <w:r w:rsidR="00A3689B">
        <w:rPr>
          <w:rFonts w:ascii="Times New Roman" w:hAnsi="Times New Roman" w:cs="Times New Roman"/>
          <w:sz w:val="28"/>
          <w:szCs w:val="28"/>
        </w:rPr>
        <w:t>.</w:t>
      </w:r>
    </w:p>
    <w:p w:rsidR="001C3A28" w:rsidRDefault="00A3689B" w:rsidP="00822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в постановление Правительства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«Об утверждении стандартов государственных услуг, оказываемых физическим и юридическим лицам государственными органами, их структурными подразделениями и подведомственными учреждениями» от 3 июня 2014 года № 303 изменение согласно приложению.</w:t>
      </w:r>
      <w:r w:rsidR="008030E5">
        <w:rPr>
          <w:rFonts w:ascii="Times New Roman" w:hAnsi="Times New Roman" w:cs="Times New Roman"/>
          <w:sz w:val="28"/>
          <w:szCs w:val="28"/>
        </w:rPr>
        <w:t xml:space="preserve">  </w:t>
      </w:r>
      <w:r w:rsidR="001C3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60E" w:rsidRDefault="00A3689B" w:rsidP="00822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2542A" w:rsidRPr="0082542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ступает в силу по истечении пятнадцати</w:t>
      </w:r>
      <w:r w:rsidR="0082542A" w:rsidRPr="0082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официального опубликования.</w:t>
      </w:r>
    </w:p>
    <w:p w:rsidR="000F60D0" w:rsidRPr="00FE460E" w:rsidRDefault="000F60D0" w:rsidP="00FE4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0D0">
        <w:rPr>
          <w:rFonts w:ascii="Times New Roman" w:eastAsia="Calibri" w:hAnsi="Times New Roman" w:cs="Times New Roman"/>
          <w:sz w:val="28"/>
          <w:szCs w:val="28"/>
        </w:rPr>
        <w:tab/>
      </w:r>
    </w:p>
    <w:p w:rsidR="000F60D0" w:rsidRPr="000F60D0" w:rsidRDefault="000F60D0" w:rsidP="000F60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F60D0">
        <w:rPr>
          <w:rFonts w:ascii="Times New Roman" w:eastAsia="Calibri" w:hAnsi="Times New Roman" w:cs="Times New Roman"/>
          <w:b/>
          <w:sz w:val="28"/>
          <w:szCs w:val="28"/>
        </w:rPr>
        <w:t xml:space="preserve">Председатель </w:t>
      </w:r>
    </w:p>
    <w:p w:rsidR="000F60D0" w:rsidRPr="000F60D0" w:rsidRDefault="000F60D0" w:rsidP="000F60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F60D0">
        <w:rPr>
          <w:rFonts w:ascii="Times New Roman" w:eastAsia="Calibri" w:hAnsi="Times New Roman" w:cs="Times New Roman"/>
          <w:b/>
          <w:sz w:val="28"/>
          <w:szCs w:val="28"/>
        </w:rPr>
        <w:t>Кабинета Министров</w:t>
      </w:r>
    </w:p>
    <w:p w:rsidR="000F60D0" w:rsidRPr="000F60D0" w:rsidRDefault="000F60D0" w:rsidP="000F60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F60D0">
        <w:rPr>
          <w:rFonts w:ascii="Times New Roman" w:eastAsia="Calibri" w:hAnsi="Times New Roman" w:cs="Times New Roman"/>
          <w:b/>
          <w:sz w:val="28"/>
          <w:szCs w:val="28"/>
        </w:rPr>
        <w:t>Кыргызской</w:t>
      </w:r>
      <w:proofErr w:type="spellEnd"/>
      <w:r w:rsidRPr="000F60D0">
        <w:rPr>
          <w:rFonts w:ascii="Times New Roman" w:eastAsia="Calibri" w:hAnsi="Times New Roman" w:cs="Times New Roman"/>
          <w:b/>
          <w:sz w:val="28"/>
          <w:szCs w:val="28"/>
        </w:rPr>
        <w:t xml:space="preserve"> Республики</w:t>
      </w:r>
      <w:r w:rsidRPr="000F60D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F60D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F60D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F60D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F60D0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А.У. </w:t>
      </w:r>
      <w:proofErr w:type="spellStart"/>
      <w:r w:rsidRPr="000F60D0">
        <w:rPr>
          <w:rFonts w:ascii="Times New Roman" w:eastAsia="Calibri" w:hAnsi="Times New Roman" w:cs="Times New Roman"/>
          <w:b/>
          <w:sz w:val="28"/>
          <w:szCs w:val="28"/>
        </w:rPr>
        <w:t>Жапаров</w:t>
      </w:r>
      <w:proofErr w:type="spellEnd"/>
    </w:p>
    <w:p w:rsidR="00BD766A" w:rsidRDefault="00BD766A" w:rsidP="000F6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66A" w:rsidRDefault="00BD766A" w:rsidP="00BD7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D766A" w:rsidRDefault="00BD766A" w:rsidP="000F6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66A" w:rsidRPr="00BD766A" w:rsidRDefault="00BD766A" w:rsidP="00BD7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66A">
        <w:rPr>
          <w:rFonts w:ascii="Times New Roman" w:hAnsi="Times New Roman" w:cs="Times New Roman"/>
          <w:b/>
          <w:sz w:val="28"/>
          <w:szCs w:val="28"/>
        </w:rPr>
        <w:t>Изменение</w:t>
      </w:r>
    </w:p>
    <w:p w:rsidR="00BD766A" w:rsidRPr="00BD766A" w:rsidRDefault="00BD766A" w:rsidP="00BD7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66A">
        <w:rPr>
          <w:rFonts w:ascii="Times New Roman" w:hAnsi="Times New Roman" w:cs="Times New Roman"/>
          <w:b/>
          <w:sz w:val="28"/>
          <w:szCs w:val="28"/>
        </w:rPr>
        <w:t xml:space="preserve">В постановление Правительства </w:t>
      </w:r>
      <w:proofErr w:type="spellStart"/>
      <w:r w:rsidRPr="00BD766A">
        <w:rPr>
          <w:rFonts w:ascii="Times New Roman" w:hAnsi="Times New Roman" w:cs="Times New Roman"/>
          <w:b/>
          <w:sz w:val="28"/>
          <w:szCs w:val="28"/>
        </w:rPr>
        <w:t>Кыргызской</w:t>
      </w:r>
      <w:proofErr w:type="spellEnd"/>
      <w:r w:rsidRPr="00BD766A">
        <w:rPr>
          <w:rFonts w:ascii="Times New Roman" w:hAnsi="Times New Roman" w:cs="Times New Roman"/>
          <w:b/>
          <w:sz w:val="28"/>
          <w:szCs w:val="28"/>
        </w:rPr>
        <w:t xml:space="preserve"> Республики</w:t>
      </w:r>
    </w:p>
    <w:p w:rsidR="00BD766A" w:rsidRDefault="00BD766A" w:rsidP="00BD7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66A">
        <w:rPr>
          <w:rFonts w:ascii="Times New Roman" w:hAnsi="Times New Roman" w:cs="Times New Roman"/>
          <w:b/>
          <w:sz w:val="28"/>
          <w:szCs w:val="28"/>
        </w:rPr>
        <w:t>«Об утверждении стандартов государственных услуг, оказываемых физическим и юридическим лицам государственными органами, их структурными подразделениями и подведомственными учреждениями» от 3 июня 2014 года № 303</w:t>
      </w:r>
    </w:p>
    <w:p w:rsidR="00BD766A" w:rsidRDefault="00BD766A" w:rsidP="00BD7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66A" w:rsidRDefault="00BD766A" w:rsidP="005E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4501">
        <w:rPr>
          <w:rFonts w:ascii="Times New Roman" w:hAnsi="Times New Roman" w:cs="Times New Roman"/>
          <w:sz w:val="28"/>
          <w:szCs w:val="28"/>
        </w:rPr>
        <w:t xml:space="preserve">В стандартах государственных услуг, оказываемых </w:t>
      </w:r>
      <w:r w:rsidR="005E78DE">
        <w:rPr>
          <w:rFonts w:ascii="Times New Roman" w:hAnsi="Times New Roman" w:cs="Times New Roman"/>
          <w:sz w:val="28"/>
          <w:szCs w:val="28"/>
        </w:rPr>
        <w:t xml:space="preserve">физическим и юридическим лицам государственными органами, их структурными подразделениями и подведомственными учреждениями, утвержденных </w:t>
      </w:r>
      <w:proofErr w:type="spellStart"/>
      <w:r w:rsidR="005E78DE">
        <w:rPr>
          <w:rFonts w:ascii="Times New Roman" w:hAnsi="Times New Roman" w:cs="Times New Roman"/>
          <w:sz w:val="28"/>
          <w:szCs w:val="28"/>
        </w:rPr>
        <w:t>постановлекнием</w:t>
      </w:r>
      <w:proofErr w:type="spellEnd"/>
      <w:r w:rsidR="005E78DE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proofErr w:type="spellStart"/>
      <w:r w:rsidR="005E78DE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5E78DE">
        <w:rPr>
          <w:rFonts w:ascii="Times New Roman" w:hAnsi="Times New Roman" w:cs="Times New Roman"/>
          <w:sz w:val="28"/>
          <w:szCs w:val="28"/>
        </w:rPr>
        <w:t xml:space="preserve"> Республики от 3 июня 2014 года № 303;</w:t>
      </w:r>
    </w:p>
    <w:p w:rsidR="00157200" w:rsidRDefault="00157200" w:rsidP="005E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– главу 12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57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 области регистрации, выдачи справок, удостоверений и других документов, их копий и дубликатов» изложить в следующей редакции:</w:t>
      </w:r>
    </w:p>
    <w:p w:rsidR="00157200" w:rsidRDefault="00157200" w:rsidP="005E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6"/>
        <w:gridCol w:w="2950"/>
        <w:gridCol w:w="5049"/>
      </w:tblGrid>
      <w:tr w:rsidR="00157200" w:rsidTr="00306420">
        <w:tc>
          <w:tcPr>
            <w:tcW w:w="8495" w:type="dxa"/>
            <w:gridSpan w:val="3"/>
          </w:tcPr>
          <w:p w:rsidR="00157200" w:rsidRDefault="00DD4744" w:rsidP="00D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Паспорт государственной услуги</w:t>
            </w:r>
          </w:p>
        </w:tc>
      </w:tr>
      <w:tr w:rsidR="00157200" w:rsidTr="00F43522">
        <w:tc>
          <w:tcPr>
            <w:tcW w:w="496" w:type="dxa"/>
          </w:tcPr>
          <w:p w:rsidR="00157200" w:rsidRDefault="00DD4744" w:rsidP="005E7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0" w:type="dxa"/>
          </w:tcPr>
          <w:p w:rsidR="00157200" w:rsidRDefault="00DD4744" w:rsidP="00DD4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049" w:type="dxa"/>
          </w:tcPr>
          <w:p w:rsidR="00157200" w:rsidRDefault="007B0750" w:rsidP="00DD4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удостоверения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кайрылмана</w:t>
            </w:r>
            <w:proofErr w:type="spellEnd"/>
            <w:r w:rsidR="00DD4744">
              <w:rPr>
                <w:rFonts w:ascii="Times New Roman" w:hAnsi="Times New Roman" w:cs="Times New Roman"/>
                <w:sz w:val="28"/>
                <w:szCs w:val="28"/>
              </w:rPr>
              <w:t xml:space="preserve"> – пункт 2 главы 4 Единого реестра (перечня) государственных услуг</w:t>
            </w:r>
          </w:p>
        </w:tc>
      </w:tr>
      <w:tr w:rsidR="00157200" w:rsidTr="00F43522">
        <w:tc>
          <w:tcPr>
            <w:tcW w:w="496" w:type="dxa"/>
          </w:tcPr>
          <w:p w:rsidR="00157200" w:rsidRDefault="00DD4744" w:rsidP="005E7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0" w:type="dxa"/>
          </w:tcPr>
          <w:p w:rsidR="00157200" w:rsidRDefault="00DD4744" w:rsidP="00DD4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государственную услугу</w:t>
            </w:r>
          </w:p>
        </w:tc>
        <w:tc>
          <w:tcPr>
            <w:tcW w:w="5049" w:type="dxa"/>
          </w:tcPr>
          <w:p w:rsidR="00157200" w:rsidRDefault="00DD4744" w:rsidP="00DD4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Уполномоченный орган исполнительной власти, осуществляющий функции по разработке и реализации государственной политики в сфере миграции, включая вопросы иммигрантов, этнических </w:t>
            </w:r>
            <w:proofErr w:type="spellStart"/>
            <w:r w:rsidRPr="00DD4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кыргызов</w:t>
            </w:r>
            <w:proofErr w:type="spellEnd"/>
            <w:r w:rsidRPr="00DD4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беженцев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также жертв торговли людьми, в рамках законодательства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Республики в сфере предупреждения и борьбы с торговлей людьми</w:t>
            </w:r>
          </w:p>
        </w:tc>
      </w:tr>
      <w:tr w:rsidR="00157200" w:rsidTr="00F43522">
        <w:tc>
          <w:tcPr>
            <w:tcW w:w="496" w:type="dxa"/>
          </w:tcPr>
          <w:p w:rsidR="00157200" w:rsidRDefault="00DD4744" w:rsidP="005E7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0" w:type="dxa"/>
          </w:tcPr>
          <w:p w:rsidR="00157200" w:rsidRDefault="00DD4744" w:rsidP="00DD4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Получатели государственной услуги</w:t>
            </w:r>
          </w:p>
        </w:tc>
        <w:tc>
          <w:tcPr>
            <w:tcW w:w="5049" w:type="dxa"/>
          </w:tcPr>
          <w:p w:rsidR="00157200" w:rsidRDefault="00C27179" w:rsidP="00DD4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Иностранные г</w:t>
            </w:r>
            <w:r w:rsidR="00552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раждане и лица без гражданства –</w:t>
            </w: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этнические </w:t>
            </w:r>
            <w:proofErr w:type="spellStart"/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кыргызы</w:t>
            </w:r>
            <w:proofErr w:type="spellEnd"/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достигшие 18 лет</w:t>
            </w:r>
          </w:p>
        </w:tc>
      </w:tr>
      <w:tr w:rsidR="00157200" w:rsidTr="00F43522">
        <w:tc>
          <w:tcPr>
            <w:tcW w:w="496" w:type="dxa"/>
          </w:tcPr>
          <w:p w:rsidR="00157200" w:rsidRDefault="00DD4744" w:rsidP="005E7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0" w:type="dxa"/>
          </w:tcPr>
          <w:p w:rsidR="00157200" w:rsidRDefault="00DD4744" w:rsidP="00DD4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5049" w:type="dxa"/>
          </w:tcPr>
          <w:p w:rsidR="00C27179" w:rsidRPr="004060E3" w:rsidRDefault="00C27179" w:rsidP="00C271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Конституция КР (статья 51</w:t>
            </w: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</w:t>
            </w:r>
          </w:p>
          <w:p w:rsidR="00C27179" w:rsidRPr="004060E3" w:rsidRDefault="00C27179" w:rsidP="00C271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Закон КР «О государственных гарантиях этническим </w:t>
            </w:r>
            <w:proofErr w:type="spellStart"/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кыргызам</w:t>
            </w:r>
            <w:proofErr w:type="spellEnd"/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переселяющимся в </w:t>
            </w:r>
            <w:proofErr w:type="spellStart"/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Кыргызскую</w:t>
            </w:r>
            <w:proofErr w:type="spellEnd"/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Республику»;</w:t>
            </w:r>
          </w:p>
          <w:p w:rsidR="00C27179" w:rsidRPr="004060E3" w:rsidRDefault="00C27179" w:rsidP="00C271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Постановления Правительства КР: </w:t>
            </w:r>
          </w:p>
          <w:p w:rsidR="00C27179" w:rsidRPr="004060E3" w:rsidRDefault="00552783" w:rsidP="00C271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="00C27179"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«Об утверждении Положения о порядке предоставления статуса </w:t>
            </w:r>
            <w:proofErr w:type="spellStart"/>
            <w:r w:rsidR="00C27179"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кайрылмана</w:t>
            </w:r>
            <w:proofErr w:type="spellEnd"/>
            <w:r w:rsidR="00C27179"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от 23 июня 2015 года № 402;</w:t>
            </w:r>
          </w:p>
          <w:p w:rsidR="00C27179" w:rsidRPr="004060E3" w:rsidRDefault="00552783" w:rsidP="00C271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="00C27179"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«Об утверждении образца бланка удостоверения </w:t>
            </w:r>
            <w:proofErr w:type="spellStart"/>
            <w:r w:rsidR="00C27179"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кайрылмана</w:t>
            </w:r>
            <w:proofErr w:type="spellEnd"/>
            <w:r w:rsidR="00C27179"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от 13 ноября 2008 года № 629»</w:t>
            </w:r>
          </w:p>
          <w:p w:rsidR="00C27179" w:rsidRPr="004060E3" w:rsidRDefault="00552783" w:rsidP="00C27179">
            <w:pPr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–</w:t>
            </w:r>
            <w:r w:rsidR="00C27179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27179" w:rsidRPr="004060E3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«Об утверждении Единого реестра (перечня) государственных услуг, оказываемых государственными органами, их структурными подразделениями и подведомственными учреждениями» от 10 февраля 2012 года № 85.</w:t>
            </w:r>
          </w:p>
          <w:p w:rsidR="00C27179" w:rsidRDefault="00552783" w:rsidP="00C27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color w:val="2B2B2B"/>
                <w:sz w:val="28"/>
                <w:szCs w:val="28"/>
                <w:lang w:eastAsia="ru-RU"/>
              </w:rPr>
              <w:t>–</w:t>
            </w:r>
            <w:r w:rsidR="00C27179" w:rsidRPr="004060E3">
              <w:rPr>
                <w:rFonts w:ascii="Times New Roman" w:eastAsia="Times New Roman" w:hAnsi="Times New Roman" w:cs="Arial"/>
                <w:color w:val="2B2B2B"/>
                <w:sz w:val="28"/>
                <w:szCs w:val="28"/>
                <w:lang w:eastAsia="ru-RU"/>
              </w:rPr>
              <w:t xml:space="preserve"> </w:t>
            </w:r>
            <w:r w:rsidR="00C27179" w:rsidRPr="0066519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«</w:t>
            </w:r>
            <w:r w:rsidR="00C27179" w:rsidRPr="00665197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Об утверждении Правил пользования Государственным порталом электронных услуг» </w:t>
            </w:r>
            <w:r w:rsidR="00C27179" w:rsidRPr="0066519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от 7 октября 2019 года № 525</w:t>
            </w:r>
          </w:p>
        </w:tc>
      </w:tr>
      <w:tr w:rsidR="00157200" w:rsidTr="00F43522">
        <w:tc>
          <w:tcPr>
            <w:tcW w:w="496" w:type="dxa"/>
          </w:tcPr>
          <w:p w:rsidR="00157200" w:rsidRDefault="00C27179" w:rsidP="005E7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50" w:type="dxa"/>
          </w:tcPr>
          <w:p w:rsidR="00157200" w:rsidRDefault="00C27179" w:rsidP="00DD4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049" w:type="dxa"/>
          </w:tcPr>
          <w:p w:rsidR="00157200" w:rsidRDefault="00C27179" w:rsidP="00DD4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Выдача удостоверения </w:t>
            </w:r>
            <w:proofErr w:type="spellStart"/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кайрылмана</w:t>
            </w:r>
            <w:proofErr w:type="spellEnd"/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уведомление об отказе в статусе </w:t>
            </w:r>
            <w:proofErr w:type="spellStart"/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кайрылмана</w:t>
            </w:r>
            <w:proofErr w:type="spellEnd"/>
          </w:p>
        </w:tc>
      </w:tr>
      <w:tr w:rsidR="00C27179" w:rsidTr="00F43522">
        <w:tc>
          <w:tcPr>
            <w:tcW w:w="496" w:type="dxa"/>
          </w:tcPr>
          <w:p w:rsidR="00C27179" w:rsidRDefault="00C27179" w:rsidP="00C27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79" w:rsidRPr="004060E3" w:rsidRDefault="00C27179" w:rsidP="00C271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 предоставления государственной услуги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79" w:rsidRPr="004060E3" w:rsidRDefault="00C27179" w:rsidP="00C271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При предоставлении государственной услуги предусмотрены следующие условия ожидания,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 с учетом особенностей</w:t>
            </w: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мужчин и женщин</w:t>
            </w: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:</w:t>
            </w:r>
          </w:p>
          <w:p w:rsidR="00C27179" w:rsidRPr="004060E3" w:rsidRDefault="00552783" w:rsidP="00C271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–</w:t>
            </w:r>
            <w:r w:rsidR="00C27179"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 в помещении, отвечающем установленным санитарно-эпидемиологическим нормам, а также требованиям противопожарной безопасности;</w:t>
            </w:r>
          </w:p>
          <w:p w:rsidR="00C27179" w:rsidRPr="004060E3" w:rsidRDefault="00552783" w:rsidP="00C271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–</w:t>
            </w:r>
            <w:r w:rsidR="00C27179"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 наличие беспрепятственного доступа всех потребителей к санитарно-гигиеническим помещениям (</w:t>
            </w:r>
            <w:r w:rsidR="00C27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санитайзеры, наличие медицинских масок, туалет, умывальные комнаты</w:t>
            </w:r>
            <w:r w:rsidR="00C27179"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), которые также оборудованы для лиц с ограниченными возможностями здоровья (далее – ЛОВЗ) пандусами и поручнями;</w:t>
            </w:r>
          </w:p>
          <w:p w:rsidR="00C27179" w:rsidRPr="004060E3" w:rsidRDefault="00552783" w:rsidP="00C271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–</w:t>
            </w:r>
            <w:r w:rsidR="00C27179"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 помещение располагает местами ожидания, отоплением, доступом к сети интернет;</w:t>
            </w:r>
          </w:p>
          <w:p w:rsidR="00C27179" w:rsidRPr="004060E3" w:rsidRDefault="00552783" w:rsidP="00C271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–</w:t>
            </w:r>
            <w:r w:rsidR="00C27179"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 прием  ходатайств осуществляется  по принципу живой очереди, заявители обеспечиваются формами  ходатайства и анкеты;</w:t>
            </w:r>
          </w:p>
          <w:p w:rsidR="00C27179" w:rsidRPr="004060E3" w:rsidRDefault="00552783" w:rsidP="00C271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lastRenderedPageBreak/>
              <w:t>–</w:t>
            </w:r>
            <w:r w:rsidR="00C27179"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 льготные категории граждан (участники Великой отечственной войны, труженники тыла и приравненные к ним лица, ЛОВЗ)  беременные женщины обслуживаются вне очереди или сотрудник спускается к ним, если подняться в помещение самостоятельно не предоставляется возможным, для приема заявок и иных документов;</w:t>
            </w:r>
          </w:p>
          <w:p w:rsidR="00C27179" w:rsidRPr="004060E3" w:rsidRDefault="00552783" w:rsidP="00C271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–</w:t>
            </w:r>
            <w:r w:rsidR="00C27179"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 для лиц с особыми нуждами по медицинским и социальным показаниям (ЛОВЗ по слуху и зрению и опорно-двигательной системы, престарелые пенсионеры, ветераны войны и труда, беременные женщины) общение и предоставление услуги производится в понятной и доступной для них форме.</w:t>
            </w:r>
          </w:p>
          <w:p w:rsidR="00C27179" w:rsidRPr="004060E3" w:rsidRDefault="00C27179" w:rsidP="00C271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Перечень льготных категорий граждан размещается на информационных стендах, официальном сайте и своевременно обновляется.</w:t>
            </w:r>
          </w:p>
          <w:p w:rsidR="00C27179" w:rsidRPr="004060E3" w:rsidRDefault="00C27179" w:rsidP="00C271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Для удобства потребителей в месте оказания услуги размещаются перечень документов, необходимых для получения услуги, и образцы заявок и информация о порядке заполнения (образцы).</w:t>
            </w:r>
          </w:p>
          <w:p w:rsidR="00C27179" w:rsidRPr="004060E3" w:rsidRDefault="00C27179" w:rsidP="00C271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Рассмотрение ходатайств  осуществляется  </w:t>
            </w: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Межведомственной </w:t>
            </w: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комиссией по предоставлению, отказу и утрате статуса кайрылмана.</w:t>
            </w:r>
          </w:p>
          <w:p w:rsidR="00C27179" w:rsidRPr="004060E3" w:rsidRDefault="00C27179" w:rsidP="00C271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Во время рассмотрения на </w:t>
            </w: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Межведомственной </w:t>
            </w: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комиссии, посетители обеспечиваются  залом ожидания. </w:t>
            </w:r>
          </w:p>
          <w:p w:rsidR="00C27179" w:rsidRPr="004060E3" w:rsidRDefault="00C27179" w:rsidP="00C271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исок очередности размещается в о</w:t>
            </w: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бщественной приемной и месте ожидания.</w:t>
            </w:r>
          </w:p>
        </w:tc>
      </w:tr>
      <w:tr w:rsidR="00C27179" w:rsidTr="00F43522">
        <w:tc>
          <w:tcPr>
            <w:tcW w:w="496" w:type="dxa"/>
          </w:tcPr>
          <w:p w:rsidR="00C27179" w:rsidRDefault="00C27179" w:rsidP="00C27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50" w:type="dxa"/>
          </w:tcPr>
          <w:p w:rsidR="00C27179" w:rsidRDefault="00C27179" w:rsidP="00C27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5049" w:type="dxa"/>
          </w:tcPr>
          <w:p w:rsidR="00C27179" w:rsidRPr="004060E3" w:rsidRDefault="00C27179" w:rsidP="00C271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Предельное время на:</w:t>
            </w:r>
          </w:p>
          <w:p w:rsidR="00C27179" w:rsidRPr="004060E3" w:rsidRDefault="00552783" w:rsidP="00C271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="00C27179"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принятие ходатайства </w:t>
            </w:r>
            <w:r w:rsidR="00C27179" w:rsidRPr="004060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установленной формы</w:t>
            </w:r>
            <w:r w:rsidR="00C27179"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/необходимых документов и их регистрация – не более 40 минут;</w:t>
            </w:r>
          </w:p>
          <w:p w:rsidR="00C27179" w:rsidRPr="004060E3" w:rsidRDefault="00552783" w:rsidP="00C271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="00C27179"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срок рассмотрения принятых документов и принятия решения о </w:t>
            </w:r>
            <w:r w:rsidR="00C27179"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</w:t>
            </w:r>
            <w:r w:rsidR="00C27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доставлении статуса </w:t>
            </w:r>
            <w:proofErr w:type="spellStart"/>
            <w:r w:rsidR="00C27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кайрылмана</w:t>
            </w:r>
            <w:proofErr w:type="spellEnd"/>
            <w:r w:rsidR="00C27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об отказе </w:t>
            </w:r>
            <w:r w:rsidR="00C27179"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предоставлении статуса </w:t>
            </w:r>
            <w:proofErr w:type="spellStart"/>
            <w:r w:rsidR="00C27179"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кайрылмана</w:t>
            </w:r>
            <w:proofErr w:type="spellEnd"/>
            <w:r w:rsidR="00C27179"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27179" w:rsidRPr="004060E3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  <w:lang w:eastAsia="ru-RU"/>
              </w:rPr>
              <w:t>-</w:t>
            </w:r>
            <w:r w:rsidR="00C27179"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более 60 календарных дней со дня регистрации ходатайства; </w:t>
            </w:r>
          </w:p>
          <w:p w:rsidR="00C27179" w:rsidRDefault="00552783" w:rsidP="00C27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="00C27179"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ожидание при получении документов – не более </w:t>
            </w:r>
            <w:r w:rsidR="00C27179" w:rsidRPr="00406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  <w:r w:rsidR="00C27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27179" w:rsidTr="007F6FB2">
        <w:tc>
          <w:tcPr>
            <w:tcW w:w="8495" w:type="dxa"/>
            <w:gridSpan w:val="3"/>
          </w:tcPr>
          <w:p w:rsidR="00C27179" w:rsidRDefault="00C27179" w:rsidP="00C27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Информирование получателей государственной услуги</w:t>
            </w:r>
          </w:p>
        </w:tc>
      </w:tr>
      <w:tr w:rsidR="00C27179" w:rsidTr="00F43522">
        <w:tc>
          <w:tcPr>
            <w:tcW w:w="496" w:type="dxa"/>
          </w:tcPr>
          <w:p w:rsidR="00C27179" w:rsidRDefault="00C27179" w:rsidP="00C27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0" w:type="dxa"/>
          </w:tcPr>
          <w:p w:rsidR="00C27179" w:rsidRDefault="00C27179" w:rsidP="00C27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услуге, предоставляемой потребителю (перечень необходимой информации), государственном органе, ответственном за стандартизацию</w:t>
            </w:r>
          </w:p>
        </w:tc>
        <w:tc>
          <w:tcPr>
            <w:tcW w:w="5049" w:type="dxa"/>
          </w:tcPr>
          <w:p w:rsidR="00C27179" w:rsidRDefault="00C27179" w:rsidP="00C27179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60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Информацию о государственной услуге можно получить:</w:t>
            </w:r>
          </w:p>
          <w:p w:rsidR="00C27179" w:rsidRPr="00552783" w:rsidRDefault="00552783" w:rsidP="00552783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– в </w:t>
            </w:r>
            <w:r w:rsidR="00C27179" w:rsidRPr="005527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y-KG"/>
              </w:rPr>
              <w:t>общественной приемной</w:t>
            </w:r>
          </w:p>
          <w:p w:rsidR="00C27179" w:rsidRPr="004060E3" w:rsidRDefault="00C27179" w:rsidP="00C27179">
            <w:pPr>
              <w:tabs>
                <w:tab w:val="left" w:pos="18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4060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y-KG"/>
              </w:rPr>
              <w:t xml:space="preserve"> уполномоченного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y-KG"/>
              </w:rPr>
              <w:t xml:space="preserve"> гос</w:t>
            </w:r>
            <w:r w:rsidR="005527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y-KG"/>
              </w:rPr>
              <w:t>ударственного органа в сфере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y-KG"/>
              </w:rPr>
              <w:t xml:space="preserve"> миграции</w:t>
            </w:r>
            <w:r w:rsidRPr="00683CA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y-KG"/>
              </w:rPr>
              <w:t>;</w:t>
            </w:r>
          </w:p>
          <w:p w:rsidR="00C27179" w:rsidRPr="00800756" w:rsidRDefault="00552783" w:rsidP="00552783">
            <w:pPr>
              <w:tabs>
                <w:tab w:val="left" w:pos="184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C27179" w:rsidRPr="004060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дипл</w:t>
            </w:r>
            <w:r w:rsidR="00C271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оматически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</w:t>
            </w:r>
          </w:p>
          <w:p w:rsidR="00C27179" w:rsidRPr="004060E3" w:rsidRDefault="00C27179" w:rsidP="00C27179">
            <w:pPr>
              <w:tabs>
                <w:tab w:val="left" w:pos="184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представительствах/</w:t>
            </w:r>
            <w:r w:rsidRPr="004060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консульских учреждениях КР за рубежом; </w:t>
            </w:r>
          </w:p>
          <w:p w:rsidR="00C27179" w:rsidRDefault="00552783" w:rsidP="00C27179">
            <w:pPr>
              <w:numPr>
                <w:ilvl w:val="0"/>
                <w:numId w:val="1"/>
              </w:numPr>
              <w:tabs>
                <w:tab w:val="left" w:pos="184"/>
              </w:tabs>
              <w:ind w:left="1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y-KG"/>
              </w:rPr>
              <w:t>–</w:t>
            </w:r>
            <w:r w:rsidR="00C2717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="00C27179" w:rsidRPr="004060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y-KG"/>
              </w:rPr>
              <w:t>в устной форме (по телефону или личном контакте со специалистом);</w:t>
            </w:r>
          </w:p>
          <w:p w:rsidR="00552783" w:rsidRDefault="00552783" w:rsidP="00552783">
            <w:pPr>
              <w:numPr>
                <w:ilvl w:val="0"/>
                <w:numId w:val="1"/>
              </w:numPr>
              <w:tabs>
                <w:tab w:val="left" w:pos="184"/>
              </w:tabs>
              <w:ind w:left="1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y-KG"/>
              </w:rPr>
              <w:t xml:space="preserve">– на </w:t>
            </w:r>
            <w:r w:rsidR="00C27179" w:rsidRPr="005527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y-KG"/>
              </w:rPr>
              <w:t xml:space="preserve">официальном </w:t>
            </w:r>
            <w:r w:rsidR="00C27179" w:rsidRPr="005527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сайт</w:t>
            </w:r>
            <w:r w:rsidR="00C27179" w:rsidRPr="005527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y-KG"/>
              </w:rPr>
              <w:t>е уполномоченного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="00C27179" w:rsidRPr="005527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y-KG"/>
              </w:rPr>
              <w:t>органа в сфере миграции;</w:t>
            </w:r>
          </w:p>
          <w:p w:rsidR="00C27179" w:rsidRPr="00552783" w:rsidRDefault="00552783" w:rsidP="00552783">
            <w:pPr>
              <w:numPr>
                <w:ilvl w:val="0"/>
                <w:numId w:val="1"/>
              </w:numPr>
              <w:tabs>
                <w:tab w:val="left" w:pos="184"/>
              </w:tabs>
              <w:ind w:left="1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y-KG"/>
              </w:rPr>
              <w:t xml:space="preserve">– </w:t>
            </w:r>
            <w:r w:rsidR="00C27179" w:rsidRPr="005527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y-KG"/>
              </w:rPr>
              <w:t>на официальном веб-портале уполномоченного органа в сфере миграции;</w:t>
            </w:r>
          </w:p>
          <w:p w:rsidR="00C27179" w:rsidRPr="004060E3" w:rsidRDefault="00552783" w:rsidP="00C27179">
            <w:pPr>
              <w:tabs>
                <w:tab w:val="left" w:pos="18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  <w:r w:rsidR="00C271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27179" w:rsidRPr="004060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y-KG"/>
              </w:rPr>
              <w:t xml:space="preserve">из </w:t>
            </w:r>
            <w:r w:rsidR="00C27179" w:rsidRPr="004060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информационных стенд</w:t>
            </w:r>
            <w:r w:rsidR="00C27179" w:rsidRPr="004060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y-KG"/>
              </w:rPr>
              <w:t>ов,</w:t>
            </w:r>
            <w:r w:rsidR="00C27179" w:rsidRPr="004060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брошюр, буклетов;</w:t>
            </w:r>
          </w:p>
          <w:p w:rsidR="00C27179" w:rsidRPr="004060E3" w:rsidRDefault="00C27179" w:rsidP="00C27179">
            <w:pPr>
              <w:tabs>
                <w:tab w:val="left" w:pos="18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60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Прием граждан в уполномоченном органе в </w:t>
            </w:r>
            <w:r w:rsidRPr="00683C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сфере миграции</w:t>
            </w:r>
            <w:r w:rsidRPr="004060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производится в день их обращения и по записи.</w:t>
            </w:r>
          </w:p>
          <w:p w:rsidR="00C27179" w:rsidRPr="004060E3" w:rsidRDefault="00C27179" w:rsidP="00C271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Предоставление информации об оказываемой государственной услуге гарантируется любому обратившемуся лицу на безвозмездной основе.</w:t>
            </w:r>
          </w:p>
          <w:p w:rsidR="00C27179" w:rsidRPr="004060E3" w:rsidRDefault="00C27179" w:rsidP="00C27179">
            <w:pPr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ky-KG" w:eastAsia="ru-RU"/>
              </w:rPr>
            </w:pPr>
            <w:r w:rsidRPr="004060E3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ky-KG" w:eastAsia="ru-RU"/>
              </w:rPr>
              <w:t>Информация предоставляется на государственном и официальном языках.</w:t>
            </w:r>
          </w:p>
          <w:p w:rsidR="00C27179" w:rsidRDefault="00C27179" w:rsidP="00C27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ди</w:t>
            </w:r>
            <w:r w:rsidR="00552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пломатических представительств/</w:t>
            </w:r>
            <w:r w:rsidRPr="00406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консульских учреждений КР и их реквизиты (в том числе адреса электронных почт) размещены на официальном веб портале уполномоченного </w:t>
            </w:r>
            <w:r w:rsidRPr="004060E3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ky-KG" w:eastAsia="ru-RU"/>
              </w:rPr>
              <w:t>органа в сфере внешней политики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ky-KG" w:eastAsia="ru-RU"/>
              </w:rPr>
              <w:t>.</w:t>
            </w:r>
          </w:p>
        </w:tc>
      </w:tr>
      <w:tr w:rsidR="00C27179" w:rsidTr="00F43522">
        <w:tc>
          <w:tcPr>
            <w:tcW w:w="496" w:type="dxa"/>
          </w:tcPr>
          <w:p w:rsidR="00C27179" w:rsidRDefault="00552783" w:rsidP="00C27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50" w:type="dxa"/>
          </w:tcPr>
          <w:p w:rsidR="00C27179" w:rsidRDefault="00552783" w:rsidP="00C27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 государственной услуге (охарактеризовать или перечислить все возможные способы)</w:t>
            </w:r>
          </w:p>
        </w:tc>
        <w:tc>
          <w:tcPr>
            <w:tcW w:w="5049" w:type="dxa"/>
          </w:tcPr>
          <w:p w:rsidR="00552783" w:rsidRPr="004060E3" w:rsidRDefault="00552783" w:rsidP="00552783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60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Распространение информации об оказываемой услуге может осуществляться через:</w:t>
            </w:r>
          </w:p>
          <w:p w:rsidR="00552783" w:rsidRPr="004060E3" w:rsidRDefault="00552783" w:rsidP="00552783">
            <w:pPr>
              <w:numPr>
                <w:ilvl w:val="0"/>
                <w:numId w:val="6"/>
              </w:numPr>
              <w:tabs>
                <w:tab w:val="left" w:pos="156"/>
              </w:tabs>
              <w:ind w:left="1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  <w:r w:rsidR="00F43522" w:rsidRPr="004060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y-KG"/>
              </w:rPr>
              <w:t xml:space="preserve"> на официальном </w:t>
            </w:r>
            <w:r w:rsidR="00F43522" w:rsidRPr="004060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сайт</w:t>
            </w:r>
            <w:r w:rsidR="00F43522" w:rsidRPr="004060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y-KG"/>
              </w:rPr>
              <w:t xml:space="preserve">е уполномоченного органа </w:t>
            </w:r>
            <w:r w:rsidR="00F43522" w:rsidRPr="00683CA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y-KG"/>
              </w:rPr>
              <w:t>в сфере миграции</w:t>
            </w:r>
            <w:r w:rsidR="00F43522" w:rsidRPr="004060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y-KG"/>
              </w:rPr>
              <w:t>;</w:t>
            </w:r>
          </w:p>
          <w:p w:rsidR="00552783" w:rsidRPr="004060E3" w:rsidRDefault="00552783" w:rsidP="00552783">
            <w:pPr>
              <w:numPr>
                <w:ilvl w:val="0"/>
                <w:numId w:val="6"/>
              </w:numPr>
              <w:tabs>
                <w:tab w:val="left" w:pos="156"/>
              </w:tabs>
              <w:ind w:left="1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F435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государственном портале электронных услуг (</w:t>
            </w:r>
            <w:r w:rsidR="00F435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www</w:t>
            </w:r>
            <w:r w:rsidR="00F43522" w:rsidRPr="00F435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="007B07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migrant</w:t>
            </w:r>
            <w:r w:rsidR="00F43522" w:rsidRPr="00F435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="00F435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kg</w:t>
            </w:r>
            <w:r w:rsidR="00F43522" w:rsidRPr="00F435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  <w:r w:rsidR="00F435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52783" w:rsidRDefault="00552783" w:rsidP="00552783">
            <w:pPr>
              <w:tabs>
                <w:tab w:val="left" w:pos="156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y-KG"/>
              </w:rPr>
              <w:t xml:space="preserve">– </w:t>
            </w:r>
            <w:r w:rsidR="00F435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y-KG"/>
              </w:rPr>
              <w:t xml:space="preserve">посредством различных </w:t>
            </w:r>
            <w:r w:rsidR="00F435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газет,</w:t>
            </w:r>
            <w:r w:rsidR="00F43522" w:rsidRPr="004060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435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радио, TV;</w:t>
            </w:r>
          </w:p>
          <w:p w:rsidR="00552783" w:rsidRPr="004060E3" w:rsidRDefault="00F43522" w:rsidP="00F43522">
            <w:pPr>
              <w:numPr>
                <w:ilvl w:val="0"/>
                <w:numId w:val="6"/>
              </w:numPr>
              <w:tabs>
                <w:tab w:val="left" w:pos="156"/>
              </w:tabs>
              <w:ind w:left="1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  <w:r w:rsidR="005527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информационных стендах, буклетах и брошюрах</w:t>
            </w:r>
            <w:r w:rsidR="00552783" w:rsidRPr="004060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52783" w:rsidRPr="004060E3" w:rsidRDefault="00F43522" w:rsidP="00F43522">
            <w:pPr>
              <w:tabs>
                <w:tab w:val="left" w:pos="156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 в</w:t>
            </w:r>
            <w:r w:rsidR="005527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общественной приемной</w:t>
            </w:r>
            <w:r w:rsidR="00552783" w:rsidRPr="004060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уполномоченного органа </w:t>
            </w:r>
            <w:r w:rsidR="00552783" w:rsidRPr="00683C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сфере миграции;</w:t>
            </w:r>
          </w:p>
          <w:p w:rsidR="00552783" w:rsidRPr="004060E3" w:rsidRDefault="00F43522" w:rsidP="00F43522">
            <w:pPr>
              <w:numPr>
                <w:ilvl w:val="0"/>
                <w:numId w:val="6"/>
              </w:numPr>
              <w:tabs>
                <w:tab w:val="left" w:pos="156"/>
              </w:tabs>
              <w:ind w:left="1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  <w:r w:rsidR="005527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2783" w:rsidRPr="004060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устной форме (по телефону или личном контакте со специалистом)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52783" w:rsidRPr="004060E3" w:rsidRDefault="00552783" w:rsidP="00552783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60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Адреса, номера телефонов и режим работы вместе со стандартом услуги размещаются на стендах, официальном сайте уполномоченного органа </w:t>
            </w:r>
            <w:r w:rsidRPr="00683C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сфере ми</w:t>
            </w:r>
            <w:r w:rsidR="00F435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  <w:r w:rsidRPr="00683C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рации</w:t>
            </w:r>
            <w:r w:rsidRPr="004060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52783" w:rsidRPr="004060E3" w:rsidRDefault="00552783" w:rsidP="00552783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60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График работы уполномоченного органа в сфере </w:t>
            </w:r>
            <w:r w:rsidRPr="00683C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миграции:</w:t>
            </w:r>
          </w:p>
          <w:p w:rsidR="00552783" w:rsidRPr="004060E3" w:rsidRDefault="00552783" w:rsidP="00552783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60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Понедельник-пятница с 9.00 до 18.00 часов.</w:t>
            </w:r>
          </w:p>
          <w:p w:rsidR="00C27179" w:rsidRDefault="00552783" w:rsidP="00552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0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Обеденный перерыв с 12.30 до 13.30 часов.</w:t>
            </w:r>
          </w:p>
        </w:tc>
      </w:tr>
      <w:tr w:rsidR="00F43522" w:rsidTr="00DF60B1">
        <w:tc>
          <w:tcPr>
            <w:tcW w:w="8495" w:type="dxa"/>
            <w:gridSpan w:val="3"/>
          </w:tcPr>
          <w:p w:rsidR="00F43522" w:rsidRDefault="00F43522" w:rsidP="00F4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F43522" w:rsidTr="00F43522">
        <w:tc>
          <w:tcPr>
            <w:tcW w:w="496" w:type="dxa"/>
          </w:tcPr>
          <w:p w:rsidR="00F43522" w:rsidRDefault="00F43522" w:rsidP="00F43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0" w:type="dxa"/>
          </w:tcPr>
          <w:p w:rsidR="00F43522" w:rsidRDefault="00F43522" w:rsidP="00F43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5049" w:type="dxa"/>
          </w:tcPr>
          <w:p w:rsidR="00F43522" w:rsidRPr="004060E3" w:rsidRDefault="00F43522" w:rsidP="00F435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Все сотрудники, работающие с потребителями, имеют персонифицированные таблички (бейджи) с указанием фамилии, имени, отчества и должности.</w:t>
            </w:r>
          </w:p>
          <w:p w:rsidR="00F43522" w:rsidRPr="004060E3" w:rsidRDefault="00F43522" w:rsidP="00F435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При общении с потребителями сотрудники соблюдают следующие основные принципы этики: быть вежливыми, доброжелательными, корректными, терпеливыми, принципиальными, </w:t>
            </w:r>
            <w:r w:rsidRPr="004060E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стремиться глубоко разобраться в существе вопроса, уметь выслушать собеседника и понять его позицию</w:t>
            </w: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, а также аргументировать принимаемые решения.</w:t>
            </w:r>
          </w:p>
          <w:p w:rsidR="00F43522" w:rsidRPr="004060E3" w:rsidRDefault="00F43522" w:rsidP="00F435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lastRenderedPageBreak/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КР, обеспечивающие соблюдение этических норм, независимость и объективность по отношению к гражданам, исключающие конфликт интересов. Для лиц с особыми нуждами по медицинским показаниям (ЛОB3 по слуху и зрению и опорно-двигательной системы) общение производится в понятной и доступной для них форме.</w:t>
            </w:r>
          </w:p>
        </w:tc>
      </w:tr>
      <w:tr w:rsidR="00F43522" w:rsidTr="00F43522">
        <w:tc>
          <w:tcPr>
            <w:tcW w:w="496" w:type="dxa"/>
          </w:tcPr>
          <w:p w:rsidR="00F43522" w:rsidRDefault="0015540A" w:rsidP="00F43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50" w:type="dxa"/>
          </w:tcPr>
          <w:p w:rsidR="00F43522" w:rsidRDefault="0015540A" w:rsidP="00F43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5049" w:type="dxa"/>
          </w:tcPr>
          <w:p w:rsidR="00F43522" w:rsidRDefault="0015540A" w:rsidP="00F43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потребителе и оказанной ему услуге может быть предоставлена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соответствии с</w:t>
            </w:r>
            <w:r w:rsidRPr="004060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законодательством </w:t>
            </w:r>
            <w:proofErr w:type="spellStart"/>
            <w:r w:rsidRPr="004060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ыргызской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060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еспублики</w:t>
            </w:r>
          </w:p>
        </w:tc>
      </w:tr>
      <w:tr w:rsidR="00F43522" w:rsidTr="00F43522">
        <w:tc>
          <w:tcPr>
            <w:tcW w:w="496" w:type="dxa"/>
          </w:tcPr>
          <w:p w:rsidR="00F43522" w:rsidRDefault="0015540A" w:rsidP="00F43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0" w:type="dxa"/>
          </w:tcPr>
          <w:p w:rsidR="00F43522" w:rsidRDefault="0015540A" w:rsidP="00F43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5049" w:type="dxa"/>
          </w:tcPr>
          <w:p w:rsidR="0015540A" w:rsidRPr="004060E3" w:rsidRDefault="0015540A" w:rsidP="00155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получения государственной услуги предоставляются следующие документы:</w:t>
            </w:r>
          </w:p>
          <w:p w:rsidR="0015540A" w:rsidRPr="004060E3" w:rsidRDefault="0015540A" w:rsidP="00155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заполненное ходатайство о предоставлении статуса </w:t>
            </w:r>
            <w:proofErr w:type="spellStart"/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кайрылмана</w:t>
            </w:r>
            <w:proofErr w:type="spellEnd"/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5540A" w:rsidRPr="004060E3" w:rsidRDefault="0015540A" w:rsidP="00155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анкета </w:t>
            </w: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получения удостоверения </w:t>
            </w:r>
            <w:proofErr w:type="spellStart"/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кайрылмана</w:t>
            </w:r>
            <w:proofErr w:type="spellEnd"/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5540A" w:rsidRPr="004060E3" w:rsidRDefault="0015540A" w:rsidP="00155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ходатайствующее лицо или его уполномоченный представитель (при наличии нотариально оформленной доверенности) вместе с ходатайством о предоставлении статуса </w:t>
            </w:r>
            <w:proofErr w:type="spellStart"/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кайрылмана</w:t>
            </w:r>
            <w:proofErr w:type="spellEnd"/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представляет следующие легализованные в порядке, предусмотренном законодательством КР, документы:</w:t>
            </w:r>
          </w:p>
          <w:p w:rsidR="0015540A" w:rsidRPr="004060E3" w:rsidRDefault="0015540A" w:rsidP="00155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паспорт или заменяющий его документ;</w:t>
            </w:r>
          </w:p>
          <w:p w:rsidR="0015540A" w:rsidRPr="004060E3" w:rsidRDefault="0015540A" w:rsidP="00155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свидетельство о рождении;</w:t>
            </w:r>
          </w:p>
          <w:p w:rsidR="0015540A" w:rsidRPr="004060E3" w:rsidRDefault="0015540A" w:rsidP="00155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справку о составе семьи;</w:t>
            </w:r>
          </w:p>
          <w:p w:rsidR="0015540A" w:rsidRPr="004060E3" w:rsidRDefault="0015540A" w:rsidP="00155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свидетельство о браке.</w:t>
            </w:r>
          </w:p>
          <w:p w:rsidR="0015540A" w:rsidRPr="004060E3" w:rsidRDefault="0015540A" w:rsidP="00155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случае отсутствия свидетельства о рождении для подтверждения национальности ходатайствующего лица представляется один из следующих документов:</w:t>
            </w:r>
          </w:p>
          <w:p w:rsidR="0015540A" w:rsidRPr="004060E3" w:rsidRDefault="0015540A" w:rsidP="00155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–</w:t>
            </w: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свидетельство о рождении одного из близких родственников (родителей, детей, усыновителей, полнородных и </w:t>
            </w:r>
            <w:proofErr w:type="spellStart"/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неполнородных</w:t>
            </w:r>
            <w:proofErr w:type="spellEnd"/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братьев и/или сестер, дедушки, бабушки, внуков);</w:t>
            </w:r>
          </w:p>
          <w:p w:rsidR="0015540A" w:rsidRPr="004060E3" w:rsidRDefault="0015540A" w:rsidP="00155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свидетельство о браке родителей;</w:t>
            </w:r>
          </w:p>
          <w:p w:rsidR="0015540A" w:rsidRPr="004060E3" w:rsidRDefault="0015540A" w:rsidP="00155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свидетельство о рождении одного из дальних родственников (двоюродных братьев и (или) двоюродных сестер).</w:t>
            </w:r>
          </w:p>
          <w:p w:rsidR="0015540A" w:rsidRPr="004060E3" w:rsidRDefault="0015540A" w:rsidP="00155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 к вышеперечисленным документам необходимо приложить:</w:t>
            </w:r>
          </w:p>
          <w:p w:rsidR="0015540A" w:rsidRPr="004060E3" w:rsidRDefault="0015540A" w:rsidP="00155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черно-белые фотографии размером 3x4 см на матовой бумаге без уголка с четким изображением лица – 2 штуки;</w:t>
            </w:r>
          </w:p>
          <w:p w:rsidR="0015540A" w:rsidRPr="004060E3" w:rsidRDefault="0015540A" w:rsidP="00155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скоросшиватель – 1 штука;</w:t>
            </w:r>
          </w:p>
          <w:p w:rsidR="0015540A" w:rsidRPr="004060E3" w:rsidRDefault="0015540A" w:rsidP="00155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бумажный конверт – 1 штука</w:t>
            </w:r>
          </w:p>
          <w:p w:rsidR="00F43522" w:rsidRDefault="0015540A" w:rsidP="001554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4060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y-KG"/>
              </w:rPr>
              <w:t xml:space="preserve">Формы заявления, анкеты и требования по их заполнению размещены на месте предоставления услуги, информационном стенде и на официальном </w:t>
            </w:r>
            <w:r w:rsidRPr="004060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сайте</w:t>
            </w:r>
            <w:r w:rsidRPr="004060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y-KG"/>
              </w:rPr>
              <w:t xml:space="preserve"> уполномоченного органа в </w:t>
            </w:r>
            <w:r w:rsidRPr="00683CA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y-KG"/>
              </w:rPr>
              <w:t>сфере миграции</w:t>
            </w:r>
            <w:r w:rsidRPr="004060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4060E3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ky-KG" w:eastAsia="ru-RU"/>
              </w:rPr>
              <w:t xml:space="preserve"> и</w:t>
            </w:r>
            <w:r w:rsidRPr="004060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y-KG"/>
              </w:rPr>
              <w:t xml:space="preserve"> веб-портале уполномоченного органа в сфере внешней политики;</w:t>
            </w:r>
          </w:p>
        </w:tc>
      </w:tr>
      <w:tr w:rsidR="0015540A" w:rsidTr="00F43522">
        <w:tc>
          <w:tcPr>
            <w:tcW w:w="496" w:type="dxa"/>
          </w:tcPr>
          <w:p w:rsidR="0015540A" w:rsidRDefault="0015540A" w:rsidP="00F43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950" w:type="dxa"/>
          </w:tcPr>
          <w:p w:rsidR="0015540A" w:rsidRDefault="0015540A" w:rsidP="00F43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платной государственной услуги</w:t>
            </w:r>
          </w:p>
        </w:tc>
        <w:tc>
          <w:tcPr>
            <w:tcW w:w="5049" w:type="dxa"/>
          </w:tcPr>
          <w:p w:rsidR="0015540A" w:rsidRDefault="0015540A" w:rsidP="00F43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Государственная услуга предоставляется </w:t>
            </w: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на </w:t>
            </w: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бесплатной основе</w:t>
            </w:r>
          </w:p>
        </w:tc>
      </w:tr>
      <w:tr w:rsidR="0015540A" w:rsidTr="00F43522">
        <w:tc>
          <w:tcPr>
            <w:tcW w:w="496" w:type="dxa"/>
          </w:tcPr>
          <w:p w:rsidR="0015540A" w:rsidRDefault="0015540A" w:rsidP="00F43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50" w:type="dxa"/>
          </w:tcPr>
          <w:p w:rsidR="0015540A" w:rsidRDefault="0015540A" w:rsidP="00F43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5049" w:type="dxa"/>
          </w:tcPr>
          <w:p w:rsidR="0015540A" w:rsidRDefault="0015540A" w:rsidP="00155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 предоставления государственной услуги опред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еляется следующими критериями: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</w:t>
            </w: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достоверность, </w:t>
            </w: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полнота и своевременность, в соответствии с условиями и сроками предоставления услуги, </w:t>
            </w: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определенными </w:t>
            </w: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стандарте оказываемой</w:t>
            </w: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 государственной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услуги;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</w:t>
            </w: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недопущение дискриминации в отношении лиц, получающих </w:t>
            </w: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государственную </w:t>
            </w: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услугу, по признаку пола, расы, языка, инвалидности, этнической принадлежности, вероисповедания, происхождения, имуще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ственного или иного положения;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</w:t>
            </w: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доступность</w:t>
            </w: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, истребование у потребителей только тех документов </w:t>
            </w: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lastRenderedPageBreak/>
              <w:t>для получения услуги, которые указаны в стандарте;</w:t>
            </w:r>
          </w:p>
          <w:p w:rsidR="0015540A" w:rsidRPr="004060E3" w:rsidRDefault="0015540A" w:rsidP="00155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соответствие условий предоставления услуги</w:t>
            </w: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;</w:t>
            </w:r>
          </w:p>
          <w:p w:rsidR="0015540A" w:rsidRPr="004060E3" w:rsidRDefault="0015540A" w:rsidP="00155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–</w:t>
            </w: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 корректность и вежливость сотрудников при оказании государственной услуги;</w:t>
            </w:r>
          </w:p>
          <w:p w:rsidR="0015540A" w:rsidRPr="004060E3" w:rsidRDefault="0015540A" w:rsidP="00155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–</w:t>
            </w: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 помощь сотрудников в заполнении необходимых документов и консультирование в ходе всей процедуры оказания услуги;</w:t>
            </w:r>
          </w:p>
          <w:p w:rsidR="0015540A" w:rsidRDefault="0015540A" w:rsidP="001554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соответствие предоставления услуги требованиям, установленным настоящим стандартом.</w:t>
            </w:r>
          </w:p>
        </w:tc>
      </w:tr>
      <w:tr w:rsidR="0015540A" w:rsidTr="00F43522">
        <w:tc>
          <w:tcPr>
            <w:tcW w:w="496" w:type="dxa"/>
          </w:tcPr>
          <w:p w:rsidR="0015540A" w:rsidRDefault="0015540A" w:rsidP="00F43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950" w:type="dxa"/>
          </w:tcPr>
          <w:p w:rsidR="0015540A" w:rsidRDefault="0015540A" w:rsidP="00F43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5049" w:type="dxa"/>
          </w:tcPr>
          <w:p w:rsidR="00706466" w:rsidRDefault="00706466" w:rsidP="00F43522">
            <w:pPr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Услуга предоставляется в электронном формате в части приема ходатайства и анкеты на получение услуги посредством Государственного портала электронных услуг – </w:t>
            </w:r>
            <w:r w:rsidR="007B0750">
              <w:rPr>
                <w:rFonts w:ascii="Times New Roman" w:eastAsia="Times New Roman" w:hAnsi="Times New Roman" w:cs="Arial"/>
                <w:sz w:val="28"/>
                <w:szCs w:val="28"/>
                <w:lang w:val="en-US" w:eastAsia="ru-RU"/>
              </w:rPr>
              <w:t>www</w:t>
            </w:r>
            <w:r w:rsidR="007B0750" w:rsidRPr="007B075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.</w:t>
            </w:r>
            <w:r w:rsidR="007B0750">
              <w:rPr>
                <w:rFonts w:ascii="Times New Roman" w:eastAsia="Times New Roman" w:hAnsi="Times New Roman" w:cs="Arial"/>
                <w:sz w:val="28"/>
                <w:szCs w:val="28"/>
                <w:lang w:val="en-US" w:eastAsia="ru-RU"/>
              </w:rPr>
              <w:t>migrant</w:t>
            </w:r>
            <w:r w:rsidRPr="0070646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val="en-US" w:eastAsia="ru-RU"/>
              </w:rPr>
              <w:t>kg</w:t>
            </w:r>
            <w:r w:rsidRPr="0070646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в соответствии с Правилами пользования Государственным порталом электронных услуг, утвержденными постановлением Правительства КР от 7 октября 2019 года № 525.</w:t>
            </w:r>
          </w:p>
          <w:p w:rsidR="00706466" w:rsidRPr="00706466" w:rsidRDefault="00706466" w:rsidP="00F43522">
            <w:pPr>
              <w:jc w:val="both"/>
              <w:rPr>
                <w:rFonts w:ascii="Times New Roman" w:eastAsia="Times New Roman" w:hAnsi="Times New Roman" w:cs="Arial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Для отправления электронной заявки на получение государственной услуги заявителю необходимо зарегистрироваться</w:t>
            </w:r>
            <w:r w:rsidR="005753D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на указанном портале.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</w:p>
          <w:p w:rsidR="0015540A" w:rsidRPr="007B0750" w:rsidRDefault="00706466" w:rsidP="00F43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EA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Для получения услуги необходимо </w:t>
            </w:r>
            <w:r w:rsidR="007B075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обратиться через </w:t>
            </w:r>
            <w:r w:rsidR="007B0750">
              <w:rPr>
                <w:rFonts w:ascii="Times New Roman" w:eastAsia="Times New Roman" w:hAnsi="Times New Roman" w:cs="Arial"/>
                <w:sz w:val="28"/>
                <w:szCs w:val="28"/>
                <w:lang w:val="en-US" w:eastAsia="ru-RU"/>
              </w:rPr>
              <w:t>www</w:t>
            </w:r>
            <w:r w:rsidR="007B0750" w:rsidRPr="007B075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.</w:t>
            </w:r>
            <w:r w:rsidR="007B0750">
              <w:rPr>
                <w:rFonts w:ascii="Times New Roman" w:eastAsia="Times New Roman" w:hAnsi="Times New Roman" w:cs="Arial"/>
                <w:sz w:val="28"/>
                <w:szCs w:val="28"/>
                <w:lang w:val="en-US" w:eastAsia="ru-RU"/>
              </w:rPr>
              <w:t>migrant</w:t>
            </w:r>
            <w:r w:rsidR="007B0750" w:rsidRPr="007B075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.</w:t>
            </w:r>
            <w:r w:rsidR="007B0750">
              <w:rPr>
                <w:rFonts w:ascii="Times New Roman" w:eastAsia="Times New Roman" w:hAnsi="Times New Roman" w:cs="Arial"/>
                <w:sz w:val="28"/>
                <w:szCs w:val="28"/>
                <w:lang w:val="en-US" w:eastAsia="ru-RU"/>
              </w:rPr>
              <w:t>kg</w:t>
            </w:r>
            <w:bookmarkStart w:id="0" w:name="_GoBack"/>
            <w:bookmarkEnd w:id="0"/>
          </w:p>
        </w:tc>
      </w:tr>
      <w:tr w:rsidR="00781E1E" w:rsidTr="00F256B7">
        <w:tc>
          <w:tcPr>
            <w:tcW w:w="8495" w:type="dxa"/>
            <w:gridSpan w:val="3"/>
          </w:tcPr>
          <w:p w:rsidR="00781E1E" w:rsidRDefault="00781E1E" w:rsidP="00781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781E1E" w:rsidTr="00F43522">
        <w:tc>
          <w:tcPr>
            <w:tcW w:w="496" w:type="dxa"/>
          </w:tcPr>
          <w:p w:rsidR="00781E1E" w:rsidRDefault="00781E1E" w:rsidP="00F43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50" w:type="dxa"/>
          </w:tcPr>
          <w:p w:rsidR="00781E1E" w:rsidRDefault="00781E1E" w:rsidP="00F43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для отказа в предоставлении государственной услуги</w:t>
            </w:r>
          </w:p>
        </w:tc>
        <w:tc>
          <w:tcPr>
            <w:tcW w:w="5049" w:type="dxa"/>
          </w:tcPr>
          <w:p w:rsidR="00781E1E" w:rsidRPr="004060E3" w:rsidRDefault="00781E1E" w:rsidP="00781E1E">
            <w:pPr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4060E3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предоставлении услуги может быть отказано по следующим основаниям: </w:t>
            </w:r>
          </w:p>
          <w:p w:rsidR="00781E1E" w:rsidRPr="004060E3" w:rsidRDefault="00781E1E" w:rsidP="00781E1E">
            <w:pPr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– несоответствие</w:t>
            </w:r>
            <w:r w:rsidRPr="004060E3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установленным параметрам в пункте 3 настоящего стандарта;</w:t>
            </w:r>
          </w:p>
          <w:p w:rsidR="00781E1E" w:rsidRPr="004060E3" w:rsidRDefault="00781E1E" w:rsidP="00781E1E">
            <w:pPr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– непредставление</w:t>
            </w:r>
            <w:r w:rsidRPr="004060E3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потребителем документов, перечисленных в пункте 12 настоящего стандарта;</w:t>
            </w:r>
          </w:p>
          <w:p w:rsidR="00781E1E" w:rsidRPr="004060E3" w:rsidRDefault="00781E1E" w:rsidP="00781E1E">
            <w:pPr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– подтверждение</w:t>
            </w:r>
            <w:r w:rsidRPr="004060E3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фактов о наличии информации, препятствующей выдачи удостоверения </w:t>
            </w:r>
            <w:proofErr w:type="spellStart"/>
            <w:r w:rsidRPr="004060E3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кайрылмана</w:t>
            </w:r>
            <w:proofErr w:type="spellEnd"/>
            <w:r w:rsidRPr="004060E3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4060E3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lastRenderedPageBreak/>
              <w:t>представленных органами внутренних дел и национальной безопасности;</w:t>
            </w:r>
          </w:p>
          <w:p w:rsidR="00781E1E" w:rsidRPr="004060E3" w:rsidRDefault="00781E1E" w:rsidP="00781E1E">
            <w:pPr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–</w:t>
            </w:r>
            <w:r w:rsidRPr="004060E3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если потребитель совершил преступление против мира и безопасности человечества;</w:t>
            </w:r>
          </w:p>
          <w:p w:rsidR="00781E1E" w:rsidRPr="004060E3" w:rsidRDefault="00781E1E" w:rsidP="00781E1E">
            <w:pPr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–</w:t>
            </w:r>
            <w:r w:rsidRPr="004060E3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если потребитель разжигает межгосударственную, межнациональную и религиозную вражду;</w:t>
            </w:r>
          </w:p>
          <w:p w:rsidR="00781E1E" w:rsidRPr="004060E3" w:rsidRDefault="00781E1E" w:rsidP="00781E1E">
            <w:pPr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–</w:t>
            </w:r>
            <w:r w:rsidRPr="004060E3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если потребитель выступает против суверенитета и независимости КР, призывает к нарушению единства и целостности ее территории;</w:t>
            </w:r>
          </w:p>
          <w:p w:rsidR="00781E1E" w:rsidRPr="004060E3" w:rsidRDefault="00781E1E" w:rsidP="00781E1E">
            <w:pPr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–</w:t>
            </w:r>
            <w:r w:rsidRPr="004060E3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если потребитель осужден за террористическую деятельность или за убийство;</w:t>
            </w:r>
          </w:p>
          <w:p w:rsidR="00781E1E" w:rsidRPr="004060E3" w:rsidRDefault="00781E1E" w:rsidP="00781E1E">
            <w:pPr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–</w:t>
            </w:r>
            <w:r w:rsidRPr="004060E3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если потребитель при подаче ходатайства о въезде сообщил о себе ложные сведения;</w:t>
            </w:r>
          </w:p>
          <w:p w:rsidR="00781E1E" w:rsidRDefault="00781E1E" w:rsidP="00781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–</w:t>
            </w:r>
            <w:r w:rsidRPr="004060E3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если это необходимо для защиты прав и законных интересов граждан КР</w:t>
            </w:r>
          </w:p>
        </w:tc>
      </w:tr>
      <w:tr w:rsidR="00781E1E" w:rsidTr="00F43522">
        <w:tc>
          <w:tcPr>
            <w:tcW w:w="496" w:type="dxa"/>
          </w:tcPr>
          <w:p w:rsidR="00781E1E" w:rsidRDefault="007428D1" w:rsidP="00F43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950" w:type="dxa"/>
          </w:tcPr>
          <w:p w:rsidR="00781E1E" w:rsidRDefault="007428D1" w:rsidP="00F43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обжалования</w:t>
            </w:r>
          </w:p>
        </w:tc>
        <w:tc>
          <w:tcPr>
            <w:tcW w:w="5049" w:type="dxa"/>
          </w:tcPr>
          <w:p w:rsidR="007428D1" w:rsidRPr="004060E3" w:rsidRDefault="007428D1" w:rsidP="007428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ненадлежащем предоставлении услуги потребитель имеет право обратиться с устной или письменной жалобой к руководству органа, где получена услуга.</w:t>
            </w:r>
          </w:p>
          <w:p w:rsidR="007428D1" w:rsidRPr="004060E3" w:rsidRDefault="007428D1" w:rsidP="007428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лица потребителя государственной услуги обжалование может производиться его законными представителями.</w:t>
            </w: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Письменная жалоба подается в свободной форме и должна содержать 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заявителя, юридический адрес, номер телефона, суть претензии, подпись получателя государственной услуги и дату.</w:t>
            </w:r>
          </w:p>
          <w:p w:rsidR="007428D1" w:rsidRPr="004060E3" w:rsidRDefault="007428D1" w:rsidP="007428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жалоб и претензий осуществляется в порядке, установленном законодательством КР.</w:t>
            </w:r>
          </w:p>
          <w:p w:rsidR="00781E1E" w:rsidRDefault="007428D1" w:rsidP="00742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неудовлетворении принятым решением по жалобе, потребитель имеет право обжаловать решение в судебном порядке</w:t>
            </w:r>
            <w:r w:rsidRPr="0040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.</w:t>
            </w:r>
          </w:p>
        </w:tc>
      </w:tr>
      <w:tr w:rsidR="00781E1E" w:rsidTr="00F43522">
        <w:tc>
          <w:tcPr>
            <w:tcW w:w="496" w:type="dxa"/>
          </w:tcPr>
          <w:p w:rsidR="00781E1E" w:rsidRDefault="007428D1" w:rsidP="00F43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50" w:type="dxa"/>
          </w:tcPr>
          <w:p w:rsidR="00781E1E" w:rsidRDefault="007428D1" w:rsidP="00F43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пересмотра стандарта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услуг</w:t>
            </w:r>
          </w:p>
        </w:tc>
        <w:tc>
          <w:tcPr>
            <w:tcW w:w="5049" w:type="dxa"/>
          </w:tcPr>
          <w:p w:rsidR="00781E1E" w:rsidRDefault="007428D1" w:rsidP="00F43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0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Стандарт государственной услуги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должен регулярно пересматривается</w:t>
            </w:r>
            <w:r w:rsidRPr="004060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 </w:t>
            </w:r>
            <w:r w:rsidRPr="004060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периодичностью не менее одного раза в три года</w:t>
            </w:r>
            <w:r w:rsidR="000063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или по мере необходимости</w:t>
            </w:r>
          </w:p>
        </w:tc>
      </w:tr>
    </w:tbl>
    <w:p w:rsidR="005E78DE" w:rsidRPr="00157200" w:rsidRDefault="00157200" w:rsidP="005E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E78DE" w:rsidRDefault="005E78DE" w:rsidP="005E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343" w:rsidRPr="009305DF" w:rsidRDefault="00006343" w:rsidP="00006343">
      <w:pPr>
        <w:pStyle w:val="aa"/>
        <w:spacing w:after="0" w:line="240" w:lineRule="auto"/>
        <w:ind w:right="4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связи с тем, что система миграции, как организация, часто подвергается реорганизации или структурным изменениям, целесообразно установить как «уполномоченный государственный орган в сфере миграции». </w:t>
      </w:r>
    </w:p>
    <w:p w:rsidR="00006343" w:rsidRDefault="00006343" w:rsidP="005E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343" w:rsidRPr="00BD766A" w:rsidRDefault="00006343" w:rsidP="005E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6343" w:rsidRPr="00BD766A" w:rsidSect="00A05A76">
      <w:footerReference w:type="default" r:id="rId7"/>
      <w:pgSz w:w="11906" w:h="16838"/>
      <w:pgMar w:top="1134" w:right="170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BE0" w:rsidRDefault="00961BE0" w:rsidP="0082542A">
      <w:pPr>
        <w:spacing w:after="0" w:line="240" w:lineRule="auto"/>
      </w:pPr>
      <w:r>
        <w:separator/>
      </w:r>
    </w:p>
  </w:endnote>
  <w:endnote w:type="continuationSeparator" w:id="0">
    <w:p w:rsidR="00961BE0" w:rsidRDefault="00961BE0" w:rsidP="0082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DE5" w:rsidRPr="00412DE5" w:rsidRDefault="00961BE0" w:rsidP="00412DE5">
    <w:pPr>
      <w:pStyle w:val="a3"/>
      <w:jc w:val="right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BE0" w:rsidRDefault="00961BE0" w:rsidP="0082542A">
      <w:pPr>
        <w:spacing w:after="0" w:line="240" w:lineRule="auto"/>
      </w:pPr>
      <w:r>
        <w:separator/>
      </w:r>
    </w:p>
  </w:footnote>
  <w:footnote w:type="continuationSeparator" w:id="0">
    <w:p w:rsidR="00961BE0" w:rsidRDefault="00961BE0" w:rsidP="00825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423D"/>
    <w:multiLevelType w:val="hybridMultilevel"/>
    <w:tmpl w:val="5FE07114"/>
    <w:lvl w:ilvl="0" w:tplc="79067426">
      <w:start w:val="6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72D79"/>
    <w:multiLevelType w:val="hybridMultilevel"/>
    <w:tmpl w:val="74C2B1DE"/>
    <w:lvl w:ilvl="0" w:tplc="9C141F8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61B77"/>
    <w:multiLevelType w:val="hybridMultilevel"/>
    <w:tmpl w:val="97CCE0E2"/>
    <w:lvl w:ilvl="0" w:tplc="B8E6FD5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lang w:val="ky-KG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77977"/>
    <w:multiLevelType w:val="hybridMultilevel"/>
    <w:tmpl w:val="30CA15BA"/>
    <w:lvl w:ilvl="0" w:tplc="F2F2BE2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A3E31"/>
    <w:multiLevelType w:val="hybridMultilevel"/>
    <w:tmpl w:val="0DBE9164"/>
    <w:lvl w:ilvl="0" w:tplc="23362E78">
      <w:start w:val="6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A141F"/>
    <w:multiLevelType w:val="hybridMultilevel"/>
    <w:tmpl w:val="5AEEE48A"/>
    <w:lvl w:ilvl="0" w:tplc="02502590">
      <w:start w:val="6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33B75"/>
    <w:multiLevelType w:val="hybridMultilevel"/>
    <w:tmpl w:val="E206801C"/>
    <w:lvl w:ilvl="0" w:tplc="AA5E59A0">
      <w:start w:val="6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B2813"/>
    <w:multiLevelType w:val="hybridMultilevel"/>
    <w:tmpl w:val="C22ECFBE"/>
    <w:lvl w:ilvl="0" w:tplc="97FE7EB8">
      <w:start w:val="6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EA"/>
    <w:rsid w:val="00006343"/>
    <w:rsid w:val="000F60D0"/>
    <w:rsid w:val="0015540A"/>
    <w:rsid w:val="00157200"/>
    <w:rsid w:val="001A7664"/>
    <w:rsid w:val="001C3A28"/>
    <w:rsid w:val="00341796"/>
    <w:rsid w:val="00370BE4"/>
    <w:rsid w:val="00451E77"/>
    <w:rsid w:val="00552783"/>
    <w:rsid w:val="005753D9"/>
    <w:rsid w:val="005E78DE"/>
    <w:rsid w:val="00706466"/>
    <w:rsid w:val="007428D1"/>
    <w:rsid w:val="00781E1E"/>
    <w:rsid w:val="00793256"/>
    <w:rsid w:val="007B0750"/>
    <w:rsid w:val="007C135F"/>
    <w:rsid w:val="008030E5"/>
    <w:rsid w:val="00822AF3"/>
    <w:rsid w:val="0082542A"/>
    <w:rsid w:val="00960E52"/>
    <w:rsid w:val="00961BE0"/>
    <w:rsid w:val="00A3689B"/>
    <w:rsid w:val="00B64501"/>
    <w:rsid w:val="00BA7604"/>
    <w:rsid w:val="00BD766A"/>
    <w:rsid w:val="00C27179"/>
    <w:rsid w:val="00C73EA8"/>
    <w:rsid w:val="00DD4744"/>
    <w:rsid w:val="00E80417"/>
    <w:rsid w:val="00F335EA"/>
    <w:rsid w:val="00F43522"/>
    <w:rsid w:val="00F92CA3"/>
    <w:rsid w:val="00FE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80B2"/>
  <w15:chartTrackingRefBased/>
  <w15:docId w15:val="{B3ED0002-0CA0-4919-9CAA-50BF8A48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6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F60D0"/>
  </w:style>
  <w:style w:type="character" w:styleId="a5">
    <w:name w:val="Hyperlink"/>
    <w:basedOn w:val="a0"/>
    <w:uiPriority w:val="99"/>
    <w:semiHidden/>
    <w:unhideWhenUsed/>
    <w:rsid w:val="00E8041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70BE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25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542A"/>
  </w:style>
  <w:style w:type="table" w:styleId="a9">
    <w:name w:val="Table Grid"/>
    <w:basedOn w:val="a1"/>
    <w:uiPriority w:val="39"/>
    <w:rsid w:val="0015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unhideWhenUsed/>
    <w:rsid w:val="0000634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06343"/>
  </w:style>
  <w:style w:type="paragraph" w:styleId="ac">
    <w:name w:val="Balloon Text"/>
    <w:basedOn w:val="a"/>
    <w:link w:val="ad"/>
    <w:uiPriority w:val="99"/>
    <w:semiHidden/>
    <w:unhideWhenUsed/>
    <w:rsid w:val="00BA7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A7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11</Pages>
  <Words>2263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Baktygul Aidakeeva</dc:creator>
  <cp:keywords/>
  <dc:description/>
  <cp:lastModifiedBy>Baktygul Aidakeeva</cp:lastModifiedBy>
  <cp:revision>47</cp:revision>
  <cp:lastPrinted>2022-04-27T09:01:00Z</cp:lastPrinted>
  <dcterms:created xsi:type="dcterms:W3CDTF">2022-04-20T04:59:00Z</dcterms:created>
  <dcterms:modified xsi:type="dcterms:W3CDTF">2022-04-28T04:51:00Z</dcterms:modified>
</cp:coreProperties>
</file>