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BD" w:rsidRDefault="000117BD" w:rsidP="000117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СРАВНИТЕЛЬНАЯ ТАБЛИЦА</w:t>
      </w:r>
    </w:p>
    <w:p w:rsidR="000117BD" w:rsidRDefault="000117BD" w:rsidP="000117BD">
      <w:pPr>
        <w:pStyle w:val="tkNazvanie"/>
        <w:spacing w:before="0" w:after="0"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Кабинета Министров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741BF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Кабинета Министров </w:t>
      </w:r>
      <w:proofErr w:type="spellStart"/>
      <w:r w:rsidR="00741BFE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741BFE">
        <w:rPr>
          <w:rFonts w:ascii="Times New Roman" w:hAnsi="Times New Roman" w:cs="Times New Roman"/>
          <w:sz w:val="28"/>
          <w:szCs w:val="28"/>
        </w:rPr>
        <w:t xml:space="preserve"> Республики «</w:t>
      </w:r>
      <w:r w:rsidR="00741BFE" w:rsidRPr="00DC0698">
        <w:rPr>
          <w:rFonts w:ascii="Times New Roman" w:hAnsi="Times New Roman" w:cs="Times New Roman"/>
          <w:sz w:val="28"/>
          <w:szCs w:val="28"/>
        </w:rPr>
        <w:t xml:space="preserve">О </w:t>
      </w:r>
      <w:r w:rsidR="00741BFE">
        <w:rPr>
          <w:rFonts w:ascii="Times New Roman" w:hAnsi="Times New Roman" w:cs="Times New Roman"/>
          <w:sz w:val="28"/>
          <w:szCs w:val="28"/>
        </w:rPr>
        <w:t>некоторых вопросах перевозки угля»» от 24 октября 2022 года № 581</w:t>
      </w:r>
    </w:p>
    <w:p w:rsidR="000117BD" w:rsidRDefault="000117BD" w:rsidP="000117BD">
      <w:pPr>
        <w:pStyle w:val="tkNazvanie"/>
        <w:spacing w:before="0"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282" w:type="dxa"/>
        <w:tblInd w:w="562" w:type="dxa"/>
        <w:tblLook w:val="04A0" w:firstRow="1" w:lastRow="0" w:firstColumn="1" w:lastColumn="0" w:noHBand="0" w:noVBand="1"/>
      </w:tblPr>
      <w:tblGrid>
        <w:gridCol w:w="7088"/>
        <w:gridCol w:w="7194"/>
      </w:tblGrid>
      <w:tr w:rsidR="000117BD" w:rsidTr="007F502A">
        <w:tc>
          <w:tcPr>
            <w:tcW w:w="7088" w:type="dxa"/>
          </w:tcPr>
          <w:p w:rsidR="000117BD" w:rsidRDefault="000117BD" w:rsidP="007F5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194" w:type="dxa"/>
          </w:tcPr>
          <w:p w:rsidR="000117BD" w:rsidRDefault="000117BD" w:rsidP="007F502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Предлагаемая редакция</w:t>
            </w:r>
          </w:p>
        </w:tc>
      </w:tr>
      <w:tr w:rsidR="000117BD" w:rsidTr="007F502A">
        <w:tc>
          <w:tcPr>
            <w:tcW w:w="7088" w:type="dxa"/>
          </w:tcPr>
          <w:p w:rsidR="00311CB5" w:rsidRPr="00311CB5" w:rsidRDefault="00311CB5" w:rsidP="00B83852">
            <w:pPr>
              <w:pStyle w:val="a3"/>
              <w:shd w:val="clear" w:color="auto" w:fill="FFFFFF"/>
              <w:spacing w:beforeAutospacing="0" w:afterAutospacing="0"/>
              <w:ind w:firstLine="885"/>
              <w:jc w:val="both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1.Ввести временный запрет, сроком на шесть месяцев, на вывоз угля (классифицируемого кодами 2701 и 2702 ТН ВЭД ЕАЭС) с территории </w:t>
            </w:r>
            <w:proofErr w:type="spellStart"/>
            <w:r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Кыргызской</w:t>
            </w:r>
            <w:proofErr w:type="spellEnd"/>
            <w:r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Республики автомобильным транспортом </w:t>
            </w:r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(за исключением пунктов пропуска на кыргызско-китайской государственной границе </w:t>
            </w:r>
            <w:r w:rsid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Иркештам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автодорожный</w:t>
            </w:r>
            <w:r w:rsid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</w:t>
            </w:r>
            <w:r w:rsid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Торугарт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автодорожный</w:t>
            </w:r>
            <w:r w:rsid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)</w:t>
            </w:r>
          </w:p>
          <w:p w:rsidR="00741BFE" w:rsidRPr="005E7933" w:rsidRDefault="00311CB5" w:rsidP="00B83852">
            <w:pPr>
              <w:pStyle w:val="a3"/>
              <w:shd w:val="clear" w:color="auto" w:fill="FFFFFF"/>
              <w:spacing w:beforeAutospacing="0" w:afterAutospacing="0"/>
              <w:ind w:firstLine="885"/>
              <w:jc w:val="both"/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1-1. Установить, что в пункте пропуска на кыргызско-узбекской государственной границе "Кызыл-Кия автодорожный" допускается вывозить уголь (классифицируемый кодами 2701 и 2702 ТН ВЭД ЕАЭС), добытый на </w:t>
            </w:r>
            <w:proofErr w:type="spellStart"/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>Сулюктинском</w:t>
            </w:r>
            <w:proofErr w:type="spellEnd"/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угольном месторождении, расположенном в </w:t>
            </w:r>
            <w:proofErr w:type="spellStart"/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>Лейлекском</w:t>
            </w:r>
            <w:proofErr w:type="spellEnd"/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районе </w:t>
            </w:r>
            <w:proofErr w:type="spellStart"/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>Баткенской</w:t>
            </w:r>
            <w:proofErr w:type="spellEnd"/>
            <w:r w:rsidRPr="005E7933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области, при наличии соответствующих документов (копии лицензий на право пользования недрами (разработка), договора купли-продажи угля, сертификата качества угля, счета-фактуры).</w:t>
            </w:r>
          </w:p>
          <w:p w:rsidR="00311CB5" w:rsidRDefault="00311CB5" w:rsidP="00B83852">
            <w:pPr>
              <w:pStyle w:val="a3"/>
              <w:shd w:val="clear" w:color="auto" w:fill="FFFFFF"/>
              <w:spacing w:beforeAutospacing="0" w:afterAutospacing="0"/>
              <w:ind w:firstLine="885"/>
              <w:jc w:val="both"/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1-2. Возложить персональную ответственность на мэра города 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Сулюкта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 главу государственной администрации 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Лейлекского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района 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Баткенской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области 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Кыргызской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Республики в случае нехватки и повышения цен на уголь для населения и бюджетных организаций </w:t>
            </w:r>
            <w:proofErr w:type="spellStart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Баткенской</w:t>
            </w:r>
            <w:proofErr w:type="spellEnd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области в период пр</w:t>
            </w:r>
            <w:bookmarkStart w:id="0" w:name="_GoBack"/>
            <w:bookmarkEnd w:id="0"/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охождения осенне-зимнего периода 2022-2023 годов.</w:t>
            </w:r>
          </w:p>
          <w:p w:rsidR="00C90F06" w:rsidRPr="00C90F06" w:rsidRDefault="00C90F06" w:rsidP="00B83852">
            <w:pPr>
              <w:pStyle w:val="a3"/>
              <w:shd w:val="clear" w:color="auto" w:fill="FFFFFF"/>
              <w:spacing w:beforeAutospacing="0" w:afterAutospacing="0"/>
              <w:ind w:firstLine="885"/>
              <w:jc w:val="both"/>
              <w:rPr>
                <w:rFonts w:eastAsia="Segoe UI"/>
                <w:b/>
                <w:bCs/>
                <w:color w:val="333333"/>
                <w:sz w:val="28"/>
                <w:szCs w:val="28"/>
                <w:lang w:val="ru-RU"/>
              </w:rPr>
            </w:pPr>
            <w:r w:rsidRPr="00C90F06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4-1. Установить, что ограничения, установленные в настоящем постановлении, не распространяются на государственное предприятие "</w:t>
            </w:r>
            <w:proofErr w:type="spellStart"/>
            <w:r w:rsidRPr="00C90F06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>Кыргызкомур</w:t>
            </w:r>
            <w:proofErr w:type="spellEnd"/>
            <w:r w:rsidRPr="00C90F06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" при Министерстве энергетики </w:t>
            </w:r>
            <w:proofErr w:type="spellStart"/>
            <w:r w:rsidRPr="00C90F06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>Кыргызской</w:t>
            </w:r>
            <w:proofErr w:type="spellEnd"/>
            <w:r w:rsidRPr="00C90F06">
              <w:rPr>
                <w:strike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Республики, при осуществлении им вывоза (экспорта) угля (классифицируемый кодами 2701 и 2702 ТН ВЭД ЕАЭС) автомобильным транспортом через пункты пропусков на кыргызско-узбекской государственной границе</w:t>
            </w:r>
            <w:r w:rsidRPr="00C90F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  <w:tc>
          <w:tcPr>
            <w:tcW w:w="7194" w:type="dxa"/>
          </w:tcPr>
          <w:p w:rsidR="000117BD" w:rsidRPr="00B153B4" w:rsidRDefault="00311CB5" w:rsidP="00741BFE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ind w:left="0" w:firstLine="601"/>
              <w:jc w:val="both"/>
              <w:rPr>
                <w:rFonts w:eastAsia="Segoe UI"/>
                <w:bCs/>
                <w:color w:val="333333"/>
                <w:sz w:val="28"/>
                <w:szCs w:val="28"/>
                <w:lang w:val="ru-RU"/>
              </w:rPr>
            </w:pPr>
            <w:r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 xml:space="preserve">Ввести временный запрет, сроком на шесть месяцев, на вывоз угля (классифицируемого кодами 2701 и 2702 ТН ВЭД ЕАЭС) с территории </w:t>
            </w:r>
            <w:proofErr w:type="spellStart"/>
            <w:r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Кыргызской</w:t>
            </w:r>
            <w:proofErr w:type="spellEnd"/>
            <w:r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Республики автомобильным транспортом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(</w:t>
            </w:r>
            <w:r w:rsidR="00622C61" w:rsidRPr="00622C61">
              <w:rPr>
                <w:b/>
                <w:sz w:val="28"/>
                <w:szCs w:val="28"/>
                <w:lang w:val="ru-RU"/>
              </w:rPr>
              <w:t>«за исключением автомобильных пунктов пропуска на кыргызско-китайской и на кыргызско-узбекской государственных границах»</w:t>
            </w:r>
            <w:r>
              <w:rPr>
                <w:b/>
                <w:sz w:val="28"/>
                <w:szCs w:val="28"/>
                <w:lang w:val="ru-RU"/>
              </w:rPr>
              <w:t>).</w:t>
            </w:r>
          </w:p>
          <w:p w:rsidR="00B153B4" w:rsidRDefault="00311CB5" w:rsidP="00311CB5">
            <w:pPr>
              <w:pStyle w:val="a3"/>
              <w:numPr>
                <w:ilvl w:val="1"/>
                <w:numId w:val="5"/>
              </w:numPr>
              <w:shd w:val="clear" w:color="auto" w:fill="FFFFFF"/>
              <w:spacing w:beforeAutospacing="0" w:afterAutospacing="0"/>
              <w:jc w:val="both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311CB5">
              <w:rPr>
                <w:b/>
                <w:sz w:val="28"/>
                <w:szCs w:val="28"/>
                <w:shd w:val="clear" w:color="auto" w:fill="FFFFFF"/>
                <w:lang w:val="ru-RU"/>
              </w:rPr>
              <w:t>признать утратившим силу</w:t>
            </w:r>
            <w:r w:rsidR="00B153B4" w:rsidRPr="00BB410F">
              <w:rPr>
                <w:b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311CB5" w:rsidRPr="00311CB5" w:rsidRDefault="00311CB5" w:rsidP="00311CB5">
            <w:pPr>
              <w:pStyle w:val="a3"/>
              <w:numPr>
                <w:ilvl w:val="1"/>
                <w:numId w:val="5"/>
              </w:numPr>
              <w:shd w:val="clear" w:color="auto" w:fill="FFFFFF"/>
              <w:spacing w:beforeAutospacing="0" w:afterAutospacing="0"/>
              <w:ind w:left="0" w:firstLine="601"/>
              <w:jc w:val="both"/>
              <w:rPr>
                <w:b/>
                <w:sz w:val="28"/>
                <w:szCs w:val="28"/>
                <w:shd w:val="clear" w:color="auto" w:fill="FFFFFF"/>
                <w:lang w:val="ru-RU"/>
              </w:rPr>
            </w:pPr>
            <w:r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Возложить персональную ответственность </w:t>
            </w:r>
            <w:r w:rsidRPr="005E7933">
              <w:rPr>
                <w:b/>
                <w:sz w:val="28"/>
                <w:szCs w:val="28"/>
                <w:lang w:val="ru-RU"/>
              </w:rPr>
              <w:t xml:space="preserve">мэрам городов и главам местных государственных администраций </w:t>
            </w:r>
            <w:proofErr w:type="spellStart"/>
            <w:r w:rsidR="00971A6E" w:rsidRPr="005E7933">
              <w:rPr>
                <w:b/>
                <w:sz w:val="28"/>
                <w:szCs w:val="28"/>
                <w:lang w:val="ru-RU"/>
              </w:rPr>
              <w:t>Баткенской</w:t>
            </w:r>
            <w:proofErr w:type="spellEnd"/>
            <w:r w:rsidR="00971A6E" w:rsidRPr="005E7933"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971A6E" w:rsidRPr="005E7933">
              <w:rPr>
                <w:b/>
                <w:sz w:val="28"/>
                <w:szCs w:val="28"/>
                <w:lang w:val="ru-RU"/>
              </w:rPr>
              <w:t>Жалал-Абадской</w:t>
            </w:r>
            <w:proofErr w:type="spellEnd"/>
            <w:r w:rsidR="00971A6E" w:rsidRPr="005E7933">
              <w:rPr>
                <w:b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971A6E" w:rsidRPr="005E7933">
              <w:rPr>
                <w:b/>
                <w:sz w:val="28"/>
                <w:szCs w:val="28"/>
                <w:lang w:val="ru-RU"/>
              </w:rPr>
              <w:t>Ошской</w:t>
            </w:r>
            <w:proofErr w:type="spellEnd"/>
            <w:r w:rsidR="00971A6E" w:rsidRPr="005E7933">
              <w:rPr>
                <w:b/>
                <w:sz w:val="28"/>
                <w:szCs w:val="28"/>
                <w:lang w:val="ru-RU"/>
              </w:rPr>
              <w:t xml:space="preserve"> областей </w:t>
            </w:r>
            <w:r w:rsidR="00971A6E" w:rsidRPr="005E7933">
              <w:rPr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 случае нехватки и повышения цен на уголь для населения и бюджетных организаций в период прохождения осенне-зимнего периода 2022-2023 годов</w:t>
            </w:r>
            <w:r w:rsidR="00971A6E" w:rsidRPr="00311CB5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10579" w:rsidRPr="00810579" w:rsidRDefault="00C90F06" w:rsidP="00971A6E">
            <w:pPr>
              <w:pStyle w:val="a3"/>
              <w:shd w:val="clear" w:color="auto" w:fill="FFFFFF"/>
              <w:spacing w:beforeAutospacing="0" w:afterAutospacing="0"/>
              <w:ind w:left="34" w:firstLine="567"/>
              <w:jc w:val="both"/>
              <w:rPr>
                <w:rFonts w:eastAsia="Segoe UI"/>
                <w:b/>
                <w:bCs/>
                <w:color w:val="333333"/>
                <w:sz w:val="28"/>
                <w:szCs w:val="28"/>
                <w:lang w:val="ru-RU"/>
              </w:rPr>
            </w:pPr>
            <w:r w:rsidRPr="00C64A4A">
              <w:rPr>
                <w:rFonts w:eastAsia="Segoe UI"/>
                <w:bCs/>
                <w:sz w:val="28"/>
                <w:szCs w:val="28"/>
                <w:lang w:val="ru-RU"/>
              </w:rPr>
              <w:t>4-1.</w:t>
            </w:r>
            <w:r w:rsidRPr="00C64A4A">
              <w:rPr>
                <w:rFonts w:eastAsia="Segoe UI"/>
                <w:b/>
                <w:bCs/>
                <w:sz w:val="28"/>
                <w:szCs w:val="28"/>
                <w:lang w:val="ru-RU"/>
              </w:rPr>
              <w:t xml:space="preserve"> признать утратившим силу.</w:t>
            </w:r>
          </w:p>
        </w:tc>
      </w:tr>
    </w:tbl>
    <w:p w:rsidR="000117BD" w:rsidRDefault="000117BD" w:rsidP="000117BD">
      <w:pPr>
        <w:rPr>
          <w:sz w:val="28"/>
          <w:szCs w:val="28"/>
        </w:rPr>
      </w:pPr>
    </w:p>
    <w:p w:rsidR="00971A6E" w:rsidRDefault="000117BD" w:rsidP="000117BD">
      <w:pPr>
        <w:tabs>
          <w:tab w:val="left" w:pos="1560"/>
        </w:tabs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17BD" w:rsidRDefault="00971A6E" w:rsidP="005E7933">
      <w:pPr>
        <w:tabs>
          <w:tab w:val="left" w:pos="1560"/>
        </w:tabs>
        <w:ind w:left="567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0117BD">
        <w:rPr>
          <w:b/>
          <w:sz w:val="28"/>
          <w:szCs w:val="28"/>
        </w:rPr>
        <w:t xml:space="preserve">Министр                                                                                                                        </w:t>
      </w:r>
      <w:r w:rsidR="00B372EF">
        <w:rPr>
          <w:b/>
          <w:sz w:val="28"/>
          <w:szCs w:val="28"/>
        </w:rPr>
        <w:t xml:space="preserve">            Т.О. </w:t>
      </w:r>
      <w:proofErr w:type="spellStart"/>
      <w:r w:rsidR="00B372EF">
        <w:rPr>
          <w:b/>
          <w:sz w:val="28"/>
          <w:szCs w:val="28"/>
        </w:rPr>
        <w:t>Ибраев</w:t>
      </w:r>
      <w:proofErr w:type="spellEnd"/>
      <w:r w:rsidR="000117BD">
        <w:rPr>
          <w:b/>
          <w:sz w:val="28"/>
          <w:szCs w:val="28"/>
        </w:rPr>
        <w:t xml:space="preserve"> </w:t>
      </w:r>
    </w:p>
    <w:p w:rsidR="00D779C7" w:rsidRDefault="00D779C7"/>
    <w:sectPr w:rsidR="00D779C7" w:rsidSect="00D6394C">
      <w:pgSz w:w="16838" w:h="11906" w:orient="landscape"/>
      <w:pgMar w:top="851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0C9"/>
    <w:multiLevelType w:val="hybridMultilevel"/>
    <w:tmpl w:val="EA8EF8FA"/>
    <w:lvl w:ilvl="0" w:tplc="77D8187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D2947D8"/>
    <w:multiLevelType w:val="singleLevel"/>
    <w:tmpl w:val="1D2947D8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263040B6"/>
    <w:multiLevelType w:val="hybridMultilevel"/>
    <w:tmpl w:val="D7B84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AE9"/>
    <w:multiLevelType w:val="hybridMultilevel"/>
    <w:tmpl w:val="050E305A"/>
    <w:lvl w:ilvl="0" w:tplc="BA1EC86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5D66674D"/>
    <w:multiLevelType w:val="multilevel"/>
    <w:tmpl w:val="747E8F1A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  <w:b w:val="0"/>
      </w:rPr>
    </w:lvl>
    <w:lvl w:ilvl="1">
      <w:start w:val="1"/>
      <w:numFmt w:val="decimal"/>
      <w:lvlText w:val="%1-%2."/>
      <w:lvlJc w:val="left"/>
      <w:pPr>
        <w:ind w:left="1321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922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2883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3484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4445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5406" w:hanging="180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6007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6968" w:hanging="2160"/>
      </w:pPr>
      <w:rPr>
        <w:rFonts w:hint="default"/>
        <w:b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BD"/>
    <w:rsid w:val="00007427"/>
    <w:rsid w:val="00010417"/>
    <w:rsid w:val="000117BD"/>
    <w:rsid w:val="00107D5F"/>
    <w:rsid w:val="00142AC8"/>
    <w:rsid w:val="00253838"/>
    <w:rsid w:val="00295BAD"/>
    <w:rsid w:val="002A296B"/>
    <w:rsid w:val="00311CB5"/>
    <w:rsid w:val="003E06E4"/>
    <w:rsid w:val="00427A36"/>
    <w:rsid w:val="005921AE"/>
    <w:rsid w:val="005C2C2B"/>
    <w:rsid w:val="005E7933"/>
    <w:rsid w:val="00622C61"/>
    <w:rsid w:val="007370A0"/>
    <w:rsid w:val="00741BFE"/>
    <w:rsid w:val="00810579"/>
    <w:rsid w:val="008B0D06"/>
    <w:rsid w:val="00971A6E"/>
    <w:rsid w:val="00B153B4"/>
    <w:rsid w:val="00B372EF"/>
    <w:rsid w:val="00B83852"/>
    <w:rsid w:val="00BB410F"/>
    <w:rsid w:val="00C6155E"/>
    <w:rsid w:val="00C62FDD"/>
    <w:rsid w:val="00C64A4A"/>
    <w:rsid w:val="00C90F06"/>
    <w:rsid w:val="00CF76A6"/>
    <w:rsid w:val="00D320DB"/>
    <w:rsid w:val="00D6394C"/>
    <w:rsid w:val="00D779C7"/>
    <w:rsid w:val="00E404D5"/>
    <w:rsid w:val="00E60C10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11A1-6625-486E-A845-3588E7E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0117BD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39"/>
    <w:rsid w:val="000117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Nazvanie">
    <w:name w:val="_Название (tkNazvanie)"/>
    <w:basedOn w:val="a"/>
    <w:qFormat/>
    <w:rsid w:val="000117BD"/>
    <w:pPr>
      <w:spacing w:before="400" w:after="400" w:line="276" w:lineRule="auto"/>
      <w:ind w:left="1134" w:right="1134"/>
      <w:jc w:val="center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7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7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Темирбеков Алмаз</dc:creator>
  <cp:keywords/>
  <dc:description/>
  <cp:lastModifiedBy>InKomp</cp:lastModifiedBy>
  <cp:revision>8</cp:revision>
  <cp:lastPrinted>2022-12-07T11:40:00Z</cp:lastPrinted>
  <dcterms:created xsi:type="dcterms:W3CDTF">2022-11-15T08:16:00Z</dcterms:created>
  <dcterms:modified xsi:type="dcterms:W3CDTF">2022-12-07T11:46:00Z</dcterms:modified>
</cp:coreProperties>
</file>