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50"/>
        <w:gridCol w:w="2871"/>
        <w:gridCol w:w="3350"/>
      </w:tblGrid>
      <w:tr w:rsidR="00E06D2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27" w:rsidRDefault="00E06D27">
            <w:pPr>
              <w:pStyle w:val="tkTekst"/>
              <w:ind w:firstLine="0"/>
              <w:rPr>
                <w:rFonts w:eastAsiaTheme="minorEastAsia"/>
              </w:rPr>
            </w:pPr>
            <w:r w:rsidRPr="00E06D27">
              <w:rPr>
                <w:rFonts w:eastAsiaTheme="minorEastAsia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27" w:rsidRDefault="00E06D27">
            <w:pPr>
              <w:pStyle w:val="tkTekst"/>
              <w:ind w:firstLine="0"/>
              <w:rPr>
                <w:rFonts w:eastAsiaTheme="minorEastAsia"/>
              </w:rPr>
            </w:pPr>
            <w:r w:rsidRPr="00E06D27">
              <w:rPr>
                <w:rFonts w:eastAsiaTheme="minorEastAsia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27" w:rsidRDefault="00E06D27">
            <w:pPr>
              <w:pStyle w:val="tkTekst"/>
              <w:ind w:firstLine="0"/>
              <w:jc w:val="center"/>
              <w:rPr>
                <w:rFonts w:eastAsiaTheme="minorEastAsia"/>
              </w:rPr>
            </w:pPr>
            <w:r w:rsidRPr="00E06D27">
              <w:rPr>
                <w:rFonts w:eastAsiaTheme="minorEastAsia"/>
              </w:rPr>
              <w:t>Приложение 1</w:t>
            </w:r>
          </w:p>
        </w:tc>
      </w:tr>
      <w:tr w:rsidR="00E06D2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27" w:rsidRDefault="00E06D27">
            <w:pPr>
              <w:pStyle w:val="tkTekst"/>
              <w:ind w:firstLine="0"/>
              <w:rPr>
                <w:rFonts w:eastAsiaTheme="minorEastAsia"/>
              </w:rPr>
            </w:pPr>
            <w:r w:rsidRPr="00E06D27">
              <w:rPr>
                <w:rFonts w:eastAsiaTheme="minorEastAsia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27" w:rsidRDefault="00E06D27">
            <w:pPr>
              <w:pStyle w:val="tkTekst"/>
              <w:ind w:firstLine="0"/>
              <w:rPr>
                <w:rFonts w:eastAsiaTheme="minorEastAsia"/>
              </w:rPr>
            </w:pPr>
            <w:r w:rsidRPr="00E06D27">
              <w:rPr>
                <w:rFonts w:eastAsiaTheme="minorEastAsia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D27" w:rsidRDefault="00E06D27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E06D27" w:rsidRDefault="00E06D27">
      <w:pPr>
        <w:pStyle w:val="tkNazvanie"/>
        <w:rPr>
          <w:rFonts w:eastAsiaTheme="minorEastAsia"/>
        </w:rPr>
      </w:pPr>
      <w:r>
        <w:t>ПОЛОЖЕНИЕ</w:t>
      </w:r>
      <w:r>
        <w:br/>
        <w:t>о полномочном представителе Президента Кыргызской Республики в области</w:t>
      </w:r>
    </w:p>
    <w:p w:rsidR="00E06D27" w:rsidRDefault="00E06D27">
      <w:pPr>
        <w:pStyle w:val="tkZagolovok2"/>
      </w:pPr>
      <w:r>
        <w:t>1. Общие положения</w:t>
      </w:r>
    </w:p>
    <w:p w:rsidR="00E06D27" w:rsidRDefault="00E06D27">
      <w:pPr>
        <w:pStyle w:val="tkTekst"/>
      </w:pPr>
      <w:r>
        <w:t>1. Полномочный представитель Президента Кыргызской Республики в области (далее - полномочный представитель) является должностным лицом, представляющим Президента Кыргызской Республики и обеспечивающим эффективность государственного управления, реализацию государственной политики, координацию деятельности территориальных подразделений государственных органов и органов местного самоуправления в пределах соответствующей области.</w:t>
      </w:r>
    </w:p>
    <w:p w:rsidR="00E06D27" w:rsidRDefault="00E06D27">
      <w:pPr>
        <w:pStyle w:val="tkTekst"/>
      </w:pPr>
      <w:r>
        <w:t>2. Полномочный представитель является государственным служащим, назначается на должность и освобождается от должности Президентом Кыргызской Республики по собственной инициативе либо по представлению Председателя Кабинета Министров Кыргызской Республики.</w:t>
      </w:r>
    </w:p>
    <w:p w:rsidR="00E06D27" w:rsidRDefault="00E06D27">
      <w:pPr>
        <w:pStyle w:val="tkTekst"/>
      </w:pPr>
      <w:r>
        <w:t>3. Полномочный представитель непосредственно подчиняется и подотчетен Президенту Кыргызской Республики и Председателю Кабинета Министров Кыргызской Республики.</w:t>
      </w:r>
    </w:p>
    <w:p w:rsidR="00E06D27" w:rsidRDefault="00E06D27">
      <w:pPr>
        <w:pStyle w:val="tkTekst"/>
      </w:pPr>
      <w:r>
        <w:t>4. Должность полномочного представителя является политической государственной должностью. Полномочный представитель является главным должностным лицом соответствующей области.</w:t>
      </w:r>
    </w:p>
    <w:p w:rsidR="00E06D27" w:rsidRDefault="00E06D27">
      <w:pPr>
        <w:pStyle w:val="tkTekst"/>
      </w:pPr>
      <w:r>
        <w:t>5. Полномочный представитель несет персональную ответственность перед Президентом Кыргызской Республики и Председателем Кабинета Министров Кыргызской Республики за социально-экономическое положение в соответствующей области и другие порученные ему сферы деятельности.</w:t>
      </w:r>
    </w:p>
    <w:p w:rsidR="00E06D27" w:rsidRDefault="00E06D27">
      <w:pPr>
        <w:pStyle w:val="tkTekst"/>
      </w:pPr>
      <w:r>
        <w:t>6. Полномочный представитель обеспечивает на соответствующей территории согласованную деятельность территориальных подразделений государственных органов, в том числе со специальным статусом.</w:t>
      </w:r>
    </w:p>
    <w:p w:rsidR="00E06D27" w:rsidRDefault="00E06D27">
      <w:pPr>
        <w:pStyle w:val="tkTekst"/>
      </w:pPr>
      <w:r>
        <w:t>7. Полномочный представитель в своей деятельности руководствуется Конституцией и законами Кыргызской Республики, актами Президента Кыргызской Республики и Кабинета Министров Кыргызской Республики, вступившими в установленном законом порядке в силу международными договорами, участницей которых является Кыргызская Республика, иными нормативными правовыми актами Кыргызской Республики и настоящим Положением.</w:t>
      </w:r>
    </w:p>
    <w:p w:rsidR="00E06D27" w:rsidRDefault="00E06D27">
      <w:pPr>
        <w:pStyle w:val="tkZagolovok2"/>
      </w:pPr>
      <w:r>
        <w:t>2. Основные задачи и функции полномочного представителя</w:t>
      </w:r>
    </w:p>
    <w:p w:rsidR="00E06D27" w:rsidRDefault="00E06D27">
      <w:pPr>
        <w:pStyle w:val="tkTekst"/>
      </w:pPr>
      <w:r>
        <w:t>8. Основными задачами полномочного представителя являются:</w:t>
      </w:r>
    </w:p>
    <w:p w:rsidR="00E06D27" w:rsidRDefault="00E06D27">
      <w:pPr>
        <w:pStyle w:val="tkTekst"/>
      </w:pPr>
      <w:r>
        <w:t>- обеспечение реализации на территории области основных направлений внутренней и внешней политики государства, определяемых Президентом Кыргызской Республики;</w:t>
      </w:r>
    </w:p>
    <w:p w:rsidR="00E06D27" w:rsidRDefault="00E06D27">
      <w:pPr>
        <w:pStyle w:val="tkTekst"/>
      </w:pPr>
      <w:r>
        <w:t>- координация и контроль деятельности местных государственных администраций и территориальных подразделений государственных органов по исполнению законов, актов Президента Кыргызской Республики и Кабинета Министров Кыргызской Республики на территории области;</w:t>
      </w:r>
    </w:p>
    <w:p w:rsidR="00E06D27" w:rsidRDefault="00E06D27">
      <w:pPr>
        <w:pStyle w:val="tkTekst"/>
      </w:pPr>
      <w:r>
        <w:t>- координация деятельности органов местного самоуправления и правоохранительных органов по исполнению законов, актов Президента Кыргызской Республики и Кабинета Министров Кыргызской Республики на территории области.</w:t>
      </w:r>
    </w:p>
    <w:p w:rsidR="00E06D27" w:rsidRDefault="00E06D27">
      <w:pPr>
        <w:pStyle w:val="tkTekst"/>
      </w:pPr>
      <w:r>
        <w:t>9. Полномочный представитель в соответствии с возложенными на него задачами осуществляет следующие функции:</w:t>
      </w:r>
    </w:p>
    <w:p w:rsidR="00E06D27" w:rsidRDefault="00E06D27">
      <w:pPr>
        <w:pStyle w:val="tkTekst"/>
      </w:pPr>
      <w:r>
        <w:lastRenderedPageBreak/>
        <w:t>1) проводит комплексный мониторинг и анализ реализации основных направлений государственной политики, социально-экономического положения и общественно-политической ситуации в области, в том числе в разрезе районов;</w:t>
      </w:r>
    </w:p>
    <w:p w:rsidR="00E06D27" w:rsidRDefault="00E06D27">
      <w:pPr>
        <w:pStyle w:val="tkTekst"/>
      </w:pPr>
      <w:r>
        <w:t>2) организует контроль за исполнением законов, актов Президента Кыргызской Республики и Кабинета Министров Кыргызской Республики на территории области;</w:t>
      </w:r>
    </w:p>
    <w:p w:rsidR="00E06D27" w:rsidRDefault="00E06D27">
      <w:pPr>
        <w:pStyle w:val="tkTekst"/>
      </w:pPr>
      <w:r>
        <w:t>3) организует по поручению Президента Кыргызской Республики и Председателя Кабинета Министров Кыргызской Республики проведение согласительных процедур для разрешения разногласий между местными государственными администрациями, органами местного самоуправления, территориальными подразделениями государственных органов на территории области;</w:t>
      </w:r>
    </w:p>
    <w:p w:rsidR="00E06D27" w:rsidRDefault="00E06D27">
      <w:pPr>
        <w:pStyle w:val="tkTekst"/>
      </w:pPr>
      <w:r>
        <w:t>4) на регулярной основе представляет Президенту Кыргызской Республики и Председателю Кабинета Министров Кыргызской Республики информацию по вопросам реализации основных направлений государственной политики, социально-экономического положения и общественно-политической ситуации в области и иную информацию по вопросам, отнесенным к его компетенции, вносит соответствующие предложения;</w:t>
      </w:r>
    </w:p>
    <w:p w:rsidR="00E06D27" w:rsidRDefault="00E06D27">
      <w:pPr>
        <w:pStyle w:val="tkTekst"/>
      </w:pPr>
      <w:r>
        <w:t>5) разрабатывает и вносит на рассмотрение Кабинета Министров Кыргызской Республики среднесрочную программу социально-экономического развития области, а также принимает меры по ее реализации;</w:t>
      </w:r>
    </w:p>
    <w:p w:rsidR="00E06D27" w:rsidRDefault="00E06D27">
      <w:pPr>
        <w:pStyle w:val="tkTekst"/>
      </w:pPr>
      <w:r>
        <w:t>6) проводит комплекс мер по обеспечению темпов роста показателей социально-экономического развития области;</w:t>
      </w:r>
    </w:p>
    <w:p w:rsidR="00E06D27" w:rsidRDefault="00E06D27">
      <w:pPr>
        <w:pStyle w:val="tkTekst"/>
      </w:pPr>
      <w:r>
        <w:t>7) осуществляет иные полномочия, определенные Президентом Кыргызской Республики и Кабинетом Министров Кыргызской Республики.</w:t>
      </w:r>
    </w:p>
    <w:p w:rsidR="00E06D27" w:rsidRDefault="00E06D27">
      <w:pPr>
        <w:pStyle w:val="tkZagolovok2"/>
      </w:pPr>
      <w:r>
        <w:t>3. Компетенция полномочного представителя</w:t>
      </w:r>
    </w:p>
    <w:p w:rsidR="00E06D27" w:rsidRDefault="00E06D27">
      <w:pPr>
        <w:pStyle w:val="tkTekst"/>
      </w:pPr>
      <w:r>
        <w:t>10. Полномочный представитель:</w:t>
      </w:r>
    </w:p>
    <w:p w:rsidR="00E06D27" w:rsidRDefault="00E06D27">
      <w:pPr>
        <w:pStyle w:val="tkTekst"/>
      </w:pPr>
      <w:r>
        <w:t>- координирует деятельность правоохранительных органов по обеспечению правопорядка и безопасности на территории области, а также по охране государственных границ;</w:t>
      </w:r>
    </w:p>
    <w:p w:rsidR="00E06D27" w:rsidRDefault="00E06D27">
      <w:pPr>
        <w:pStyle w:val="tkTekst"/>
      </w:pPr>
      <w:r>
        <w:t>- представляет соответствующую территорию в отношениях с вышестоящими государственными органами;</w:t>
      </w:r>
    </w:p>
    <w:p w:rsidR="00E06D27" w:rsidRDefault="00E06D27">
      <w:pPr>
        <w:pStyle w:val="tkTekst"/>
      </w:pPr>
      <w:r>
        <w:t>- развивает международное и межрегиональное сотрудничество;</w:t>
      </w:r>
    </w:p>
    <w:p w:rsidR="00E06D27" w:rsidRDefault="00E06D27">
      <w:pPr>
        <w:pStyle w:val="tkTekst"/>
      </w:pPr>
      <w:r>
        <w:t>- привлекает инвестиции в экономику области;</w:t>
      </w:r>
    </w:p>
    <w:p w:rsidR="00E06D27" w:rsidRDefault="00E06D27">
      <w:pPr>
        <w:pStyle w:val="tkTekst"/>
      </w:pPr>
      <w:r>
        <w:t>- вносит в установленном порядке предложения по отстранению и освобождению от должности руководителей территориальных подразделений государственных органов и учреждений в случае ненадлежащего исполнения ими своих обязанностей;</w:t>
      </w:r>
    </w:p>
    <w:p w:rsidR="00E06D27" w:rsidRDefault="00E06D27">
      <w:pPr>
        <w:pStyle w:val="tkTekst"/>
      </w:pPr>
      <w:r>
        <w:t>- вносит предложения в Кабинет Министров Кыргызской Республики по изменению структуры аппарата полномочного представителя в пределах утвержденной штатной численности не более одного раза в два года;</w:t>
      </w:r>
    </w:p>
    <w:p w:rsidR="00E06D27" w:rsidRDefault="00E06D27">
      <w:pPr>
        <w:pStyle w:val="tkTekst"/>
      </w:pPr>
      <w:r>
        <w:t>- взаимодействует с государственными органами, включая государственные органы со специальным статусом, по вопросам, относящимся к его компетенции;</w:t>
      </w:r>
    </w:p>
    <w:p w:rsidR="00E06D27" w:rsidRDefault="00E06D27">
      <w:pPr>
        <w:pStyle w:val="tkTekst"/>
      </w:pPr>
      <w:r>
        <w:t>- координирует деятельность органов местного самоуправления по исполнению делегированных государственных полномочий;</w:t>
      </w:r>
    </w:p>
    <w:p w:rsidR="00E06D27" w:rsidRDefault="00E06D27">
      <w:pPr>
        <w:pStyle w:val="tkTekst"/>
      </w:pPr>
      <w:r>
        <w:t>- запрашивает и получает в установленном порядке для исполнения возложенных на него функций необходимые материалы от территориальных подразделений государственных органов и органов местного самоуправления, организаций, находящихся в пределах соответствующей области, и должностных лиц;</w:t>
      </w:r>
    </w:p>
    <w:p w:rsidR="00E06D27" w:rsidRDefault="00E06D27">
      <w:pPr>
        <w:pStyle w:val="tkTekst"/>
      </w:pPr>
      <w:r>
        <w:t>- участвует по поручению Президента Кыргызской Республики и Председателя Кабинета Министров Кыргызской Республики в заседаниях Кабинета Министров Кыргызской Республики;</w:t>
      </w:r>
    </w:p>
    <w:p w:rsidR="00E06D27" w:rsidRDefault="00E06D27">
      <w:pPr>
        <w:pStyle w:val="tkTekst"/>
      </w:pPr>
      <w:r>
        <w:t>- утверждает положение об аппарате полномочного представителя Президента Кыргызской Республики в области на основании Типового положения об аппарате полномочного представителя Президента Кыргызской Республики в области;</w:t>
      </w:r>
    </w:p>
    <w:p w:rsidR="00E06D27" w:rsidRDefault="00E06D27">
      <w:pPr>
        <w:pStyle w:val="tkTekst"/>
      </w:pPr>
      <w:r>
        <w:lastRenderedPageBreak/>
        <w:t>- вносит представление на назначение и освобождение от занимаемой должности главы местной государственной администрации Президенту Кыргызской Республики по согласованию с Председателем Кабинета Министров Кыргызской Республики;</w:t>
      </w:r>
    </w:p>
    <w:p w:rsidR="00E06D27" w:rsidRDefault="00E06D27">
      <w:pPr>
        <w:pStyle w:val="tkTekst"/>
      </w:pPr>
      <w:r>
        <w:t>- согласовывает кандидатуры при назначении и освобождении от должности заместителей главы местной государственной администрации;</w:t>
      </w:r>
    </w:p>
    <w:p w:rsidR="00E06D27" w:rsidRDefault="00E06D27">
      <w:pPr>
        <w:pStyle w:val="tkTekst"/>
      </w:pPr>
      <w:r>
        <w:t>- принимает меры поощрения и дисциплинарного взыскания в отношении главы местной государственной администрации и его заместителей в установленном законодательством порядке;</w:t>
      </w:r>
    </w:p>
    <w:p w:rsidR="00E06D27" w:rsidRDefault="00E06D27">
      <w:pPr>
        <w:pStyle w:val="tkTekst"/>
      </w:pPr>
      <w:r>
        <w:t>- вручает по поручению Президента Кыргызской Республики и Председателя Кабинета Министров Кыргызской Республики государственные награды и награды Кабинета Министров Кыргызской Республики;</w:t>
      </w:r>
    </w:p>
    <w:p w:rsidR="00E06D27" w:rsidRDefault="00E06D27">
      <w:pPr>
        <w:pStyle w:val="tkTekst"/>
      </w:pPr>
      <w:r>
        <w:t>- в установленном порядке ходатайствует перед Президентом Кыргызской Республики о награждении государственных служащих своего аппарата государственными наградами и присвоении почетных званий Кыргызской Республики;</w:t>
      </w:r>
    </w:p>
    <w:p w:rsidR="00E06D27" w:rsidRDefault="00E06D27">
      <w:pPr>
        <w:pStyle w:val="tkTekst"/>
      </w:pPr>
      <w:r>
        <w:t>- в установленном порядке назначает на должности и освобождает от должности сотрудников своего аппарата, а также применяет меры поощрения и дисциплинарного воздействия в отношении работников аппарата;</w:t>
      </w:r>
    </w:p>
    <w:p w:rsidR="00E06D27" w:rsidRDefault="00E06D27">
      <w:pPr>
        <w:pStyle w:val="tkTekst"/>
      </w:pPr>
      <w:r>
        <w:t>- определяет обязанности своих заместителей, утверждает должностные инструкции работников аппарата;</w:t>
      </w:r>
    </w:p>
    <w:p w:rsidR="00E06D27" w:rsidRDefault="00E06D27">
      <w:pPr>
        <w:pStyle w:val="tkTekst"/>
      </w:pPr>
      <w:r>
        <w:t>- издает приказы и распоряжения на основании и во исполнение нормативных правовых актов, а также актов Президента Кыргызской Республики и Председателя Кабинета Министров Кыргызской Республики, организует их исполнение;</w:t>
      </w:r>
    </w:p>
    <w:p w:rsidR="00E06D27" w:rsidRDefault="00E06D27">
      <w:pPr>
        <w:pStyle w:val="tkTekst"/>
      </w:pPr>
      <w:r>
        <w:t>- распоряжается финансовыми средствами в пределах утвержденной сметы расходов;</w:t>
      </w:r>
    </w:p>
    <w:p w:rsidR="00E06D27" w:rsidRDefault="00E06D27">
      <w:pPr>
        <w:pStyle w:val="tkTekst"/>
      </w:pPr>
      <w:r>
        <w:t>- ведет работу по защите прав граждан, работу с заявлениями и обращениями граждан;</w:t>
      </w:r>
    </w:p>
    <w:p w:rsidR="00E06D27" w:rsidRDefault="00E06D27">
      <w:pPr>
        <w:pStyle w:val="tkTekst"/>
      </w:pPr>
      <w:r>
        <w:t>- образует на территории области, в случае необходимости, общественные, экспертно-консультационные советы и межведомственные комиссии.</w:t>
      </w:r>
    </w:p>
    <w:p w:rsidR="00E06D27" w:rsidRDefault="00E06D27">
      <w:pPr>
        <w:pStyle w:val="tkZagolovok2"/>
      </w:pPr>
      <w:r>
        <w:t>4. Квалификационные требования, предъявляемые к должности полномочного представителя</w:t>
      </w:r>
    </w:p>
    <w:p w:rsidR="00E06D27" w:rsidRDefault="00E06D27">
      <w:pPr>
        <w:pStyle w:val="tkTekst"/>
      </w:pPr>
      <w:r>
        <w:t>11. Должность полномочного представителя могут занимать лица, имеющие высшее образование, стаж работы на высших или главных административных государственных и/или муниципальных должностях либо специальных, политических государственных и/или муниципальных должностях по совокупности не менее 10 лет.</w:t>
      </w:r>
    </w:p>
    <w:p w:rsidR="00E06D27" w:rsidRDefault="00E06D27">
      <w:pPr>
        <w:pStyle w:val="tkTekst"/>
      </w:pPr>
      <w:r>
        <w:t>Должность полномочного представителя также могут занимать лица, имеющие опыт руководящей работы в иных сферах деятельности не менее 7 лет, но при условии наличия стажа работы на государственных и/или муниципальных должностях по совокупности не менее 3 лет.</w:t>
      </w:r>
    </w:p>
    <w:p w:rsidR="00E06D27" w:rsidRDefault="00E06D27">
      <w:pPr>
        <w:pStyle w:val="tkTekst"/>
      </w:pPr>
      <w:r>
        <w:t>12. Полномочным представителем не может быть лицо:</w:t>
      </w:r>
    </w:p>
    <w:p w:rsidR="00E06D27" w:rsidRDefault="00E06D27">
      <w:pPr>
        <w:pStyle w:val="tkTekst"/>
      </w:pPr>
      <w:r>
        <w:t>1) признанное решением суда недееспособным;</w:t>
      </w:r>
    </w:p>
    <w:p w:rsidR="00E06D27" w:rsidRDefault="00E06D27">
      <w:pPr>
        <w:pStyle w:val="tkTekst"/>
      </w:pPr>
      <w:r>
        <w:t>2) имеющее гражданство иностранного государства;</w:t>
      </w:r>
    </w:p>
    <w:p w:rsidR="00E06D27" w:rsidRDefault="00E06D27">
      <w:pPr>
        <w:pStyle w:val="tkTekst"/>
      </w:pPr>
      <w:r>
        <w:t>3) имеющее судимость за умышленное преступление, независимо от того, погашена она или нет, а также уволенное с государственной или муниципальной службы по дискредитирующим основаниям.</w:t>
      </w:r>
    </w:p>
    <w:p w:rsidR="00E06D27" w:rsidRDefault="00E06D27">
      <w:pPr>
        <w:pStyle w:val="tkZagolovok2"/>
      </w:pPr>
      <w:r>
        <w:t>5. Порядок досрочного прекращения полномочий полномочного представителя</w:t>
      </w:r>
    </w:p>
    <w:p w:rsidR="00E06D27" w:rsidRDefault="00E06D27">
      <w:pPr>
        <w:pStyle w:val="tkTekst"/>
      </w:pPr>
      <w:r>
        <w:t>13. Полномочия полномочного представителя могут быть досрочно прекращены Президентом Кыргызской Республики:</w:t>
      </w:r>
    </w:p>
    <w:p w:rsidR="00E06D27" w:rsidRDefault="00E06D27">
      <w:pPr>
        <w:pStyle w:val="tkTekst"/>
      </w:pPr>
      <w:r>
        <w:t>1) на основании личного заявления;</w:t>
      </w:r>
    </w:p>
    <w:p w:rsidR="00E06D27" w:rsidRDefault="00E06D27">
      <w:pPr>
        <w:pStyle w:val="tkTekst"/>
      </w:pPr>
      <w:r>
        <w:t>2) в случае утраты доверия со стороны Президента Кыргызской Республики или Председателя Кабинета Министров Кыргызской Республики;</w:t>
      </w:r>
    </w:p>
    <w:p w:rsidR="00E06D27" w:rsidRDefault="00E06D27">
      <w:pPr>
        <w:pStyle w:val="tkTekst"/>
      </w:pPr>
      <w:r>
        <w:lastRenderedPageBreak/>
        <w:t>3) в случае непринятия своевременных действий по предотвращению и/или урегулированию конфликта интересов, стороной которого он является;</w:t>
      </w:r>
    </w:p>
    <w:p w:rsidR="00E06D27" w:rsidRDefault="00E06D27">
      <w:pPr>
        <w:pStyle w:val="tkTekst"/>
      </w:pPr>
      <w:r>
        <w:t>4) в случае занятия предпринимательской деятельностью лично или через доверенных лиц;</w:t>
      </w:r>
    </w:p>
    <w:p w:rsidR="00E06D27" w:rsidRDefault="00E06D27">
      <w:pPr>
        <w:pStyle w:val="tkTekst"/>
      </w:pPr>
      <w:r>
        <w:t>5) в случае осуществления деятельности в органах управления коммерческих организаций (за исключением случаев, предусмотренных законом);</w:t>
      </w:r>
    </w:p>
    <w:p w:rsidR="00E06D27" w:rsidRDefault="00E06D27">
      <w:pPr>
        <w:pStyle w:val="tkTekst"/>
      </w:pPr>
      <w:r>
        <w:t>6) за непредставление либо представление заведомо недостоверных или неполных сведений в декларации в соответствии с законодательством Кыргызской Республики;</w:t>
      </w:r>
    </w:p>
    <w:p w:rsidR="00E06D27" w:rsidRDefault="00E06D27">
      <w:pPr>
        <w:pStyle w:val="tkTekst"/>
      </w:pPr>
      <w:r>
        <w:t>7) за сокрытие наличия гражданства иностранного государства;</w:t>
      </w:r>
    </w:p>
    <w:p w:rsidR="00E06D27" w:rsidRDefault="00E06D27">
      <w:pPr>
        <w:pStyle w:val="tkTekst"/>
      </w:pPr>
      <w:r>
        <w:t>8) на основании вступившего в силу обвинительного приговора суда;</w:t>
      </w:r>
    </w:p>
    <w:p w:rsidR="00E06D27" w:rsidRDefault="00E06D27">
      <w:pPr>
        <w:pStyle w:val="tkTekst"/>
      </w:pPr>
      <w:r>
        <w:t>9) в случае признания его судом недееспособным;</w:t>
      </w:r>
    </w:p>
    <w:p w:rsidR="00E06D27" w:rsidRDefault="00E06D27">
      <w:pPr>
        <w:pStyle w:val="tkTekst"/>
      </w:pPr>
      <w:r>
        <w:t>10) в случае вступления в законную силу решения суда об объявлении его умершим, безвестно отсутствующим, а также смерти;</w:t>
      </w:r>
    </w:p>
    <w:p w:rsidR="00E06D27" w:rsidRDefault="00E06D27">
      <w:pPr>
        <w:pStyle w:val="tkTekst"/>
      </w:pPr>
      <w:r>
        <w:t>11) в случае выезда на постоянное место жительства за пределы Кыргызской Республики;</w:t>
      </w:r>
    </w:p>
    <w:p w:rsidR="00E06D27" w:rsidRDefault="00E06D27">
      <w:pPr>
        <w:pStyle w:val="tkTekst"/>
      </w:pPr>
      <w:r>
        <w:t>12) в случае выхода из гражданства Кыргызской Республики или принятия гражданства иностранного государства.</w:t>
      </w:r>
    </w:p>
    <w:p w:rsidR="00E06D27" w:rsidRDefault="00E06D27">
      <w:pPr>
        <w:pStyle w:val="tkTekst"/>
      </w:pPr>
      <w:r>
        <w:t>14. В период отсутствия полномочного представителя, в том числе в связи с досрочным прекращением его полномочий, его обязанности выполняет первый заместитель, а при отсутствии первого заместителя исполнение обязанностей возлагается на одного из его заместителей.</w:t>
      </w:r>
    </w:p>
    <w:p w:rsidR="00E06D27" w:rsidRDefault="00E06D27">
      <w:pPr>
        <w:pStyle w:val="tkZagolovok2"/>
      </w:pPr>
      <w:r>
        <w:t>6. Заместители полномочного представителя</w:t>
      </w:r>
    </w:p>
    <w:p w:rsidR="00E06D27" w:rsidRDefault="00E06D27">
      <w:pPr>
        <w:pStyle w:val="tkTekst"/>
      </w:pPr>
      <w:r>
        <w:t>15. Полномочный представитель имеет двух заместителей, в том числе одного первого, за исключением полномочного представителя Президента Кыргызской Республики в Баткенской области, который может иметь иное количество заместителей.</w:t>
      </w:r>
    </w:p>
    <w:p w:rsidR="00E06D27" w:rsidRDefault="00E06D27">
      <w:pPr>
        <w:pStyle w:val="tkTekst"/>
      </w:pPr>
      <w:r>
        <w:t>16. Первый заместитель и заместитель полномочного представителя назначаются на должность и освобождаются от должности Председателем Кабинета Министров Кыргызской Республики по представлению полномочного представителя.</w:t>
      </w:r>
    </w:p>
    <w:p w:rsidR="00E06D27" w:rsidRDefault="00E06D27">
      <w:pPr>
        <w:pStyle w:val="tkZagolovok2"/>
      </w:pPr>
      <w:r>
        <w:t>7. Аппарат полномочного представителя</w:t>
      </w:r>
    </w:p>
    <w:p w:rsidR="00E06D27" w:rsidRDefault="00E06D27">
      <w:pPr>
        <w:pStyle w:val="tkTekst"/>
      </w:pPr>
      <w:r>
        <w:t>17. Для обеспечения деятельности полномочного представителя образуется аппарат полномочного представителя, деятельность которого регулируется Положением об аппарате полномочного представителя Президента Кыргызской Республики в области.</w:t>
      </w:r>
    </w:p>
    <w:p w:rsidR="00E06D27" w:rsidRDefault="00E06D27">
      <w:pPr>
        <w:pStyle w:val="tkZagolovok2"/>
      </w:pPr>
      <w:r>
        <w:t>8. Консультативно-совещательные органы</w:t>
      </w:r>
    </w:p>
    <w:p w:rsidR="00E06D27" w:rsidRDefault="00E06D27">
      <w:pPr>
        <w:pStyle w:val="tkTekst"/>
      </w:pPr>
      <w:r>
        <w:t>18. Для рассмотрения важнейших вопросов образуются коллегиальные и совещательные органы, призванные рассматривать важнейшие вопросы жизнедеятельности области, коллегия и Координационный совет по вопросам обеспечения правопорядка и безопасности (далее - Координационный совет).</w:t>
      </w:r>
    </w:p>
    <w:p w:rsidR="00E06D27" w:rsidRDefault="00E06D27">
      <w:pPr>
        <w:pStyle w:val="tkTekst"/>
      </w:pPr>
      <w:r>
        <w:t>19. В состав коллегии входят полномочный представитель, его заместители и другие должностные лица государственных органов, определяемые и утверждаемые полномочным представителем.</w:t>
      </w:r>
    </w:p>
    <w:p w:rsidR="00E06D27" w:rsidRDefault="00E06D27">
      <w:pPr>
        <w:pStyle w:val="tkTekst"/>
      </w:pPr>
      <w:r>
        <w:t>20. Персональный состав Координационного совета утверждается полномочным представителем.</w:t>
      </w:r>
    </w:p>
    <w:p w:rsidR="00E06D27" w:rsidRDefault="00E06D27">
      <w:pPr>
        <w:pStyle w:val="tkTekst"/>
      </w:pPr>
      <w:r>
        <w:t>21. Решения коллегии и Координационного совета носят рекомендательный характер.</w:t>
      </w:r>
    </w:p>
    <w:p w:rsidR="00E06D27" w:rsidRDefault="00E06D27">
      <w:pPr>
        <w:pStyle w:val="tkTekst"/>
      </w:pPr>
      <w:r>
        <w:t>22. Порядок работы и полномочия Координационного совета регламентируются Положением о Координационном совете, который утверждается полномочным представителем.</w:t>
      </w:r>
    </w:p>
    <w:p w:rsidR="00A038DA" w:rsidRPr="00E06D27" w:rsidRDefault="00A038DA" w:rsidP="00E06D27"/>
    <w:sectPr w:rsidR="00A038DA" w:rsidRPr="00E06D27" w:rsidSect="00E14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EC" w:rsidRDefault="00CD6DEC" w:rsidP="00E06D27">
      <w:r>
        <w:separator/>
      </w:r>
    </w:p>
  </w:endnote>
  <w:endnote w:type="continuationSeparator" w:id="0">
    <w:p w:rsidR="00CD6DEC" w:rsidRDefault="00CD6DEC" w:rsidP="00E06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27" w:rsidRDefault="00E06D2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27" w:rsidRPr="00E06D27" w:rsidRDefault="00E06D27" w:rsidP="00E06D27">
    <w:pPr>
      <w:pStyle w:val="a6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fldChar w:fldCharType="begin"/>
    </w:r>
    <w:r>
      <w:rPr>
        <w:rFonts w:ascii="Arial" w:hAnsi="Arial" w:cs="Arial"/>
        <w:color w:val="000000"/>
        <w:sz w:val="20"/>
      </w:rPr>
      <w:instrText xml:space="preserve"> PAGE  \* MERGEFORMAT </w:instrText>
    </w:r>
    <w:r>
      <w:rPr>
        <w:rFonts w:ascii="Arial" w:hAnsi="Arial" w:cs="Arial"/>
        <w:color w:val="000000"/>
        <w:sz w:val="20"/>
      </w:rPr>
      <w:fldChar w:fldCharType="separate"/>
    </w:r>
    <w:r w:rsidR="003A0729">
      <w:rPr>
        <w:rFonts w:ascii="Arial" w:hAnsi="Arial" w:cs="Arial"/>
        <w:noProof/>
        <w:color w:val="000000"/>
        <w:sz w:val="20"/>
      </w:rPr>
      <w:t>4</w:t>
    </w:r>
    <w:r>
      <w:rPr>
        <w:rFonts w:ascii="Arial" w:hAnsi="Arial" w:cs="Arial"/>
        <w:color w:val="000000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27" w:rsidRDefault="00E06D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EC" w:rsidRDefault="00CD6DEC" w:rsidP="00E06D27">
      <w:r>
        <w:separator/>
      </w:r>
    </w:p>
  </w:footnote>
  <w:footnote w:type="continuationSeparator" w:id="0">
    <w:p w:rsidR="00CD6DEC" w:rsidRDefault="00CD6DEC" w:rsidP="00E06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27" w:rsidRDefault="00E06D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27" w:rsidRPr="00E06D27" w:rsidRDefault="00E06D27" w:rsidP="00E06D27">
    <w:pPr>
      <w:pStyle w:val="a4"/>
      <w:pBdr>
        <w:bottom w:val="single" w:sz="4" w:space="1" w:color="auto"/>
      </w:pBdr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Положение о полномочном представителе Президента Кыргызской Республики в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27" w:rsidRDefault="00E06D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D27"/>
    <w:rsid w:val="00004D83"/>
    <w:rsid w:val="00016619"/>
    <w:rsid w:val="000213EF"/>
    <w:rsid w:val="00031654"/>
    <w:rsid w:val="00036C8A"/>
    <w:rsid w:val="00037E02"/>
    <w:rsid w:val="00043842"/>
    <w:rsid w:val="0004638E"/>
    <w:rsid w:val="00050507"/>
    <w:rsid w:val="0005229A"/>
    <w:rsid w:val="000528B9"/>
    <w:rsid w:val="0005452B"/>
    <w:rsid w:val="000626F7"/>
    <w:rsid w:val="00062B8A"/>
    <w:rsid w:val="00070651"/>
    <w:rsid w:val="0008100D"/>
    <w:rsid w:val="00083015"/>
    <w:rsid w:val="00085FC7"/>
    <w:rsid w:val="0008769B"/>
    <w:rsid w:val="00090CBD"/>
    <w:rsid w:val="00092268"/>
    <w:rsid w:val="00094C84"/>
    <w:rsid w:val="00094E82"/>
    <w:rsid w:val="000A0544"/>
    <w:rsid w:val="000A2805"/>
    <w:rsid w:val="000A2B94"/>
    <w:rsid w:val="000A2C81"/>
    <w:rsid w:val="000B3F31"/>
    <w:rsid w:val="000B4D5B"/>
    <w:rsid w:val="000B5279"/>
    <w:rsid w:val="000B545F"/>
    <w:rsid w:val="000B55DD"/>
    <w:rsid w:val="000B5F98"/>
    <w:rsid w:val="000B7F43"/>
    <w:rsid w:val="000C0258"/>
    <w:rsid w:val="000C02E5"/>
    <w:rsid w:val="000C43BC"/>
    <w:rsid w:val="000E0B90"/>
    <w:rsid w:val="000E238E"/>
    <w:rsid w:val="000E269F"/>
    <w:rsid w:val="000E73E3"/>
    <w:rsid w:val="000F4F66"/>
    <w:rsid w:val="00100B9F"/>
    <w:rsid w:val="001022B0"/>
    <w:rsid w:val="001043BB"/>
    <w:rsid w:val="00107A96"/>
    <w:rsid w:val="001224DE"/>
    <w:rsid w:val="0012514E"/>
    <w:rsid w:val="00126328"/>
    <w:rsid w:val="001306ED"/>
    <w:rsid w:val="00131500"/>
    <w:rsid w:val="00135D27"/>
    <w:rsid w:val="00147CA3"/>
    <w:rsid w:val="00150456"/>
    <w:rsid w:val="00152747"/>
    <w:rsid w:val="0015764A"/>
    <w:rsid w:val="00161170"/>
    <w:rsid w:val="00167269"/>
    <w:rsid w:val="00170068"/>
    <w:rsid w:val="001707C2"/>
    <w:rsid w:val="00170D52"/>
    <w:rsid w:val="00174F96"/>
    <w:rsid w:val="00181FB9"/>
    <w:rsid w:val="001844CB"/>
    <w:rsid w:val="001858F4"/>
    <w:rsid w:val="00195948"/>
    <w:rsid w:val="00196214"/>
    <w:rsid w:val="00197348"/>
    <w:rsid w:val="0019790F"/>
    <w:rsid w:val="001A5979"/>
    <w:rsid w:val="001B059A"/>
    <w:rsid w:val="001B3070"/>
    <w:rsid w:val="001B494E"/>
    <w:rsid w:val="001B693D"/>
    <w:rsid w:val="001C61EB"/>
    <w:rsid w:val="001D237D"/>
    <w:rsid w:val="001D2931"/>
    <w:rsid w:val="001D3477"/>
    <w:rsid w:val="001E0F24"/>
    <w:rsid w:val="001E18A1"/>
    <w:rsid w:val="001E223B"/>
    <w:rsid w:val="001E497D"/>
    <w:rsid w:val="001F34CC"/>
    <w:rsid w:val="001F4E29"/>
    <w:rsid w:val="00207AB5"/>
    <w:rsid w:val="00210A4C"/>
    <w:rsid w:val="00210FA0"/>
    <w:rsid w:val="00213D3D"/>
    <w:rsid w:val="00214498"/>
    <w:rsid w:val="00224B14"/>
    <w:rsid w:val="002300EB"/>
    <w:rsid w:val="0023016C"/>
    <w:rsid w:val="00230F01"/>
    <w:rsid w:val="002375C3"/>
    <w:rsid w:val="00242985"/>
    <w:rsid w:val="00244D0E"/>
    <w:rsid w:val="00253ABA"/>
    <w:rsid w:val="0026452D"/>
    <w:rsid w:val="00266234"/>
    <w:rsid w:val="00272438"/>
    <w:rsid w:val="002741EF"/>
    <w:rsid w:val="002808FD"/>
    <w:rsid w:val="00281114"/>
    <w:rsid w:val="00281ACD"/>
    <w:rsid w:val="00286638"/>
    <w:rsid w:val="00297CF6"/>
    <w:rsid w:val="002A44D7"/>
    <w:rsid w:val="002A456A"/>
    <w:rsid w:val="002A4CCD"/>
    <w:rsid w:val="002A5309"/>
    <w:rsid w:val="002A6EDA"/>
    <w:rsid w:val="002A7C89"/>
    <w:rsid w:val="002B26EC"/>
    <w:rsid w:val="002B282E"/>
    <w:rsid w:val="002B389A"/>
    <w:rsid w:val="002B5182"/>
    <w:rsid w:val="002B6292"/>
    <w:rsid w:val="002C227C"/>
    <w:rsid w:val="002D13D2"/>
    <w:rsid w:val="002D186F"/>
    <w:rsid w:val="002D5EE6"/>
    <w:rsid w:val="002E2387"/>
    <w:rsid w:val="002E5A9C"/>
    <w:rsid w:val="002E690B"/>
    <w:rsid w:val="002F0F48"/>
    <w:rsid w:val="00300928"/>
    <w:rsid w:val="00300C6B"/>
    <w:rsid w:val="0030222E"/>
    <w:rsid w:val="0030310A"/>
    <w:rsid w:val="00305778"/>
    <w:rsid w:val="00310449"/>
    <w:rsid w:val="00310661"/>
    <w:rsid w:val="00313A79"/>
    <w:rsid w:val="00313FF8"/>
    <w:rsid w:val="0031432E"/>
    <w:rsid w:val="00314428"/>
    <w:rsid w:val="0031786A"/>
    <w:rsid w:val="00321F81"/>
    <w:rsid w:val="00322DFC"/>
    <w:rsid w:val="003311EA"/>
    <w:rsid w:val="003317A0"/>
    <w:rsid w:val="00337437"/>
    <w:rsid w:val="003376FE"/>
    <w:rsid w:val="00341E78"/>
    <w:rsid w:val="00342C98"/>
    <w:rsid w:val="00342EDD"/>
    <w:rsid w:val="003431D1"/>
    <w:rsid w:val="00345D07"/>
    <w:rsid w:val="0034637F"/>
    <w:rsid w:val="003524C1"/>
    <w:rsid w:val="003529BD"/>
    <w:rsid w:val="003661CF"/>
    <w:rsid w:val="00366977"/>
    <w:rsid w:val="00366D92"/>
    <w:rsid w:val="00374497"/>
    <w:rsid w:val="00375C4D"/>
    <w:rsid w:val="00391800"/>
    <w:rsid w:val="0039293E"/>
    <w:rsid w:val="00396779"/>
    <w:rsid w:val="0039784C"/>
    <w:rsid w:val="003A0729"/>
    <w:rsid w:val="003A0C13"/>
    <w:rsid w:val="003A385B"/>
    <w:rsid w:val="003A53DB"/>
    <w:rsid w:val="003A59A1"/>
    <w:rsid w:val="003B245F"/>
    <w:rsid w:val="003B4E03"/>
    <w:rsid w:val="003B59BE"/>
    <w:rsid w:val="003C4C51"/>
    <w:rsid w:val="003C6550"/>
    <w:rsid w:val="003D3097"/>
    <w:rsid w:val="003D6E2C"/>
    <w:rsid w:val="003E3E74"/>
    <w:rsid w:val="003E612A"/>
    <w:rsid w:val="003E6AD2"/>
    <w:rsid w:val="003E6D0B"/>
    <w:rsid w:val="003E72DC"/>
    <w:rsid w:val="003F0375"/>
    <w:rsid w:val="003F11AD"/>
    <w:rsid w:val="003F30BC"/>
    <w:rsid w:val="003F345A"/>
    <w:rsid w:val="003F38CC"/>
    <w:rsid w:val="00400248"/>
    <w:rsid w:val="00401521"/>
    <w:rsid w:val="00402AA9"/>
    <w:rsid w:val="00403BF5"/>
    <w:rsid w:val="00411593"/>
    <w:rsid w:val="00413EF4"/>
    <w:rsid w:val="00414A6E"/>
    <w:rsid w:val="0042029A"/>
    <w:rsid w:val="00423CC2"/>
    <w:rsid w:val="004251D5"/>
    <w:rsid w:val="004339C0"/>
    <w:rsid w:val="00434151"/>
    <w:rsid w:val="00435D0D"/>
    <w:rsid w:val="00441648"/>
    <w:rsid w:val="004431F7"/>
    <w:rsid w:val="004461D8"/>
    <w:rsid w:val="004518F3"/>
    <w:rsid w:val="004657A7"/>
    <w:rsid w:val="00471B4C"/>
    <w:rsid w:val="00473172"/>
    <w:rsid w:val="00474F09"/>
    <w:rsid w:val="004808B3"/>
    <w:rsid w:val="00481BAF"/>
    <w:rsid w:val="00485B75"/>
    <w:rsid w:val="00486267"/>
    <w:rsid w:val="0048651D"/>
    <w:rsid w:val="004A2458"/>
    <w:rsid w:val="004A28EF"/>
    <w:rsid w:val="004A58D0"/>
    <w:rsid w:val="004B28F8"/>
    <w:rsid w:val="004B32B5"/>
    <w:rsid w:val="004B4C0F"/>
    <w:rsid w:val="004B69A6"/>
    <w:rsid w:val="004C096C"/>
    <w:rsid w:val="004C20D9"/>
    <w:rsid w:val="004C4B75"/>
    <w:rsid w:val="004C513B"/>
    <w:rsid w:val="004C694E"/>
    <w:rsid w:val="004C79D1"/>
    <w:rsid w:val="004D14B7"/>
    <w:rsid w:val="004D1B2A"/>
    <w:rsid w:val="004D4CF8"/>
    <w:rsid w:val="004D7325"/>
    <w:rsid w:val="004E31A8"/>
    <w:rsid w:val="004E3EC8"/>
    <w:rsid w:val="004E750F"/>
    <w:rsid w:val="004F5442"/>
    <w:rsid w:val="00502721"/>
    <w:rsid w:val="00502EBF"/>
    <w:rsid w:val="005065AE"/>
    <w:rsid w:val="00511C81"/>
    <w:rsid w:val="0051524F"/>
    <w:rsid w:val="00520DC2"/>
    <w:rsid w:val="00524BB8"/>
    <w:rsid w:val="00526B22"/>
    <w:rsid w:val="0053337F"/>
    <w:rsid w:val="0053379B"/>
    <w:rsid w:val="00534150"/>
    <w:rsid w:val="005373A5"/>
    <w:rsid w:val="005449AC"/>
    <w:rsid w:val="00544AC6"/>
    <w:rsid w:val="00546C7A"/>
    <w:rsid w:val="0054703D"/>
    <w:rsid w:val="00551583"/>
    <w:rsid w:val="00556692"/>
    <w:rsid w:val="00563F17"/>
    <w:rsid w:val="00566658"/>
    <w:rsid w:val="005749BE"/>
    <w:rsid w:val="00574C37"/>
    <w:rsid w:val="00576690"/>
    <w:rsid w:val="00577E0F"/>
    <w:rsid w:val="005826B3"/>
    <w:rsid w:val="005865B1"/>
    <w:rsid w:val="005959B8"/>
    <w:rsid w:val="00597339"/>
    <w:rsid w:val="005A05BA"/>
    <w:rsid w:val="005A2D1D"/>
    <w:rsid w:val="005A704B"/>
    <w:rsid w:val="005A7E96"/>
    <w:rsid w:val="005B442D"/>
    <w:rsid w:val="005B626B"/>
    <w:rsid w:val="005C0B1C"/>
    <w:rsid w:val="005C4F3A"/>
    <w:rsid w:val="005C4F4A"/>
    <w:rsid w:val="005C5A1F"/>
    <w:rsid w:val="005C5EC2"/>
    <w:rsid w:val="005D0235"/>
    <w:rsid w:val="005D06A5"/>
    <w:rsid w:val="005D1D56"/>
    <w:rsid w:val="005E2BB2"/>
    <w:rsid w:val="005E39C0"/>
    <w:rsid w:val="005E5016"/>
    <w:rsid w:val="005E63AA"/>
    <w:rsid w:val="005E6DFB"/>
    <w:rsid w:val="005F2902"/>
    <w:rsid w:val="005F2F4E"/>
    <w:rsid w:val="005F5E54"/>
    <w:rsid w:val="005F6E76"/>
    <w:rsid w:val="0060246A"/>
    <w:rsid w:val="00603A67"/>
    <w:rsid w:val="00606799"/>
    <w:rsid w:val="00607487"/>
    <w:rsid w:val="006106A9"/>
    <w:rsid w:val="00612662"/>
    <w:rsid w:val="0061412D"/>
    <w:rsid w:val="00623EC5"/>
    <w:rsid w:val="00624219"/>
    <w:rsid w:val="00627685"/>
    <w:rsid w:val="00627F52"/>
    <w:rsid w:val="00631AA4"/>
    <w:rsid w:val="00633873"/>
    <w:rsid w:val="00636621"/>
    <w:rsid w:val="006369F7"/>
    <w:rsid w:val="00644029"/>
    <w:rsid w:val="0064452E"/>
    <w:rsid w:val="00647184"/>
    <w:rsid w:val="0065129B"/>
    <w:rsid w:val="00651554"/>
    <w:rsid w:val="00655A0F"/>
    <w:rsid w:val="006578AC"/>
    <w:rsid w:val="0066028D"/>
    <w:rsid w:val="0066057B"/>
    <w:rsid w:val="00660D32"/>
    <w:rsid w:val="00661630"/>
    <w:rsid w:val="006621CC"/>
    <w:rsid w:val="006649CD"/>
    <w:rsid w:val="00665895"/>
    <w:rsid w:val="006675D9"/>
    <w:rsid w:val="00667F73"/>
    <w:rsid w:val="006712A4"/>
    <w:rsid w:val="00671701"/>
    <w:rsid w:val="00671FC6"/>
    <w:rsid w:val="00677E5A"/>
    <w:rsid w:val="0068378C"/>
    <w:rsid w:val="00684C39"/>
    <w:rsid w:val="006941DB"/>
    <w:rsid w:val="006A0077"/>
    <w:rsid w:val="006A0DF2"/>
    <w:rsid w:val="006A138E"/>
    <w:rsid w:val="006A2125"/>
    <w:rsid w:val="006B0054"/>
    <w:rsid w:val="006C4392"/>
    <w:rsid w:val="006C576B"/>
    <w:rsid w:val="006D237B"/>
    <w:rsid w:val="006D2B0D"/>
    <w:rsid w:val="006D594B"/>
    <w:rsid w:val="006E0AD2"/>
    <w:rsid w:val="006E764E"/>
    <w:rsid w:val="006F007B"/>
    <w:rsid w:val="006F1B5E"/>
    <w:rsid w:val="006F1D37"/>
    <w:rsid w:val="006F4033"/>
    <w:rsid w:val="006F7C0D"/>
    <w:rsid w:val="00701C0E"/>
    <w:rsid w:val="007049F3"/>
    <w:rsid w:val="007072E3"/>
    <w:rsid w:val="0071118D"/>
    <w:rsid w:val="00711D18"/>
    <w:rsid w:val="007133E1"/>
    <w:rsid w:val="00714A8C"/>
    <w:rsid w:val="007166C9"/>
    <w:rsid w:val="00724CF0"/>
    <w:rsid w:val="00731C45"/>
    <w:rsid w:val="00734E86"/>
    <w:rsid w:val="007376B4"/>
    <w:rsid w:val="00740BB2"/>
    <w:rsid w:val="00743E8F"/>
    <w:rsid w:val="0074588D"/>
    <w:rsid w:val="00746459"/>
    <w:rsid w:val="0074677F"/>
    <w:rsid w:val="00746C31"/>
    <w:rsid w:val="00747DBD"/>
    <w:rsid w:val="00752755"/>
    <w:rsid w:val="00756EA4"/>
    <w:rsid w:val="00766A6C"/>
    <w:rsid w:val="007748DA"/>
    <w:rsid w:val="00782F24"/>
    <w:rsid w:val="007847B0"/>
    <w:rsid w:val="007857EF"/>
    <w:rsid w:val="007873F5"/>
    <w:rsid w:val="00795CF4"/>
    <w:rsid w:val="00795E31"/>
    <w:rsid w:val="0079634B"/>
    <w:rsid w:val="0079732F"/>
    <w:rsid w:val="007A06BA"/>
    <w:rsid w:val="007A5DB8"/>
    <w:rsid w:val="007A5F95"/>
    <w:rsid w:val="007A61C6"/>
    <w:rsid w:val="007A705D"/>
    <w:rsid w:val="007B155D"/>
    <w:rsid w:val="007B1E02"/>
    <w:rsid w:val="007C03A5"/>
    <w:rsid w:val="007C61ED"/>
    <w:rsid w:val="007D28D2"/>
    <w:rsid w:val="007D3D2F"/>
    <w:rsid w:val="007D667B"/>
    <w:rsid w:val="007E514B"/>
    <w:rsid w:val="007F2356"/>
    <w:rsid w:val="007F5057"/>
    <w:rsid w:val="007F694F"/>
    <w:rsid w:val="007F72EF"/>
    <w:rsid w:val="007F7CFB"/>
    <w:rsid w:val="007F7F77"/>
    <w:rsid w:val="0080092D"/>
    <w:rsid w:val="00803361"/>
    <w:rsid w:val="00804EEF"/>
    <w:rsid w:val="00806724"/>
    <w:rsid w:val="00806933"/>
    <w:rsid w:val="00810AE0"/>
    <w:rsid w:val="00814566"/>
    <w:rsid w:val="008153EA"/>
    <w:rsid w:val="00821FF8"/>
    <w:rsid w:val="00822FEB"/>
    <w:rsid w:val="0083162D"/>
    <w:rsid w:val="00837080"/>
    <w:rsid w:val="008417E4"/>
    <w:rsid w:val="008455FF"/>
    <w:rsid w:val="00851994"/>
    <w:rsid w:val="00851D7D"/>
    <w:rsid w:val="00854E8B"/>
    <w:rsid w:val="008636AD"/>
    <w:rsid w:val="00867AAC"/>
    <w:rsid w:val="00874D5C"/>
    <w:rsid w:val="00875375"/>
    <w:rsid w:val="008811CD"/>
    <w:rsid w:val="00881206"/>
    <w:rsid w:val="00883B4A"/>
    <w:rsid w:val="0088443F"/>
    <w:rsid w:val="008878B8"/>
    <w:rsid w:val="00887F67"/>
    <w:rsid w:val="00893F04"/>
    <w:rsid w:val="00896316"/>
    <w:rsid w:val="00896B71"/>
    <w:rsid w:val="008A0F30"/>
    <w:rsid w:val="008A1D21"/>
    <w:rsid w:val="008A1F39"/>
    <w:rsid w:val="008A51CC"/>
    <w:rsid w:val="008A788D"/>
    <w:rsid w:val="008B2EDC"/>
    <w:rsid w:val="008B5992"/>
    <w:rsid w:val="008C1B5E"/>
    <w:rsid w:val="008C3A8B"/>
    <w:rsid w:val="008C77E2"/>
    <w:rsid w:val="008D0275"/>
    <w:rsid w:val="008D0635"/>
    <w:rsid w:val="008D3F31"/>
    <w:rsid w:val="008D44B1"/>
    <w:rsid w:val="008E2FC2"/>
    <w:rsid w:val="008E3B04"/>
    <w:rsid w:val="008E7115"/>
    <w:rsid w:val="008F0D34"/>
    <w:rsid w:val="008F1823"/>
    <w:rsid w:val="008F6B05"/>
    <w:rsid w:val="008F774C"/>
    <w:rsid w:val="009044B1"/>
    <w:rsid w:val="00910182"/>
    <w:rsid w:val="009115CF"/>
    <w:rsid w:val="009173F2"/>
    <w:rsid w:val="00922122"/>
    <w:rsid w:val="0092261B"/>
    <w:rsid w:val="009246EC"/>
    <w:rsid w:val="009310F6"/>
    <w:rsid w:val="00932981"/>
    <w:rsid w:val="00944D3B"/>
    <w:rsid w:val="00952B44"/>
    <w:rsid w:val="00953353"/>
    <w:rsid w:val="00955624"/>
    <w:rsid w:val="00955A13"/>
    <w:rsid w:val="00970571"/>
    <w:rsid w:val="00973382"/>
    <w:rsid w:val="00974874"/>
    <w:rsid w:val="009760B1"/>
    <w:rsid w:val="009761F3"/>
    <w:rsid w:val="0097717A"/>
    <w:rsid w:val="00996791"/>
    <w:rsid w:val="009A0A75"/>
    <w:rsid w:val="009A21EA"/>
    <w:rsid w:val="009A41E7"/>
    <w:rsid w:val="009A5215"/>
    <w:rsid w:val="009A6ED5"/>
    <w:rsid w:val="009B577C"/>
    <w:rsid w:val="009C0FD8"/>
    <w:rsid w:val="009C415B"/>
    <w:rsid w:val="009D0DA8"/>
    <w:rsid w:val="009D1F8C"/>
    <w:rsid w:val="009D462F"/>
    <w:rsid w:val="009D486C"/>
    <w:rsid w:val="009D4B13"/>
    <w:rsid w:val="009D4C0E"/>
    <w:rsid w:val="009D69E9"/>
    <w:rsid w:val="009D7969"/>
    <w:rsid w:val="009E6E3D"/>
    <w:rsid w:val="009F02A1"/>
    <w:rsid w:val="009F12A4"/>
    <w:rsid w:val="009F1B5C"/>
    <w:rsid w:val="009F1CA4"/>
    <w:rsid w:val="00A00CEF"/>
    <w:rsid w:val="00A038DA"/>
    <w:rsid w:val="00A05406"/>
    <w:rsid w:val="00A10FE1"/>
    <w:rsid w:val="00A1298F"/>
    <w:rsid w:val="00A13C50"/>
    <w:rsid w:val="00A14379"/>
    <w:rsid w:val="00A14C45"/>
    <w:rsid w:val="00A14E3E"/>
    <w:rsid w:val="00A15BDE"/>
    <w:rsid w:val="00A15E6A"/>
    <w:rsid w:val="00A17A92"/>
    <w:rsid w:val="00A20374"/>
    <w:rsid w:val="00A243DC"/>
    <w:rsid w:val="00A315A4"/>
    <w:rsid w:val="00A33E37"/>
    <w:rsid w:val="00A36806"/>
    <w:rsid w:val="00A377C2"/>
    <w:rsid w:val="00A37986"/>
    <w:rsid w:val="00A445A5"/>
    <w:rsid w:val="00A44763"/>
    <w:rsid w:val="00A44FA0"/>
    <w:rsid w:val="00A462BA"/>
    <w:rsid w:val="00A506D6"/>
    <w:rsid w:val="00A51FBD"/>
    <w:rsid w:val="00A53A16"/>
    <w:rsid w:val="00A57A85"/>
    <w:rsid w:val="00A65883"/>
    <w:rsid w:val="00A65E27"/>
    <w:rsid w:val="00A73469"/>
    <w:rsid w:val="00A81D22"/>
    <w:rsid w:val="00A81D59"/>
    <w:rsid w:val="00A87EB4"/>
    <w:rsid w:val="00A95187"/>
    <w:rsid w:val="00A95280"/>
    <w:rsid w:val="00A962C5"/>
    <w:rsid w:val="00A96D13"/>
    <w:rsid w:val="00AA1A01"/>
    <w:rsid w:val="00AA36B3"/>
    <w:rsid w:val="00AA4C99"/>
    <w:rsid w:val="00AA6126"/>
    <w:rsid w:val="00AB225D"/>
    <w:rsid w:val="00AB2AB5"/>
    <w:rsid w:val="00AB2B97"/>
    <w:rsid w:val="00AB507E"/>
    <w:rsid w:val="00AB5477"/>
    <w:rsid w:val="00AB5F1D"/>
    <w:rsid w:val="00AC002B"/>
    <w:rsid w:val="00AC0B80"/>
    <w:rsid w:val="00AC1F8A"/>
    <w:rsid w:val="00AC3E18"/>
    <w:rsid w:val="00AC600A"/>
    <w:rsid w:val="00AC6C29"/>
    <w:rsid w:val="00AC6F93"/>
    <w:rsid w:val="00AC7932"/>
    <w:rsid w:val="00AD3A04"/>
    <w:rsid w:val="00AD669B"/>
    <w:rsid w:val="00AE0C21"/>
    <w:rsid w:val="00AE1041"/>
    <w:rsid w:val="00AE25BD"/>
    <w:rsid w:val="00AE2DF0"/>
    <w:rsid w:val="00AE3B2F"/>
    <w:rsid w:val="00AE6FC0"/>
    <w:rsid w:val="00AF1D7A"/>
    <w:rsid w:val="00AF4620"/>
    <w:rsid w:val="00B02E9F"/>
    <w:rsid w:val="00B0356A"/>
    <w:rsid w:val="00B042DD"/>
    <w:rsid w:val="00B07BED"/>
    <w:rsid w:val="00B11470"/>
    <w:rsid w:val="00B15A5E"/>
    <w:rsid w:val="00B22953"/>
    <w:rsid w:val="00B2320E"/>
    <w:rsid w:val="00B23A4C"/>
    <w:rsid w:val="00B32C2D"/>
    <w:rsid w:val="00B34FE2"/>
    <w:rsid w:val="00B42818"/>
    <w:rsid w:val="00B42D39"/>
    <w:rsid w:val="00B44A53"/>
    <w:rsid w:val="00B461B3"/>
    <w:rsid w:val="00B46747"/>
    <w:rsid w:val="00B62F80"/>
    <w:rsid w:val="00B63CBE"/>
    <w:rsid w:val="00B70871"/>
    <w:rsid w:val="00B70C1D"/>
    <w:rsid w:val="00B77DBF"/>
    <w:rsid w:val="00B8155B"/>
    <w:rsid w:val="00B81FFD"/>
    <w:rsid w:val="00B82AA9"/>
    <w:rsid w:val="00B838F7"/>
    <w:rsid w:val="00B83924"/>
    <w:rsid w:val="00B8458E"/>
    <w:rsid w:val="00B84BA5"/>
    <w:rsid w:val="00B851CE"/>
    <w:rsid w:val="00B914B5"/>
    <w:rsid w:val="00B92917"/>
    <w:rsid w:val="00B93DC6"/>
    <w:rsid w:val="00B9641D"/>
    <w:rsid w:val="00BA2048"/>
    <w:rsid w:val="00BA7BB5"/>
    <w:rsid w:val="00BB0B0F"/>
    <w:rsid w:val="00BB6483"/>
    <w:rsid w:val="00BC12E7"/>
    <w:rsid w:val="00BC4FF9"/>
    <w:rsid w:val="00BD2EC9"/>
    <w:rsid w:val="00BD3FDB"/>
    <w:rsid w:val="00BD4C42"/>
    <w:rsid w:val="00BE38FC"/>
    <w:rsid w:val="00BE6256"/>
    <w:rsid w:val="00BF3DA8"/>
    <w:rsid w:val="00C00DA4"/>
    <w:rsid w:val="00C01144"/>
    <w:rsid w:val="00C035A7"/>
    <w:rsid w:val="00C04250"/>
    <w:rsid w:val="00C116E2"/>
    <w:rsid w:val="00C31EC6"/>
    <w:rsid w:val="00C32FC5"/>
    <w:rsid w:val="00C33C1F"/>
    <w:rsid w:val="00C345B5"/>
    <w:rsid w:val="00C354E0"/>
    <w:rsid w:val="00C54972"/>
    <w:rsid w:val="00C56277"/>
    <w:rsid w:val="00C64DA5"/>
    <w:rsid w:val="00C64FC5"/>
    <w:rsid w:val="00C65CB9"/>
    <w:rsid w:val="00C71903"/>
    <w:rsid w:val="00C71AAA"/>
    <w:rsid w:val="00C72417"/>
    <w:rsid w:val="00C72709"/>
    <w:rsid w:val="00C8699E"/>
    <w:rsid w:val="00C874E5"/>
    <w:rsid w:val="00C93278"/>
    <w:rsid w:val="00C97E99"/>
    <w:rsid w:val="00CA07B2"/>
    <w:rsid w:val="00CA1518"/>
    <w:rsid w:val="00CA1F4A"/>
    <w:rsid w:val="00CA7A95"/>
    <w:rsid w:val="00CB03C3"/>
    <w:rsid w:val="00CB16FA"/>
    <w:rsid w:val="00CB4BC7"/>
    <w:rsid w:val="00CC2B6F"/>
    <w:rsid w:val="00CC3797"/>
    <w:rsid w:val="00CC46C7"/>
    <w:rsid w:val="00CD0DAC"/>
    <w:rsid w:val="00CD4EB6"/>
    <w:rsid w:val="00CD5B82"/>
    <w:rsid w:val="00CD6A48"/>
    <w:rsid w:val="00CD6DEC"/>
    <w:rsid w:val="00CE5EBB"/>
    <w:rsid w:val="00CE5FD1"/>
    <w:rsid w:val="00CE675A"/>
    <w:rsid w:val="00CE6F4D"/>
    <w:rsid w:val="00D002F6"/>
    <w:rsid w:val="00D01D36"/>
    <w:rsid w:val="00D02331"/>
    <w:rsid w:val="00D02F58"/>
    <w:rsid w:val="00D034D8"/>
    <w:rsid w:val="00D04DFA"/>
    <w:rsid w:val="00D06073"/>
    <w:rsid w:val="00D15F7C"/>
    <w:rsid w:val="00D20BCA"/>
    <w:rsid w:val="00D2172B"/>
    <w:rsid w:val="00D23000"/>
    <w:rsid w:val="00D243C1"/>
    <w:rsid w:val="00D259C4"/>
    <w:rsid w:val="00D264CF"/>
    <w:rsid w:val="00D26CB3"/>
    <w:rsid w:val="00D31572"/>
    <w:rsid w:val="00D31A9F"/>
    <w:rsid w:val="00D31B55"/>
    <w:rsid w:val="00D321B3"/>
    <w:rsid w:val="00D33BF2"/>
    <w:rsid w:val="00D37FBB"/>
    <w:rsid w:val="00D4339A"/>
    <w:rsid w:val="00D4515A"/>
    <w:rsid w:val="00D453FC"/>
    <w:rsid w:val="00D45574"/>
    <w:rsid w:val="00D462F6"/>
    <w:rsid w:val="00D52485"/>
    <w:rsid w:val="00D54329"/>
    <w:rsid w:val="00D54632"/>
    <w:rsid w:val="00D5668E"/>
    <w:rsid w:val="00D60FC5"/>
    <w:rsid w:val="00D61942"/>
    <w:rsid w:val="00D619C4"/>
    <w:rsid w:val="00D61F9C"/>
    <w:rsid w:val="00D62105"/>
    <w:rsid w:val="00D646FA"/>
    <w:rsid w:val="00D64D0C"/>
    <w:rsid w:val="00D7050A"/>
    <w:rsid w:val="00D72BDF"/>
    <w:rsid w:val="00D732E7"/>
    <w:rsid w:val="00D73436"/>
    <w:rsid w:val="00D7387D"/>
    <w:rsid w:val="00D77E64"/>
    <w:rsid w:val="00D829F5"/>
    <w:rsid w:val="00D83818"/>
    <w:rsid w:val="00D85BCA"/>
    <w:rsid w:val="00D85D86"/>
    <w:rsid w:val="00D90CF9"/>
    <w:rsid w:val="00D9194E"/>
    <w:rsid w:val="00D91F08"/>
    <w:rsid w:val="00D94883"/>
    <w:rsid w:val="00DB357E"/>
    <w:rsid w:val="00DB3901"/>
    <w:rsid w:val="00DB4BCE"/>
    <w:rsid w:val="00DB6616"/>
    <w:rsid w:val="00DB68C2"/>
    <w:rsid w:val="00DC044D"/>
    <w:rsid w:val="00DC0E4C"/>
    <w:rsid w:val="00DC0FC8"/>
    <w:rsid w:val="00DC16BC"/>
    <w:rsid w:val="00DC4254"/>
    <w:rsid w:val="00DD1B27"/>
    <w:rsid w:val="00DE0B45"/>
    <w:rsid w:val="00DE6622"/>
    <w:rsid w:val="00DE727B"/>
    <w:rsid w:val="00DE788A"/>
    <w:rsid w:val="00DE7F0D"/>
    <w:rsid w:val="00DF1765"/>
    <w:rsid w:val="00DF5CCA"/>
    <w:rsid w:val="00E000B2"/>
    <w:rsid w:val="00E038AA"/>
    <w:rsid w:val="00E06D27"/>
    <w:rsid w:val="00E14C54"/>
    <w:rsid w:val="00E156C4"/>
    <w:rsid w:val="00E16A6B"/>
    <w:rsid w:val="00E177E3"/>
    <w:rsid w:val="00E23368"/>
    <w:rsid w:val="00E30069"/>
    <w:rsid w:val="00E340AA"/>
    <w:rsid w:val="00E357A1"/>
    <w:rsid w:val="00E35DAB"/>
    <w:rsid w:val="00E40281"/>
    <w:rsid w:val="00E41C1E"/>
    <w:rsid w:val="00E423B3"/>
    <w:rsid w:val="00E43AAD"/>
    <w:rsid w:val="00E46498"/>
    <w:rsid w:val="00E47CF8"/>
    <w:rsid w:val="00E50256"/>
    <w:rsid w:val="00E534B5"/>
    <w:rsid w:val="00E579B1"/>
    <w:rsid w:val="00E60BA5"/>
    <w:rsid w:val="00E6283E"/>
    <w:rsid w:val="00E711C5"/>
    <w:rsid w:val="00E739A8"/>
    <w:rsid w:val="00E7607C"/>
    <w:rsid w:val="00E816F8"/>
    <w:rsid w:val="00E82DBF"/>
    <w:rsid w:val="00E839A5"/>
    <w:rsid w:val="00E85D93"/>
    <w:rsid w:val="00E90EFA"/>
    <w:rsid w:val="00E911AE"/>
    <w:rsid w:val="00E92415"/>
    <w:rsid w:val="00E93E68"/>
    <w:rsid w:val="00E96B4A"/>
    <w:rsid w:val="00EA178E"/>
    <w:rsid w:val="00EA2713"/>
    <w:rsid w:val="00EB1006"/>
    <w:rsid w:val="00EB141D"/>
    <w:rsid w:val="00EB1471"/>
    <w:rsid w:val="00EB4DAC"/>
    <w:rsid w:val="00EC0555"/>
    <w:rsid w:val="00EC2368"/>
    <w:rsid w:val="00EE001F"/>
    <w:rsid w:val="00EE7410"/>
    <w:rsid w:val="00EF2F52"/>
    <w:rsid w:val="00EF419A"/>
    <w:rsid w:val="00EF5D6A"/>
    <w:rsid w:val="00F02473"/>
    <w:rsid w:val="00F1029C"/>
    <w:rsid w:val="00F10F59"/>
    <w:rsid w:val="00F17A14"/>
    <w:rsid w:val="00F21E27"/>
    <w:rsid w:val="00F30F3D"/>
    <w:rsid w:val="00F364E6"/>
    <w:rsid w:val="00F406E7"/>
    <w:rsid w:val="00F4144F"/>
    <w:rsid w:val="00F442A4"/>
    <w:rsid w:val="00F44E3C"/>
    <w:rsid w:val="00F45858"/>
    <w:rsid w:val="00F474C9"/>
    <w:rsid w:val="00F54047"/>
    <w:rsid w:val="00F569E1"/>
    <w:rsid w:val="00F61002"/>
    <w:rsid w:val="00F63999"/>
    <w:rsid w:val="00F70728"/>
    <w:rsid w:val="00F718C7"/>
    <w:rsid w:val="00F72694"/>
    <w:rsid w:val="00F73FA0"/>
    <w:rsid w:val="00F82E54"/>
    <w:rsid w:val="00F851DE"/>
    <w:rsid w:val="00F85A07"/>
    <w:rsid w:val="00F90F1C"/>
    <w:rsid w:val="00F91ED1"/>
    <w:rsid w:val="00F979A4"/>
    <w:rsid w:val="00FA0EEC"/>
    <w:rsid w:val="00FB2097"/>
    <w:rsid w:val="00FB3C70"/>
    <w:rsid w:val="00FB44E4"/>
    <w:rsid w:val="00FB6CAA"/>
    <w:rsid w:val="00FC1DC0"/>
    <w:rsid w:val="00FC35F4"/>
    <w:rsid w:val="00FD0EEF"/>
    <w:rsid w:val="00FD1345"/>
    <w:rsid w:val="00FD2892"/>
    <w:rsid w:val="00FD5CC4"/>
    <w:rsid w:val="00FD6EB6"/>
    <w:rsid w:val="00FE174B"/>
    <w:rsid w:val="00FE7C20"/>
    <w:rsid w:val="00FF06D5"/>
    <w:rsid w:val="00FF119A"/>
    <w:rsid w:val="00FF3835"/>
    <w:rsid w:val="00FF42E3"/>
    <w:rsid w:val="00FF5429"/>
    <w:rsid w:val="00FF640B"/>
    <w:rsid w:val="00FF776E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19A"/>
    <w:pPr>
      <w:widowControl w:val="0"/>
      <w:autoSpaceDE w:val="0"/>
      <w:autoSpaceDN w:val="0"/>
    </w:pPr>
    <w:rPr>
      <w:sz w:val="22"/>
      <w:szCs w:val="2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19A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paragraph" w:customStyle="1" w:styleId="tkZagolovok2">
    <w:name w:val="_Заголовок Раздел (tkZagolovok2)"/>
    <w:basedOn w:val="a"/>
    <w:rsid w:val="00E06D27"/>
    <w:pPr>
      <w:widowControl/>
      <w:autoSpaceDE/>
      <w:autoSpaceDN/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kNazvanie">
    <w:name w:val="_Название (tkNazvanie)"/>
    <w:basedOn w:val="a"/>
    <w:rsid w:val="00E06D27"/>
    <w:pPr>
      <w:widowControl/>
      <w:autoSpaceDE/>
      <w:autoSpaceDN/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kTekst">
    <w:name w:val="_Текст обычный (tkTekst)"/>
    <w:basedOn w:val="a"/>
    <w:rsid w:val="00E06D27"/>
    <w:pPr>
      <w:widowControl/>
      <w:autoSpaceDE/>
      <w:autoSpaceDN/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E06D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6D27"/>
    <w:rPr>
      <w:sz w:val="22"/>
      <w:szCs w:val="22"/>
      <w:lang w:val="kk-KZ"/>
    </w:rPr>
  </w:style>
  <w:style w:type="paragraph" w:styleId="a6">
    <w:name w:val="footer"/>
    <w:basedOn w:val="a"/>
    <w:link w:val="a7"/>
    <w:uiPriority w:val="99"/>
    <w:semiHidden/>
    <w:unhideWhenUsed/>
    <w:rsid w:val="00E06D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6D27"/>
    <w:rPr>
      <w:sz w:val="22"/>
      <w:szCs w:val="22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1807</Words>
  <Characters>10301</Characters>
  <Application>Microsoft Office Word</Application>
  <DocSecurity>0</DocSecurity>
  <Lines>85</Lines>
  <Paragraphs>24</Paragraphs>
  <ScaleCrop>false</ScaleCrop>
  <Company>Microsoft</Company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valia</cp:lastModifiedBy>
  <cp:revision>2</cp:revision>
  <dcterms:created xsi:type="dcterms:W3CDTF">2021-08-03T04:25:00Z</dcterms:created>
  <dcterms:modified xsi:type="dcterms:W3CDTF">2021-08-03T04:25:00Z</dcterms:modified>
</cp:coreProperties>
</file>