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AC" w:rsidRPr="000E0399" w:rsidRDefault="00C06D0B" w:rsidP="00C65251">
      <w:pPr>
        <w:spacing w:after="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E0399">
        <w:rPr>
          <w:rFonts w:ascii="Times New Roman" w:hAnsi="Times New Roman" w:cs="Times New Roman"/>
          <w:sz w:val="24"/>
          <w:szCs w:val="24"/>
        </w:rPr>
        <w:t>Проект</w:t>
      </w:r>
    </w:p>
    <w:p w:rsidR="00C06D0B" w:rsidRPr="000E0399" w:rsidRDefault="00C06D0B" w:rsidP="000E0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E33408" w:rsidRPr="000E0399" w:rsidRDefault="00E33408" w:rsidP="000E0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C06D0B" w:rsidRPr="000E0399" w:rsidRDefault="00C06D0B" w:rsidP="000E0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0E0399">
        <w:rPr>
          <w:rFonts w:ascii="Times New Roman" w:hAnsi="Times New Roman" w:cs="Times New Roman"/>
          <w:b/>
          <w:sz w:val="24"/>
          <w:szCs w:val="24"/>
          <w:lang w:val="ky-KG"/>
        </w:rPr>
        <w:t>ЗАКОН КЫРГЫЗСКОЙ РЕСПУБЛИКИ</w:t>
      </w:r>
    </w:p>
    <w:p w:rsidR="00C06D0B" w:rsidRPr="000E0399" w:rsidRDefault="000E189B" w:rsidP="000E0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1018A" w:rsidRPr="0051018A">
        <w:rPr>
          <w:rFonts w:ascii="Times New Roman" w:hAnsi="Times New Roman" w:cs="Times New Roman"/>
          <w:b/>
          <w:sz w:val="24"/>
          <w:szCs w:val="24"/>
        </w:rPr>
        <w:t>О внесении изменений в некоторые законодательные акты Кыргызской Республики в сф</w:t>
      </w:r>
      <w:bookmarkStart w:id="0" w:name="_GoBack"/>
      <w:bookmarkEnd w:id="0"/>
      <w:r w:rsidR="0051018A" w:rsidRPr="0051018A">
        <w:rPr>
          <w:rFonts w:ascii="Times New Roman" w:hAnsi="Times New Roman" w:cs="Times New Roman"/>
          <w:b/>
          <w:sz w:val="24"/>
          <w:szCs w:val="24"/>
        </w:rPr>
        <w:t>ере охраны Государственной границы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06D0B" w:rsidRPr="000E0399" w:rsidRDefault="00C06D0B" w:rsidP="000E0399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33408" w:rsidRPr="000E0399" w:rsidRDefault="00E33408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221414" w:rsidRPr="000E0399" w:rsidRDefault="0022141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1 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Внести в Закон Кыргызской Республики «О Государственной границе Кыргызской Республики» (газета </w:t>
      </w:r>
      <w:r w:rsidR="00EE5AFE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EE5AFE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Эркин-Тоо</w:t>
      </w:r>
      <w:proofErr w:type="spellEnd"/>
      <w:r w:rsidR="00EE5AFE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от 22 мая 2015 года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46-47 (2517-2518)) следующие изменения:</w:t>
      </w:r>
    </w:p>
    <w:p w:rsidR="00A01282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статье 1:</w:t>
      </w:r>
    </w:p>
    <w:p w:rsidR="00A90761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абзацах тринадцатом, шестнадцатом, двадцатом, двадцать четвертом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дополнить абзацем </w:t>
      </w:r>
      <w:r w:rsidR="00D255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семнадцатым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следующего содержания: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7F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4F29CB" w:rsidRPr="00727F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пограничные уполномоченные</w:t>
      </w:r>
      <w:r w:rsidR="004F29CB" w:rsidRPr="00727F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лица, состоящие в трудовых отношениях с</w:t>
      </w:r>
      <w:r w:rsidR="004F29CB" w:rsidRPr="00727F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4F29CB" w:rsidRPr="00727F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уполномоченным государственным органом в сфере охраны Государственной границы, непосредственно проживающие и занимающиеся хозяйственной деятельностью на постоянной основе в пределах приграничной территории</w:t>
      </w:r>
      <w:r w:rsidR="00682530" w:rsidRPr="00727F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27F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90761" w:rsidRPr="00727F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01282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части 2 статьи 6 слово «Правительством» заменить словами «Кабинетом Министров»;</w:t>
      </w:r>
    </w:p>
    <w:p w:rsidR="00A01282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статье 9: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2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абзаце втором части 3 слов</w:t>
      </w:r>
      <w:r w:rsidR="00F71A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F71AF4" w:rsidRPr="003A10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</w:t>
      </w:r>
      <w:r w:rsidR="00F71AF4">
        <w:rPr>
          <w:rFonts w:ascii="Times New Roman" w:eastAsia="Times New Roman" w:hAnsi="Times New Roman" w:cs="Times New Roman"/>
          <w:sz w:val="24"/>
          <w:szCs w:val="24"/>
          <w:lang w:eastAsia="ru-RU"/>
        </w:rPr>
        <w:t>о Кыргызской Республики обязано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заменить словами «</w:t>
      </w:r>
      <w:r w:rsidR="00F71AF4" w:rsidRPr="00F71A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Министров</w:t>
      </w:r>
      <w:r w:rsidR="00F71AF4" w:rsidRPr="003A1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71AF4" w:rsidRPr="003A1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Кыргызской Республики </w:t>
      </w:r>
      <w:r w:rsidR="00F71AF4" w:rsidRPr="00F71A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»;</w:t>
      </w:r>
    </w:p>
    <w:p w:rsidR="00A01282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статье 10: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абзаце втором части 2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4 слово «Правительства» заменить словами «Кабинет</w:t>
      </w:r>
      <w:r w:rsidR="006825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7 слово «Правительством» заменить словами «Кабинетом Министров»;</w:t>
      </w:r>
    </w:p>
    <w:p w:rsidR="00A01282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>5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>) в статье 11: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 xml:space="preserve">в части 2 слово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 xml:space="preserve">в части 4 после слов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«а также лица» дополнить словами «и транспортные средства»;</w:t>
      </w:r>
    </w:p>
    <w:p w:rsidR="00A01282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части 3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стать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слово 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«Правительством» заменить словами «Кабинетом Министров»;</w:t>
      </w:r>
    </w:p>
    <w:p w:rsidR="00A01282" w:rsidRPr="000E0399" w:rsidRDefault="00A9076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части 2 статьи 15 слово «Правительством» заменить словами «Кабинетом Министров»;</w:t>
      </w:r>
    </w:p>
    <w:p w:rsidR="00A01282" w:rsidRPr="000E0399" w:rsidRDefault="00A028E3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статье 18: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1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2 слово «Правительством» заменить словами «Кабинетом Министров»;</w:t>
      </w:r>
    </w:p>
    <w:p w:rsidR="00A01282" w:rsidRPr="000E0399" w:rsidRDefault="00A028E3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части 2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стать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статье 22: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1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2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части 2 статьи 23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части 2 статьи 26 слово «Правительством» заменить словами «Кабинетом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статье 29: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1 части 1 изложить в следующей редакции:</w:t>
      </w:r>
    </w:p>
    <w:p w:rsidR="00A01282" w:rsidRPr="000E0399" w:rsidRDefault="00A01282" w:rsidP="000E039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«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ведет переговоры и подписывает международные договоры по вопросам охраны Государственной границы; вправе передавать указанные полномочия другим должностным лицам;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2 части 1 изложить в следующей редакции:</w:t>
      </w:r>
    </w:p>
    <w:p w:rsidR="00A01282" w:rsidRPr="000E0399" w:rsidRDefault="00A01282" w:rsidP="000E039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назначает и освобождает от должности руководителя уполномоченного государственного органа в сфере охраны Государственной границы, в установленном конституционным Законом порядке;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01282" w:rsidRPr="000E0399" w:rsidRDefault="00A01282" w:rsidP="000E0399">
      <w:pPr>
        <w:spacing w:after="0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3 части 1 изложить в следующей редакции:</w:t>
      </w:r>
    </w:p>
    <w:p w:rsidR="00A01282" w:rsidRPr="000E0399" w:rsidRDefault="00A01282" w:rsidP="000E039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устанавливает перечень должностей в уполномоченном государственном органе в сфере охраны Государственной границы, замещаемых лицами высшего офицерского состава;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028E3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статье 31: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наименовании слово «Правительства» заменить словами «Кабинет Министров»; 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1 слово «Правительство» заменить словами «Кабинет Министров»;</w:t>
      </w:r>
    </w:p>
    <w:p w:rsidR="00637D3F" w:rsidRPr="00637D3F" w:rsidRDefault="00637D3F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15) дополнить статью 34 частью 2 следующего содержания:</w:t>
      </w:r>
      <w:r w:rsidRPr="00637D3F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«2.  Генеральный штаб Вооруженных Сил Кыргызской Республики: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разрабатывает планы применения, мобилизационного развертывания, оперативной, боевой и мобилизационной подготовки Вооруженных Сил Кыргызской Республики, план оперативного оборудования территории государства в интересах обороны и пограничной безопасности;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обеспечивает охрану Государственной границы в воздушном пространстве Кыргызской Республики;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осуществляет контроль за соблюдением порядка пересечения Государственной границы в воздушном пространстве;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осуществляет пресечение полетов и принятие мер к посадке на территории Кыргызской Республики воздушных судов, незаконно пересекших Государственную границу или нарушивших порядок использования воздушного пространства Кыргызской Республики;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оказывает содействие воздушным судам, незаконно пересекшим Государственную границу, в случаях форс-мажорных обстоятельств или непреднамеренных действий экипажей этих судов, посредством восстановления их ориентировки, вывода на аэродром посадки на территории Кыргызской Республики или за пределы воздушного пространства Кыргызской Республики;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осуществляет выделение авиации и подразделений усиления для оказания помощи уполномоченному государственному органу в сфере охраны Государственной границы для участия в пограничных поисках и операциях, а также при усилении охраны Государственной границы в кризисных ситуациях;</w:t>
      </w:r>
    </w:p>
    <w:p w:rsidR="00637D3F" w:rsidRPr="00637D3F" w:rsidRDefault="00637D3F" w:rsidP="00637D3F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осуществляет топографическое обеспечение уполномоченного государственного органа в сфере охраны Государственной границы.» </w:t>
      </w:r>
    </w:p>
    <w:p w:rsidR="00637D3F" w:rsidRPr="00637D3F" w:rsidRDefault="00637D3F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3F">
        <w:rPr>
          <w:rFonts w:ascii="Times New Roman" w:eastAsia="Times New Roman" w:hAnsi="Times New Roman" w:cs="Times New Roman"/>
          <w:sz w:val="24"/>
          <w:szCs w:val="24"/>
          <w:lang w:eastAsia="ru-RU"/>
        </w:rPr>
        <w:t>16) статью 37 признать утратившим силу;</w:t>
      </w:r>
    </w:p>
    <w:p w:rsidR="00746384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637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части 1 статьи 41 слова «</w:t>
      </w:r>
      <w:r w:rsidRPr="003A10FE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входит в состав Вооруженных Сил Кыргызской Республики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исключить;</w:t>
      </w:r>
    </w:p>
    <w:p w:rsidR="00A01282" w:rsidRPr="000E0399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637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статье 43: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11 части 1 изложить в следующей редакции: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«11) ограничивать въезд иностранных граждан и лиц без гражданства, которым в соответствии с законодательством Кыргызской Республики не разрешен въезд на территорию Кыргызской Республики;»;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12 части 1 изложить в следующей редакции: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«12) ограничивать выезд граждан Кыргызской Республики, иностранных граждан и лиц без гражданства, не исполнивших в установленный законодательными актами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Кыргызской Республики срок судебные решения и решения уполномоченных государственных органов Кыргызской Республики;»;</w:t>
      </w:r>
    </w:p>
    <w:p w:rsidR="00A01282" w:rsidRPr="000E0399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637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статье 44: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пункте 9 части 2 после слов «территории Кыргызской Республики» дополнить словами «, а также в отношении транспортных средств, которым в соответствии с законодательством Кыргызской Республики ограничен выезд с территории Кыргызской Республики»;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пункте 10 части 2 слово «Правительство» заменить словами «Кабинет Министров»;</w:t>
      </w:r>
    </w:p>
    <w:p w:rsidR="00A01282" w:rsidRPr="000E0399" w:rsidRDefault="00A0128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пункте 14 части 2 слово «Правительство» заменить словами «Кабинет Министров»;</w:t>
      </w:r>
    </w:p>
    <w:p w:rsidR="00803C27" w:rsidRPr="000E0399" w:rsidRDefault="00637D3F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="008B6C3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дополнить 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стать</w:t>
      </w:r>
      <w:r w:rsidR="008B6C3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</w:t>
      </w:r>
      <w:r w:rsidR="008B6C3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 частями 2 и 3 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>следующего содержания:</w:t>
      </w:r>
    </w:p>
    <w:p w:rsidR="008B6C37" w:rsidRPr="000E0399" w:rsidRDefault="00803C27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8B6C3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При выполнении возложенных обязанностей по охране </w:t>
      </w:r>
      <w:r w:rsidR="00682530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Государственной </w:t>
      </w:r>
      <w:r w:rsidR="008B6C3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границы пограничные уполномоченные имеют право на ношение и применение специальных средств, оружия, а также на применение физической силы в случаях и порядке, установленных настоящим Законом.</w:t>
      </w:r>
    </w:p>
    <w:p w:rsidR="00803C27" w:rsidRPr="000E0399" w:rsidRDefault="008B6C37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Порядок выдачи пограничным уполномоченным специальных средств и оружия определяется Кабинетом Министров Кыргызской Республики.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01282" w:rsidRPr="000E0399" w:rsidRDefault="00637D3F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</w:t>
      </w:r>
      <w:r w:rsidR="0008200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части 4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стать</w:t>
      </w:r>
      <w:r w:rsidR="0008200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47</w:t>
      </w:r>
      <w:r w:rsidR="0008200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слово «Правительством» заменить словами «Кабинетом Министров»;</w:t>
      </w:r>
    </w:p>
    <w:p w:rsidR="00803C27" w:rsidRPr="000E0399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37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>дополнить стать</w:t>
      </w:r>
      <w:r w:rsidR="0008200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>ю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 xml:space="preserve"> 47</w:t>
      </w:r>
      <w:r w:rsidR="0008200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 xml:space="preserve"> частями 6 и 7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ky-KG" w:eastAsia="ru-RU"/>
        </w:rPr>
        <w:t xml:space="preserve"> 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>следующего содержания:</w:t>
      </w:r>
    </w:p>
    <w:p w:rsidR="00082002" w:rsidRPr="000E0399" w:rsidRDefault="0008200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«6. При выполнении возложенных обязанностей пограничный уполномоченный имеет право применять специальные средства:</w:t>
      </w:r>
    </w:p>
    <w:p w:rsidR="00082002" w:rsidRPr="000E0399" w:rsidRDefault="0008200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при конвоировании и охране задержанных лиц в составе пограничного наряда, если имеются достаточные основания полагать, что они могут совершить побег, причинить вред окружающим или собственному здоровью;</w:t>
      </w:r>
    </w:p>
    <w:p w:rsidR="00082002" w:rsidRPr="000E0399" w:rsidRDefault="0008200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для отражения нападения на военнослужащих и других физических лиц;</w:t>
      </w:r>
    </w:p>
    <w:p w:rsidR="00082002" w:rsidRPr="000E0399" w:rsidRDefault="0008200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для предупреждения и пресечения иных правонарушений, а также необходимой обороны и в случае крайней необходимости.</w:t>
      </w:r>
    </w:p>
    <w:p w:rsidR="00082002" w:rsidRPr="000E0399" w:rsidRDefault="0008200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 Запрещается применять специальные средства в отношении:</w:t>
      </w:r>
    </w:p>
    <w:p w:rsidR="00082002" w:rsidRPr="000E0399" w:rsidRDefault="0008200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женщин с видимыми признаками беременности, лиц с явными признаками инвалидности, несовершеннолетних, когда их возраст очевиден или известен, за исключением случаев оказания указанными лицами вооруженного сопротивления, совершения группового либо иного нападения, угрожающего жизни и здоровью граждан;</w:t>
      </w:r>
    </w:p>
    <w:p w:rsidR="00082002" w:rsidRPr="000E0399" w:rsidRDefault="0008200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физических лиц, незаконно пересекших (пересекающих) </w:t>
      </w:r>
      <w:r w:rsidR="00682530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Государственную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границу, если это произошло (происходит) неумышленно или вследствие несчастного случая либо других факторов непреодолимой силы.»;</w:t>
      </w:r>
    </w:p>
    <w:p w:rsidR="00A01282" w:rsidRPr="000E0399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37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дополнить 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стать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48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частями 4 и 5 следующего содержания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y-KG" w:eastAsia="ru-RU"/>
        </w:rPr>
        <w:t xml:space="preserve"> 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«4. При выполнении возложенных обязанностей пограничный уполномоченный имеет право применить оружие в следующих случаях: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при отражении вооруженного вторжения на территорию Кыргызской Республики;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в ходе преследования в составе пограничного наряда вооруженных нарушителей </w:t>
      </w:r>
      <w:r w:rsidR="00682530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Государственной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границы и если имеется непосредственная угроза нападения на личный состав пограничного наряда, когда промедление в применении оружия создает непосредственную опасность для жизни людей или может повлечь иные тяжкие последствия;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при отражении нападения на подразделения и объекты уполномоченного государственного органа в сфере охраны </w:t>
      </w:r>
      <w:r w:rsidR="00682530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Государственной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границы.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Запрещается применять оружие: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в отношении женщин, лиц с явными признаками инвалидности, несовершеннолетних, когда их возраст очевиден или известен, за исключением случаев оказания указанными лицами вооруженного сопротивления, совершения группового либо иного нападения, угрожающего жизни и здоровью граждан;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2) по транспортным средствам с пассажирами;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в отношении лиц, нарушивших </w:t>
      </w:r>
      <w:r w:rsidR="00682530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Государственную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границу неумышленно или вследствие несчастного случая либо других факторов непреодолимой силы;</w:t>
      </w:r>
    </w:p>
    <w:p w:rsidR="00172F52" w:rsidRPr="000E0399" w:rsidRDefault="00172F52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по животным, если жизни и здоровью граждан не угрожает опасность.»;</w:t>
      </w:r>
    </w:p>
    <w:p w:rsidR="00014AEE" w:rsidRDefault="00155E39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24) в Главе 8 слова «</w:t>
      </w:r>
      <w:r w:rsidRPr="00155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Права и обязанности физических и юридических лиц Кыргызской Республики в сфере охраны Государственной границы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заменить словами «</w:t>
      </w:r>
      <w:r w:rsidRPr="00155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Участие </w:t>
      </w:r>
      <w:r w:rsidR="00D17F03" w:rsidRPr="00D17F0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физических и юридических лиц </w:t>
      </w:r>
      <w:r w:rsidRPr="00155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 </w:t>
      </w:r>
      <w:r w:rsidR="0068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охране</w:t>
      </w:r>
      <w:r w:rsidRPr="00155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682530" w:rsidRPr="00155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Государственной </w:t>
      </w:r>
      <w:r w:rsidRPr="00155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границы, их правовая защита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014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014AEE" w:rsidRDefault="00014AEE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25) статью 50 изложить в следующей редакции:</w:t>
      </w:r>
    </w:p>
    <w:p w:rsidR="00014AEE" w:rsidRPr="00014AEE" w:rsidRDefault="00014AEE" w:rsidP="00014AEE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bookmarkStart w:id="1" w:name="st_50"/>
      <w:r w:rsidRPr="001528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50</w:t>
      </w:r>
      <w:bookmarkEnd w:id="1"/>
      <w:r w:rsidRPr="00152838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>. Обязанности и права физических</w:t>
      </w:r>
      <w:r w:rsidRPr="00014AEE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 xml:space="preserve"> и</w:t>
      </w:r>
      <w:r w:rsidRPr="00152838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 xml:space="preserve"> юридических лиц по охране Государственной границы</w:t>
      </w:r>
    </w:p>
    <w:p w:rsidR="00014AEE" w:rsidRPr="00014AEE" w:rsidRDefault="00014AEE" w:rsidP="00014AEE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1. Граждане Кыргызской Республики, а также находящиеся на ее территории иностранные граждане и лица без гражданства обязаны соблюдать установленный режим Государственной границы, пограничный режим и режим в пунктах пропуска через Государственную границу, оказывать содействие и исполнять требования уполномоченного государственного органа в сфере охраны Государственной границы и государственных органов, осуществляющих контроль за поддержанием режима Государственной границы, пограничного режима и режима в пунктах пропуска через Государственную границу.</w:t>
      </w:r>
    </w:p>
    <w:p w:rsidR="00014AEE" w:rsidRPr="00014AEE" w:rsidRDefault="00014AEE" w:rsidP="00014AEE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2. Граждане Кыргызской Республики вправе участвовать в охране Государственной границы в порядке, установленном законодательством Кыргызской Республики.</w:t>
      </w:r>
    </w:p>
    <w:p w:rsidR="00014AEE" w:rsidRPr="00014AEE" w:rsidRDefault="00014AEE" w:rsidP="00014AEE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Порядок привлечения граждан к охране Государственной границы определяется </w:t>
      </w:r>
      <w:r w:rsidR="0068253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Кабинетом Министров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Кыргызской Республики.</w:t>
      </w:r>
    </w:p>
    <w:p w:rsidR="00014AEE" w:rsidRPr="00014AEE" w:rsidRDefault="00014AEE" w:rsidP="00014AEE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Граждане Кыргызской Республики, участвующие в установленном порядке в охране Государственной границы, имеют право на социальную и правовую защиту государства.</w:t>
      </w:r>
    </w:p>
    <w:p w:rsidR="00014AEE" w:rsidRPr="00014AEE" w:rsidRDefault="00014AEE" w:rsidP="00014AEE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3. Юридические лица независимо от организационно-правовой формы и вида собственности, осуществляющие свою деятельность на приграничной территории, в целях обеспечения пограничной безопасности обязаны оказывать содействие уполномоченному государственному органу в сфере охраны Государственной границы и другим компетентным органам в охране Государственной границы, исполнять их законные требования, представлять необходимую для их деятельности информацию.</w:t>
      </w:r>
    </w:p>
    <w:p w:rsidR="00155E39" w:rsidRDefault="00014AEE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4. Порядок содействия охране Государственной границы юридических лиц независимо от форм собственности определяется </w:t>
      </w:r>
      <w:r w:rsidR="0068253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Кабинетом Министров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Кыргызской Республики.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155E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14AEE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014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="00014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статью 51 изложить в следующей редакции:</w:t>
      </w:r>
    </w:p>
    <w:p w:rsidR="00014AEE" w:rsidRPr="00014AEE" w:rsidRDefault="00014AEE" w:rsidP="00014AEE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bookmarkStart w:id="2" w:name="st_51"/>
      <w:r w:rsidRPr="00682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51</w:t>
      </w:r>
      <w:bookmarkEnd w:id="2"/>
      <w:r w:rsidRPr="00152838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 xml:space="preserve">. </w:t>
      </w:r>
      <w:r w:rsidRPr="00014AEE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>Пограничные уполномоченные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1. Содержание статуса пограничных уполномоченных: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1) условия и характер, а также исполнение трудовых обязанностей определяют содержание статуса пограничных уполномоченных, который включает права, обязанности, юридическую ответственность, гарантии реализации прав, устанавливаемые издаваемыми на основе настоящего Закона нормативными правовыми актами Кыргызской Республики.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2) пограничные уполномоченные привлекаются для </w:t>
      </w:r>
      <w:r w:rsidR="00903122" w:rsidRPr="00727F6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охраны</w:t>
      </w:r>
      <w:r w:rsidR="0090312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="00682530"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Государственной 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границы, и содействия пограничникам в выполнении служебно-боевых задач по охране государственной границы.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3) пограничные уполномоченные пользуются всеми правами и свободами.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Дополнительные права и обязанности могут быть определены другими нормативными правовыми актами Кыргызской Республики.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4) пограничный уполномоченный несет дисциплинарную и материальную ответственность, а также ответственность за совершение преступлений</w:t>
      </w:r>
      <w:r w:rsidR="004E4FD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="004E4FD8" w:rsidRPr="008067E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и правонару</w:t>
      </w:r>
      <w:r w:rsidR="008067EC" w:rsidRPr="008067E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шений</w:t>
      </w:r>
      <w:r w:rsidR="008067E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2. Правовая основа деятельности пограничных уполномоченных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 Правовую основу деятельности пограничных уполномоченных составляет </w:t>
      </w:r>
      <w:hyperlink r:id="rId5" w:history="1">
        <w:r w:rsidRPr="006825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Конституция</w:t>
        </w:r>
      </w:hyperlink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, законодательство Кыргызской Республики в сфере труда и социальной защиты, а также в сфере охраны </w:t>
      </w:r>
      <w:r w:rsidR="00682530"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Государственной 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границы и принимаемые в соответствии с ним нормативные правовые акты Кыргызской Республики.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3. Основные принципы деятельности пограничных уполномоченных: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1) верховенства Конституции, законов Кыргызской Республики и приоритетности прав и свобод человека и гражданина;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2) преданности народу Кыргызской Республики;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3) компетентности и честности;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4) подконтрольности и подотчетности, обязательности для исполнения решений, принятых в пределах предоставленных законодательством полномочий уполномоченного государственного органа в сфере охраны </w:t>
      </w:r>
      <w:r w:rsidR="00682530"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Государственной 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границы;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5) правовой, экономической и социальной защищенности, гарантированности достойного уровня жизни.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4. Порядок организации работы пограничных уполномоченных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 1) численность пограничных уполномоченных определяется </w:t>
      </w:r>
      <w:r w:rsidR="00D10C64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Кабинетом Министров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Кыргызской Республики.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2) порядок организации деятельности, оплаты труда, основные функции и задачи, а также права и обязанности пограничных уполномоченных определяются </w:t>
      </w:r>
      <w:r w:rsidR="00D10C64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Кабинетом Министров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Кыргызской Республики.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5. Основные требования, предъявляемые пограничным уполномоченным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Пограничным уполномоченным не может быть лицо: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 не являющееся гражданином Кыргызской Республики;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 не прошедшее военную срочную и альтернативную службу;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 имеющее судимость, не снятую или не погашенную в установленном законодательством порядке;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 не соответствующее квалификационным требованиям, установленным для данной трудовой деятельности законодательством Кыргызской Республики;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- не проживающее и не занимающееся хозяйственной деятельностью на постоянной основе в </w:t>
      </w:r>
      <w:r w:rsidR="00D10C64" w:rsidRPr="00D10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приграничной территории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.</w:t>
      </w:r>
    </w:p>
    <w:p w:rsidR="00014AEE" w:rsidRPr="00014AEE" w:rsidRDefault="00014AEE" w:rsidP="00014AEE">
      <w:pPr>
        <w:shd w:val="clear" w:color="auto" w:fill="FFFFFF"/>
        <w:spacing w:after="0" w:line="276" w:lineRule="atLeast"/>
        <w:ind w:firstLine="397"/>
        <w:jc w:val="both"/>
        <w:rPr>
          <w:rFonts w:ascii="Times New Roman" w:eastAsia="Times New Roman" w:hAnsi="Times New Roman" w:cs="Times New Roman"/>
          <w:b/>
          <w:bCs/>
          <w:color w:val="2B2B2B"/>
          <w:sz w:val="20"/>
          <w:szCs w:val="20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6. Правовая и защита пограничных уполномоченных</w:t>
      </w:r>
    </w:p>
    <w:p w:rsidR="00014AEE" w:rsidRPr="00014AEE" w:rsidRDefault="00014AEE" w:rsidP="00014AEE">
      <w:pPr>
        <w:shd w:val="clear" w:color="auto" w:fill="FFFFFF"/>
        <w:spacing w:after="0" w:line="230" w:lineRule="atLeast"/>
        <w:ind w:firstLine="567"/>
        <w:jc w:val="both"/>
        <w:rPr>
          <w:rFonts w:ascii="Times New Roman" w:eastAsia="Times New Roman" w:hAnsi="Times New Roman" w:cs="Times New Roman"/>
          <w:color w:val="2B2B2B"/>
          <w:sz w:val="20"/>
          <w:szCs w:val="20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1) пограничные уполномоченные при выполнении возложенных на них обязанностей по охране порученного участка </w:t>
      </w:r>
      <w:r w:rsidR="00D10C64"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Государственной 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границы являются представителями уполномоченного государственного органа в сфере охраны </w:t>
      </w:r>
      <w:r w:rsidR="00D10C64"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Государственной </w:t>
      </w: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границы.</w:t>
      </w:r>
    </w:p>
    <w:p w:rsidR="00A01282" w:rsidRPr="00014AEE" w:rsidRDefault="00014AEE" w:rsidP="00014AEE">
      <w:pPr>
        <w:shd w:val="clear" w:color="auto" w:fill="FFFFFF"/>
        <w:spacing w:after="0" w:line="230" w:lineRule="atLeast"/>
        <w:ind w:firstLine="567"/>
        <w:jc w:val="both"/>
        <w:rPr>
          <w:rFonts w:ascii="Times New Roman" w:eastAsia="Times New Roman" w:hAnsi="Times New Roman" w:cs="Times New Roman"/>
          <w:color w:val="2B2B2B"/>
          <w:sz w:val="20"/>
          <w:szCs w:val="20"/>
          <w:lang w:eastAsia="ru-RU"/>
        </w:rPr>
      </w:pPr>
      <w:r w:rsidRPr="00014AEE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2) неповиновение законным требованиям пограничного уполномоченного, его оскорбление, угроза, насилие над ним или посягательство на его жизнь, здоровье, имущество, а также другие действия, препятствующие выполнению возложенных на него обязанностей, влекут установленную законодательством Кыргызской Республики ответственность.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03C27" w:rsidRPr="000E0399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37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D635F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дополнить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стать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52</w:t>
      </w:r>
      <w:r w:rsidR="00172F5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03C27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частью 3 следующего содержания: </w:t>
      </w:r>
    </w:p>
    <w:p w:rsidR="00803C27" w:rsidRPr="000E0399" w:rsidRDefault="00803C27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«3. Обязательное государственное страхование жизни и здоровья пограничных уполномоченных осуществляется наравне с военнослужащими Вооруженных Сил Кыргызской Республики в случае смерти, получения увечья и ранения при исполнении ими служебных обязанностей, связанных с охраной </w:t>
      </w:r>
      <w:r w:rsidR="00D10C64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Государственной </w:t>
      </w:r>
      <w:r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границы.»;</w:t>
      </w:r>
    </w:p>
    <w:p w:rsidR="00A01282" w:rsidRPr="000E0399" w:rsidRDefault="00746384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37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в части 1 статьи 54 слово «Правительством» заменить словами «Кабинетом Министров»;</w:t>
      </w:r>
    </w:p>
    <w:p w:rsidR="00A01282" w:rsidRPr="000E0399" w:rsidRDefault="00637D3F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</w:t>
      </w:r>
      <w:r w:rsidR="00A01282" w:rsidRPr="000E03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части 2 статьи 56 слово «Правительству» заменить словами «Кабинету Министров».</w:t>
      </w:r>
    </w:p>
    <w:p w:rsidR="00490170" w:rsidRDefault="00490170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014AEE" w:rsidRPr="000E0399" w:rsidRDefault="00014AEE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C06D0B" w:rsidRPr="000E0399" w:rsidRDefault="00C06D0B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Статья </w:t>
      </w:r>
      <w:r w:rsidR="00221414" w:rsidRPr="000E039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</w:p>
    <w:p w:rsidR="00750E71" w:rsidRDefault="00946A9D" w:rsidP="00946A9D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A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Признать утратившим силу:</w:t>
      </w:r>
    </w:p>
    <w:p w:rsidR="00946A9D" w:rsidRPr="00946A9D" w:rsidRDefault="00946A9D" w:rsidP="00946A9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 Кыргызской Республики «О пограничных уполномоченных»</w:t>
      </w:r>
      <w:r w:rsidRPr="00946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марта 2015 года № 45;</w:t>
      </w:r>
    </w:p>
    <w:p w:rsidR="00946A9D" w:rsidRDefault="00946A9D" w:rsidP="00D1055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3 Закон Кыргызской Республики</w:t>
      </w:r>
      <w:r w:rsidR="00D10552"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некоторые законодательные акты Кыргызской Республики (в Кодекс Кыргызской Республики о нарушениях</w:t>
      </w:r>
      <w:r w:rsid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законы Кыргызской Республики «</w:t>
      </w: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границе Кыргызской Республики</w:t>
      </w:r>
      <w:r w:rsid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пограничных уполномоченных</w:t>
      </w:r>
      <w:r w:rsid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0552"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января 2021 года № 5</w:t>
      </w:r>
      <w:r w:rsid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0552" w:rsidRPr="00D10552" w:rsidRDefault="00D10552" w:rsidP="00D1055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Кыргызской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Закон Кыргызской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пограничных уполномоченных»</w:t>
      </w:r>
      <w:r w:rsidRPr="00D1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13 сентября 2021 года № 117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6A9D" w:rsidRPr="00946A9D" w:rsidRDefault="00946A9D" w:rsidP="00946A9D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A9D" w:rsidRPr="000E0399" w:rsidRDefault="00946A9D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750E71" w:rsidRPr="000E0399" w:rsidRDefault="00750E71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221414" w:rsidRPr="000E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946A9D" w:rsidRPr="000E0399" w:rsidRDefault="00946A9D" w:rsidP="00946A9D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Кабинету Министров Кыргызской Республики в течении трех месяцев привести свои решения в соответствие с настоящим Законом.</w:t>
      </w:r>
    </w:p>
    <w:p w:rsidR="00946A9D" w:rsidRPr="000E0399" w:rsidRDefault="00946A9D" w:rsidP="00946A9D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E33408" w:rsidRPr="000E0399" w:rsidRDefault="00E33408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72340C" w:rsidRPr="000E0399" w:rsidRDefault="0072340C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221414" w:rsidRPr="000E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946A9D" w:rsidRPr="000E0399" w:rsidRDefault="00946A9D" w:rsidP="00946A9D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Закон вступает в силу по истечении десяти дней со дня официального опубликования.</w:t>
      </w:r>
    </w:p>
    <w:p w:rsidR="00192DDE" w:rsidRPr="000E0399" w:rsidRDefault="00192DDE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1E4250" w:rsidRDefault="001E4250" w:rsidP="000E0399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D0B" w:rsidRPr="000E0399" w:rsidRDefault="00C06D0B" w:rsidP="004D7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Президент </w:t>
      </w:r>
    </w:p>
    <w:p w:rsidR="00C06D0B" w:rsidRPr="000E0399" w:rsidRDefault="00C06D0B" w:rsidP="000E039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6D0B" w:rsidRPr="000E0399" w:rsidSect="008C195F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7777"/>
    <w:multiLevelType w:val="hybridMultilevel"/>
    <w:tmpl w:val="113C9700"/>
    <w:lvl w:ilvl="0" w:tplc="6868F04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4349014F"/>
    <w:multiLevelType w:val="hybridMultilevel"/>
    <w:tmpl w:val="F378D112"/>
    <w:lvl w:ilvl="0" w:tplc="83C2240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7C7265E5"/>
    <w:multiLevelType w:val="hybridMultilevel"/>
    <w:tmpl w:val="0D3E5B46"/>
    <w:lvl w:ilvl="0" w:tplc="C0F2991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A3"/>
    <w:rsid w:val="0001292E"/>
    <w:rsid w:val="00014AEE"/>
    <w:rsid w:val="00080A8C"/>
    <w:rsid w:val="00082002"/>
    <w:rsid w:val="000B5FB2"/>
    <w:rsid w:val="000E0399"/>
    <w:rsid w:val="000E189B"/>
    <w:rsid w:val="001273DD"/>
    <w:rsid w:val="0013457D"/>
    <w:rsid w:val="00155E39"/>
    <w:rsid w:val="00172F52"/>
    <w:rsid w:val="0018562C"/>
    <w:rsid w:val="00192DDE"/>
    <w:rsid w:val="00196F0E"/>
    <w:rsid w:val="001B1108"/>
    <w:rsid w:val="001C2F7E"/>
    <w:rsid w:val="001E4250"/>
    <w:rsid w:val="00211919"/>
    <w:rsid w:val="00214379"/>
    <w:rsid w:val="00221414"/>
    <w:rsid w:val="0023314B"/>
    <w:rsid w:val="002B45B8"/>
    <w:rsid w:val="002B68A3"/>
    <w:rsid w:val="002D6F44"/>
    <w:rsid w:val="00305C86"/>
    <w:rsid w:val="003135E5"/>
    <w:rsid w:val="003228CF"/>
    <w:rsid w:val="003344D3"/>
    <w:rsid w:val="0035219F"/>
    <w:rsid w:val="00374677"/>
    <w:rsid w:val="003913E5"/>
    <w:rsid w:val="003C16CE"/>
    <w:rsid w:val="004017B7"/>
    <w:rsid w:val="0040508B"/>
    <w:rsid w:val="0040591C"/>
    <w:rsid w:val="004146B6"/>
    <w:rsid w:val="00430C37"/>
    <w:rsid w:val="004572EC"/>
    <w:rsid w:val="00481C62"/>
    <w:rsid w:val="00490170"/>
    <w:rsid w:val="00497402"/>
    <w:rsid w:val="004A33A7"/>
    <w:rsid w:val="004D5976"/>
    <w:rsid w:val="004D7033"/>
    <w:rsid w:val="004E4FD8"/>
    <w:rsid w:val="004F29CB"/>
    <w:rsid w:val="0051018A"/>
    <w:rsid w:val="005167AB"/>
    <w:rsid w:val="00540731"/>
    <w:rsid w:val="0054337E"/>
    <w:rsid w:val="00552428"/>
    <w:rsid w:val="005B4AEC"/>
    <w:rsid w:val="005D58C2"/>
    <w:rsid w:val="005E4F1F"/>
    <w:rsid w:val="005F6493"/>
    <w:rsid w:val="006368DD"/>
    <w:rsid w:val="00637D3F"/>
    <w:rsid w:val="00682530"/>
    <w:rsid w:val="00683E04"/>
    <w:rsid w:val="00701F1B"/>
    <w:rsid w:val="0072340C"/>
    <w:rsid w:val="00727F6E"/>
    <w:rsid w:val="00746384"/>
    <w:rsid w:val="00750E71"/>
    <w:rsid w:val="007A0CD7"/>
    <w:rsid w:val="007B57C8"/>
    <w:rsid w:val="007C132D"/>
    <w:rsid w:val="007E5A9D"/>
    <w:rsid w:val="00803C27"/>
    <w:rsid w:val="008067EC"/>
    <w:rsid w:val="00806C21"/>
    <w:rsid w:val="008148AC"/>
    <w:rsid w:val="00820704"/>
    <w:rsid w:val="008264C7"/>
    <w:rsid w:val="00840E76"/>
    <w:rsid w:val="00865677"/>
    <w:rsid w:val="00881CA1"/>
    <w:rsid w:val="00884B93"/>
    <w:rsid w:val="008B1C4B"/>
    <w:rsid w:val="008B6C37"/>
    <w:rsid w:val="008C195F"/>
    <w:rsid w:val="008D2419"/>
    <w:rsid w:val="008D66AE"/>
    <w:rsid w:val="008E5E34"/>
    <w:rsid w:val="00903122"/>
    <w:rsid w:val="00946A9D"/>
    <w:rsid w:val="00A01282"/>
    <w:rsid w:val="00A028E3"/>
    <w:rsid w:val="00A26CB0"/>
    <w:rsid w:val="00A65E1D"/>
    <w:rsid w:val="00A81678"/>
    <w:rsid w:val="00A8621B"/>
    <w:rsid w:val="00A90761"/>
    <w:rsid w:val="00AA265C"/>
    <w:rsid w:val="00AB0175"/>
    <w:rsid w:val="00AD3A96"/>
    <w:rsid w:val="00B118BC"/>
    <w:rsid w:val="00B653C5"/>
    <w:rsid w:val="00B675A9"/>
    <w:rsid w:val="00B71F11"/>
    <w:rsid w:val="00BA71DE"/>
    <w:rsid w:val="00BD24FC"/>
    <w:rsid w:val="00BF5D10"/>
    <w:rsid w:val="00C06D0B"/>
    <w:rsid w:val="00C07414"/>
    <w:rsid w:val="00C259BA"/>
    <w:rsid w:val="00C25DA5"/>
    <w:rsid w:val="00C34A25"/>
    <w:rsid w:val="00C43CC4"/>
    <w:rsid w:val="00C503AF"/>
    <w:rsid w:val="00C60E52"/>
    <w:rsid w:val="00C62E90"/>
    <w:rsid w:val="00C65251"/>
    <w:rsid w:val="00C659AC"/>
    <w:rsid w:val="00C73626"/>
    <w:rsid w:val="00C83065"/>
    <w:rsid w:val="00C87142"/>
    <w:rsid w:val="00C936B4"/>
    <w:rsid w:val="00CA04CB"/>
    <w:rsid w:val="00CE575D"/>
    <w:rsid w:val="00D10552"/>
    <w:rsid w:val="00D10C64"/>
    <w:rsid w:val="00D17F03"/>
    <w:rsid w:val="00D255FC"/>
    <w:rsid w:val="00D45250"/>
    <w:rsid w:val="00D635F2"/>
    <w:rsid w:val="00D72315"/>
    <w:rsid w:val="00D77DB2"/>
    <w:rsid w:val="00DB1A8B"/>
    <w:rsid w:val="00DD07C6"/>
    <w:rsid w:val="00DD5151"/>
    <w:rsid w:val="00E33408"/>
    <w:rsid w:val="00E334F3"/>
    <w:rsid w:val="00E54BB5"/>
    <w:rsid w:val="00E6299B"/>
    <w:rsid w:val="00E85A80"/>
    <w:rsid w:val="00EE5AFE"/>
    <w:rsid w:val="00EF1008"/>
    <w:rsid w:val="00EF3EC4"/>
    <w:rsid w:val="00F71AF4"/>
    <w:rsid w:val="00F85481"/>
    <w:rsid w:val="00FA669D"/>
    <w:rsid w:val="00FD2C72"/>
    <w:rsid w:val="00FD6934"/>
    <w:rsid w:val="00FF2CB2"/>
    <w:rsid w:val="00FF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C3075"/>
  <w15:docId w15:val="{9208EF84-1207-40DB-A8CD-199DC3C7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A8B"/>
    <w:pPr>
      <w:ind w:left="720"/>
      <w:contextualSpacing/>
    </w:pPr>
  </w:style>
  <w:style w:type="paragraph" w:customStyle="1" w:styleId="tkzagolovok5">
    <w:name w:val="tkzagolovok5"/>
    <w:basedOn w:val="a"/>
    <w:rsid w:val="00803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2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bd.minjust.gov.kg/act/view/ru-ru/202913?cl=ru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2021-11-29T07:15:00Z</cp:lastPrinted>
  <dcterms:created xsi:type="dcterms:W3CDTF">2021-11-23T03:22:00Z</dcterms:created>
  <dcterms:modified xsi:type="dcterms:W3CDTF">2021-11-29T07:15:00Z</dcterms:modified>
</cp:coreProperties>
</file>