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AE6A" w14:textId="77777777" w:rsidR="00133B87" w:rsidRPr="00C63C7F" w:rsidRDefault="00874A41" w:rsidP="00BC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8B8FDE2" w14:textId="77777777" w:rsidR="00133B87" w:rsidRPr="00C63C7F" w:rsidRDefault="00133B87" w:rsidP="00BC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0BE16" w14:textId="77777777" w:rsidR="00133B87" w:rsidRPr="00C63C7F" w:rsidRDefault="00133B87" w:rsidP="00BC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93CEA" w14:textId="77777777" w:rsidR="00133B87" w:rsidRPr="00C63C7F" w:rsidRDefault="00133B87" w:rsidP="00BC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 договор</w:t>
      </w:r>
    </w:p>
    <w:p w14:paraId="7662BE90" w14:textId="77777777" w:rsidR="00133B87" w:rsidRPr="00C63C7F" w:rsidRDefault="00133B87" w:rsidP="00BC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поставки электрической энергии, выработанной </w:t>
      </w:r>
      <w:r w:rsidR="001A2CB4" w:rsidRPr="00C63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возобновляемых источников</w:t>
      </w:r>
      <w:r w:rsidRPr="00C63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энергии</w:t>
      </w:r>
    </w:p>
    <w:p w14:paraId="45358755" w14:textId="77777777" w:rsidR="00133B87" w:rsidRPr="00C63C7F" w:rsidRDefault="00133B87" w:rsidP="00BC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5ACCF" w14:textId="77777777" w:rsidR="00133B87" w:rsidRPr="00C63C7F" w:rsidRDefault="00133B87" w:rsidP="00BC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_____________</w:t>
      </w:r>
      <w:r w:rsidR="007F486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86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86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A41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11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</w:t>
      </w:r>
      <w:r w:rsidR="00874A41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C5F57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20__г.</w:t>
      </w:r>
    </w:p>
    <w:p w14:paraId="56134E60" w14:textId="77777777" w:rsidR="00133B87" w:rsidRPr="00C63C7F" w:rsidRDefault="00133B87" w:rsidP="0087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29629" w14:textId="1FAC5F2F" w:rsidR="0022232E" w:rsidRPr="00C63C7F" w:rsidRDefault="0022232E" w:rsidP="00874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возобновляемых источников энергии</w:t>
      </w: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__________________, именуемый в дальнейшем «Поставщик», в лице _____________________, действующего на основании Устава, с одной стороны, и </w:t>
      </w:r>
      <w:r w:rsidR="009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B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Электроэнергетическая компания</w:t>
      </w:r>
      <w:r w:rsidR="00C5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1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3459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</w:t>
      </w:r>
      <w:r w:rsidR="00C5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государственным органом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___________________________, </w:t>
      </w:r>
      <w:r w:rsidR="00191B9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191B9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91B9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«Покупатель», в лице _______________________________, действующего на основании Устава, с другой стороны, совместно именуемые «Стороны», заключили настоящий Договор поставки электрической энергии, выработанной с использованием возобновляемых источников энергии (далее – </w:t>
      </w: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нижеследующем:</w:t>
      </w:r>
    </w:p>
    <w:p w14:paraId="07378235" w14:textId="77777777" w:rsidR="0022232E" w:rsidRPr="00C63C7F" w:rsidRDefault="0022232E" w:rsidP="00874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AE086" w14:textId="77777777" w:rsidR="0022232E" w:rsidRPr="00C63C7F" w:rsidRDefault="0022232E" w:rsidP="0022232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Определения</w:t>
      </w:r>
    </w:p>
    <w:p w14:paraId="25D47A81" w14:textId="77777777" w:rsidR="0022232E" w:rsidRPr="00C63C7F" w:rsidRDefault="0022232E" w:rsidP="0022232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C6A39" w14:textId="3F41ADD9" w:rsidR="009F238D" w:rsidRPr="00C63C7F" w:rsidRDefault="0022232E" w:rsidP="009F2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Договора используются понятия, соответствующие следующим определениям:</w:t>
      </w:r>
    </w:p>
    <w:p w14:paraId="70356B82" w14:textId="32CC490B" w:rsidR="004A201E" w:rsidRPr="00C63C7F" w:rsidRDefault="00D56D95" w:rsidP="003E31F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2536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система коммерческого учета электрической энергии (АСКУЭ) - система, состоящая из комплекса специализированных, метрологически</w:t>
      </w:r>
      <w:r w:rsidR="00D162CC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2536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аттестованных технических средств, программных средств, средств связи, позволяющий производить в автоматизированном режиме коммерческий учет электрической энергии, передачу данных коммерческого учета, их обработку, включая оценку достоверности, возможность обмена данными. АСКУЭ может быть дополнена системой документирования, включая использование электронной подписи</w:t>
      </w:r>
      <w:r w:rsidR="00D162CC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3F1DC" w14:textId="15640E77" w:rsidR="009F238D" w:rsidRPr="00C63C7F" w:rsidRDefault="00D56D95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865F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поставки объемов электр</w:t>
      </w:r>
      <w:r w:rsidR="00FC30C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="00C865F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 –</w:t>
      </w:r>
      <w:r w:rsidR="005D578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63C7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5F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подписываемый Сторонами</w:t>
      </w:r>
      <w:r w:rsidR="006939CE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отражает объем </w:t>
      </w:r>
      <w:r w:rsidR="005D5784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5452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поставки электрической энергии, выработанной</w:t>
      </w:r>
      <w:r w:rsidR="006939CE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5784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Поставщиком </w:t>
      </w:r>
      <w:r w:rsidR="006939CE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использованием </w:t>
      </w:r>
      <w:r w:rsidR="00FC30CB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возобновляемых источников энергии</w:t>
      </w:r>
      <w:r w:rsidR="006939CE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«ВИЭ-электроэнергия»), поставленной </w:t>
      </w:r>
      <w:r w:rsidR="005D5784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Покупателю </w:t>
      </w:r>
      <w:r w:rsidR="006939CE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определенного Расчетного периода, и подтверждающий отсутствие претензий со стороны Покупателя к качеству и объему поставленной электр</w:t>
      </w:r>
      <w:r w:rsidR="00FC30CB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ической </w:t>
      </w:r>
      <w:r w:rsidR="006939CE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энергии.</w:t>
      </w:r>
    </w:p>
    <w:p w14:paraId="6D056063" w14:textId="4B97F2F7" w:rsidR="0032536F" w:rsidRPr="00C63C7F" w:rsidRDefault="00D56D95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Диспетчерская заявка (заявка) - </w:t>
      </w:r>
      <w:r w:rsidR="00D162CC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апрос, в котором оформляется ответственное намерение эксплуатирующей организацией о разрешении на вывод электрооборудования из работы или резерва электрооборудовани</w:t>
      </w:r>
      <w:r w:rsidR="0019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объекта. Заявка оформляется и передается на рассмотрение и приняти</w:t>
      </w:r>
      <w:r w:rsidR="001B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в соответствующий диспетчерский центр.</w:t>
      </w:r>
    </w:p>
    <w:p w14:paraId="024F99D9" w14:textId="04168D29" w:rsidR="0032536F" w:rsidRPr="00C63C7F" w:rsidRDefault="00D56D95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1.4. 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Диспетчерская команда (команда) - команда, которая дается диспетчером по диспетчерским каналам связи и содержит указание совершить (воздержаться от совершения) конкретное действие (действия) по управлению технологическими режимами работы и эксплуатационным состоянием объектов диспетчеризации.</w:t>
      </w:r>
    </w:p>
    <w:p w14:paraId="6D07D8D6" w14:textId="4E4D583E" w:rsidR="0032536F" w:rsidRPr="00C63C7F" w:rsidRDefault="00D56D95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Диспетчерский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персонал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работники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(диспетчеры)</w:t>
      </w:r>
      <w:r w:rsidR="00D162CC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диспетчерского субъекта, которые осуществляют оперативное управление электроэнергетическим режимом энергосистемы, обеспечивая ее надежное функционирование.</w:t>
      </w:r>
    </w:p>
    <w:p w14:paraId="611676B0" w14:textId="7A008037" w:rsidR="0032536F" w:rsidRPr="00C63C7F" w:rsidRDefault="00D56D95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Диспетчерское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ведение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организация управления</w:t>
      </w:r>
    </w:p>
    <w:p w14:paraId="35D41BF9" w14:textId="77777777" w:rsidR="0032536F" w:rsidRPr="00C63C7F" w:rsidRDefault="0032536F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технологическими режимами и эксплуатационным состоянием объектов электроэнергетики, при которой указанные технологические режимы или эксплуатационное состояние изменяются только по согласованию с соответствующим диспетчерским центром.</w:t>
      </w:r>
    </w:p>
    <w:p w14:paraId="2541F7B9" w14:textId="14719B04" w:rsidR="0032536F" w:rsidRPr="00C63C7F" w:rsidRDefault="00D56D95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Диспетчерское согласование (согласование) - разрешение совершить (воздержаться от совершения) конкретное действие (действия) по управлению технологическими режимами и эксплуатационным состоянием объектов электроэнергетики, выдаваемое диспетчером одного диспетчерского центра по каналам связи диспетчеру другого диспетчерского центра или оперативному персоналу.</w:t>
      </w:r>
    </w:p>
    <w:p w14:paraId="6EC94CFF" w14:textId="08056740" w:rsidR="0032536F" w:rsidRPr="00C63C7F" w:rsidRDefault="00D56D95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Диспетчерское управление - организация управления технологическими режимами и эксплуатационным состоянием объектов электроэнергетики, при которой указанные технологические режимы или эксплуатационное состояние изменяются только по диспетчерской команде диспетчера соответствующего диспетчерского центра.</w:t>
      </w:r>
    </w:p>
    <w:p w14:paraId="3B9BB5D8" w14:textId="593CB16B" w:rsidR="0032536F" w:rsidRPr="00C63C7F" w:rsidRDefault="00D56D95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Расчетные средства учета - совокупность метрологических аттестованных измерительных устройств и приборов учета электрической энергии и мощности, внесенных в Государственный реестр средств измерений Кыргызской Республики, на основании показаний которых определяется расход электрической энергии и мощности, подлежащих к оплате. Расчетные средства учета устанавливаются на границе балансовой принадлежности (граница раздела) Сторон.</w:t>
      </w:r>
    </w:p>
    <w:p w14:paraId="45070137" w14:textId="2886196A" w:rsidR="0032536F" w:rsidRPr="00C63C7F" w:rsidRDefault="00D56D95" w:rsidP="003253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1.10. </w:t>
      </w:r>
      <w:r w:rsidR="0032536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Контрольные средства коммерческого учета электрической энергии и мощности (контрольные средства коммерческого учета) - совокупность метрологических аттестованных измерительных устройств и приборов учета электрической энергии и мощности, внесенных в Государственный реестр средств измерений Кыргызской Республики, на основании показаний которых в точке учета определяется расход</w:t>
      </w:r>
      <w:r w:rsidR="00072183" w:rsidRPr="00C63C7F">
        <w:t xml:space="preserve">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электрической энергии и мощности, используемых для контроля расчетных средств учета. Контрольные средства учета могут заменять расчетные средства учета, в случае выхода их из строя.</w:t>
      </w:r>
    </w:p>
    <w:p w14:paraId="5750D2B2" w14:textId="337B79A9" w:rsidR="00072183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1.11.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Передающее электроэнергию предприятие </w:t>
      </w:r>
      <w:r w:rsidR="00C63C7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="001B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государственное, частное юридическое или физическое лицо, передающее электроэнергию между точками поставки производящего </w:t>
      </w:r>
      <w:r w:rsidR="00345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ВИЭ-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электроэнергию предприятия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 точкой </w:t>
      </w:r>
      <w:r w:rsidR="00AC28C8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подключения электроэнергетической</w:t>
      </w:r>
      <w:r w:rsidR="003459CE" w:rsidRPr="00345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</w:t>
      </w:r>
      <w:r w:rsidR="00345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459CE" w:rsidRPr="00345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определенн</w:t>
      </w:r>
      <w:r w:rsidR="00345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3459CE" w:rsidRPr="00345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уполномоченным государственным органом</w:t>
      </w:r>
      <w:r w:rsidR="00345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покупку ВИЭ-электроэнергии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основным потребителем.</w:t>
      </w:r>
    </w:p>
    <w:p w14:paraId="52AFE256" w14:textId="67FE09DA" w:rsidR="00072183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1.12.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 - субъект ВИЭ, осуществляющий поставку электрической энергии, выработанной с использованием ВИЭ по регулируемым тарифам.</w:t>
      </w:r>
    </w:p>
    <w:p w14:paraId="408AD7C1" w14:textId="48F3E6D5" w:rsidR="00072183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1.13. </w:t>
      </w:r>
      <w:r w:rsidR="00D162CC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Покупатель </w:t>
      </w:r>
      <w:r w:rsidR="00C63C7F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0" w:name="_Hlk109201288"/>
      <w:r w:rsidR="001B5FEA" w:rsidRPr="001B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Электроэнергетическая компания, опреде</w:t>
      </w:r>
      <w:r w:rsidR="00345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ленная</w:t>
      </w:r>
      <w:r w:rsidR="001B5FEA" w:rsidRPr="001B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государственным органом</w:t>
      </w:r>
      <w:r w:rsidR="004E6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bookmarkEnd w:id="0"/>
      <w:r w:rsidR="004E6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заключившая соответствующий договор на покупку ВИЭ-электроэнергии.</w:t>
      </w:r>
    </w:p>
    <w:p w14:paraId="2983F123" w14:textId="0065CEF2" w:rsidR="00072183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1.14.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Расчетный период - период времени, указанный в настоящем Договоре, за который учтен объем поставленной ВИЭ-электроэнергии, подлежащи</w:t>
      </w:r>
      <w:r w:rsidR="001B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оплате.</w:t>
      </w:r>
    </w:p>
    <w:p w14:paraId="6BC38605" w14:textId="7EF75D4F" w:rsidR="00D162CC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</w:t>
      </w:r>
      <w:r w:rsidR="00D162CC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нарушение условий Договора –</w:t>
      </w:r>
      <w:r w:rsidR="004E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2CC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условий Договора одной из Сторон, влекущее для другой Стороны ущерб, включая нарушение Покупателем условий </w:t>
      </w:r>
      <w:r w:rsidR="00AC28C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</w:t>
      </w:r>
      <w:r w:rsidR="00D162CC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ВИЭ-электроэнергии, а Поставщиком условий договора по поставке электрической энергии в течение 3 (три) и более месяцев.</w:t>
      </w:r>
    </w:p>
    <w:p w14:paraId="70E9A8D5" w14:textId="06388FBF" w:rsidR="00072183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1.16.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электрической энергии - физическое количество электрической энергии, переданное на границе собственности Сторон и определяемое по показаниям расчетных средств учета.</w:t>
      </w:r>
    </w:p>
    <w:p w14:paraId="4EFEEC2A" w14:textId="14663B15" w:rsidR="00072183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1.17.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Граница балансовой принадлежности - точка подключения электрических сетей, принадлежащих различным собственникам, которая определяется границей собственности Сторон.</w:t>
      </w:r>
    </w:p>
    <w:p w14:paraId="24B6D99B" w14:textId="1680FB8C" w:rsidR="00072183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1.18.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условия - документ, регламентирующий объем исполнения получателем технических требований, обязательных для подключения к электрическим сетям </w:t>
      </w:r>
      <w:r w:rsidR="004E6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Покупателя.</w:t>
      </w:r>
    </w:p>
    <w:p w14:paraId="15C6DAB0" w14:textId="6D3EDEAE" w:rsidR="00072183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1.19.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финансовых расчетов - система, через которую вносятся и получаются платежи за электрическую энергию для осуществления расчетов в соответствии с законодательством Кыргызской Республики.</w:t>
      </w:r>
    </w:p>
    <w:p w14:paraId="5C878C39" w14:textId="34E06B7D" w:rsidR="00072183" w:rsidRPr="00C63C7F" w:rsidRDefault="00D56D95" w:rsidP="00072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1.20. 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Расчетный центр - юридическое лицо, предоставляющее услуги с использованием централизованной информационной аналитической системы по сбору, обработке, проверке достоверности, анализу данных по перетокам и потерям электроэнергии, составлению балансов электроэнергии, выполнению расчетов для всех участников электроэнергетического рынка, а также </w:t>
      </w: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осуществлению</w:t>
      </w:r>
      <w:r w:rsidR="0007218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мониторинга взаиморасчетов между участниками </w:t>
      </w: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электроэнергетического рынка.</w:t>
      </w:r>
    </w:p>
    <w:p w14:paraId="1DF708CE" w14:textId="754697EA" w:rsidR="00C63C7F" w:rsidRPr="00C63C7F" w:rsidRDefault="00072183" w:rsidP="003E31F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62AF5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.21. </w:t>
      </w:r>
      <w:r w:rsidR="00906F76" w:rsidRPr="00906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Централизованная система сбора и обработки данных (ЦССОД) - система автоматического сбора и обработки данных измерений, состоящая из аппаратных средств (компьютеры, серверы, периферийные устройства, каналы передачи данных, коммуникационные устройства и т.д.) и программного обеспечения (операционная система, программные приложения и т.д.)</w:t>
      </w:r>
      <w:r w:rsidR="00F0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2C66249" w14:textId="117F01E9" w:rsidR="006C7887" w:rsidRPr="00C63C7F" w:rsidRDefault="00A62AF5" w:rsidP="003E31F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1.22. </w:t>
      </w:r>
      <w:r w:rsidR="002D7D5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488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понятия, используемые в настоящем Договоре принимаются в значениях, приведенных в Правилах</w:t>
      </w:r>
      <w:r w:rsidR="002059D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электрической энергией, </w:t>
      </w:r>
      <w:r w:rsidR="0097488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="004E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Кыргызской Республики от </w:t>
      </w:r>
      <w:r w:rsidR="004E6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 августа 2012 года </w:t>
      </w:r>
      <w:r w:rsidR="00AC28C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6A8F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 w:rsidR="00EB54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Положени</w:t>
      </w:r>
      <w:r w:rsidR="0097488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54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условиях и порядке осуществления деятельности по выработке и поставке электрической энергии с использованием возобновляемых источников энергии, утвержденно</w:t>
      </w:r>
      <w:r w:rsidR="004E6A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54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Кыргызской Республики от 30 октября 2020 года № 525</w:t>
      </w:r>
      <w:r w:rsidR="0097488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других действующих нормативно-правовых актах Кыргызской Республики. </w:t>
      </w:r>
    </w:p>
    <w:p w14:paraId="7FB56AF3" w14:textId="77777777" w:rsidR="000952F8" w:rsidRPr="00C63C7F" w:rsidRDefault="000952F8" w:rsidP="003F6F23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4E3B6" w14:textId="77777777" w:rsidR="0022232E" w:rsidRPr="00C63C7F" w:rsidRDefault="0022232E" w:rsidP="0022232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договора</w:t>
      </w:r>
    </w:p>
    <w:p w14:paraId="1B30ABA4" w14:textId="77777777" w:rsidR="0022232E" w:rsidRPr="00C63C7F" w:rsidRDefault="0022232E" w:rsidP="0022232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5630F" w14:textId="4D8409E8" w:rsidR="0022232E" w:rsidRPr="00C63C7F" w:rsidRDefault="00A62AF5" w:rsidP="003E31F2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10FB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32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осуществляет отпуск ВИЭ-электроэнергии на границу собственности – распределительное устройство (далее </w:t>
      </w:r>
      <w:r w:rsidR="00A10FB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232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РУ) ___________________________________________________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2232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Покупатель принимает ВИЭ-электроэнергию на присоединениях электрической сети в точках, являющихся границей собственности Поставщика и Покупателя, приведенных в приложении №1 настоящего Договора, оснащенных средствами </w:t>
      </w:r>
      <w:r w:rsidR="00801FA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коммерческого </w:t>
      </w:r>
      <w:r w:rsidR="0022232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ВИЭ-электр</w:t>
      </w:r>
      <w:r w:rsidR="008771B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232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r w:rsidR="00713615" w:rsidRPr="00C63C7F">
        <w:t xml:space="preserve"> (</w:t>
      </w:r>
      <w:r w:rsidR="00713615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АСКУЭ, интегрированная в систему ЦССОД Расчетного центра и Пирамида-2000 Покупателя)</w:t>
      </w:r>
      <w:r w:rsidR="0022232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размерах разрешенной техническими условиями мощности, устанавливаемой по каждому присоединению, находящемуся в собственности Покупателя</w:t>
      </w:r>
      <w:r w:rsidR="00713615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Поставщика</w:t>
      </w:r>
      <w:r w:rsidR="0022232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25FDEE" w14:textId="77777777" w:rsidR="00A10FB0" w:rsidRPr="00C63C7F" w:rsidRDefault="00A10FB0" w:rsidP="00A10FB0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B783E" w14:textId="77777777" w:rsidR="003C5D08" w:rsidRPr="00C63C7F" w:rsidRDefault="003C5D08" w:rsidP="003C5D08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поставки ВИЭ-электроэнергии</w:t>
      </w:r>
    </w:p>
    <w:p w14:paraId="5990A1C3" w14:textId="77777777" w:rsidR="003C5D08" w:rsidRPr="00C63C7F" w:rsidRDefault="003C5D08" w:rsidP="003C5D08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A9B5F" w14:textId="17288059" w:rsidR="003C5D08" w:rsidRPr="00C63C7F" w:rsidRDefault="00A62AF5" w:rsidP="003E31F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и сроки поставок ВИЭ-электроэнергии определены в </w:t>
      </w:r>
      <w:r w:rsidR="004E6A8F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E6A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28C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6A8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CD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 (по месяцам, квартал, год), №</w:t>
      </w:r>
      <w:r w:rsidR="003459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7CD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(суточный график поставки электроэнергии).</w:t>
      </w:r>
    </w:p>
    <w:p w14:paraId="724743B5" w14:textId="3601C6FC" w:rsidR="003C5D08" w:rsidRPr="00C63C7F" w:rsidRDefault="00A62AF5" w:rsidP="003E31F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ежегодно до 1 </w:t>
      </w:r>
      <w:r w:rsidR="00D12E3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Покупателю </w:t>
      </w:r>
      <w:r w:rsidR="00EB54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Расчетному центру </w:t>
      </w:r>
      <w:r w:rsidR="00D12E3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</w:t>
      </w:r>
      <w:r w:rsidR="00AC0C5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 </w:t>
      </w:r>
      <w:r w:rsidR="00C63C7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поставки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ВИЭ-электроэнергии на предстоящий год, с разбивкой по </w:t>
      </w:r>
      <w:r w:rsidR="00D12E3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месяцам и кварталам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</w:t>
      </w:r>
      <w:r w:rsidR="003C5D08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34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CD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</w:t>
      </w:r>
      <w:r w:rsidR="003459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</w:t>
      </w:r>
      <w:r w:rsidR="00A10FB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465333" w14:textId="6F6511E3" w:rsidR="00A62AF5" w:rsidRPr="00C63C7F" w:rsidRDefault="00A62AF5" w:rsidP="00A62A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Покупателем своих диспетчерских графиков поставок-потребления поставки ВИЭ-электроэнергии от Поставщика включаются в них в приоритетном порядке.</w:t>
      </w:r>
    </w:p>
    <w:p w14:paraId="59899310" w14:textId="3FAAFACC" w:rsidR="008A7CDE" w:rsidRPr="00C63C7F" w:rsidRDefault="00A62AF5" w:rsidP="003E31F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8A7CD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корректировки суточного графика поставок/приема ВИЭ-электроэнергии, оперативно согласовываются Сторонами до 11:00 часов времени Кыргызской Республики (UTC+1) предшествующего дня.</w:t>
      </w:r>
    </w:p>
    <w:p w14:paraId="3C5CD9B5" w14:textId="6686082E" w:rsidR="003C5D08" w:rsidRPr="00C63C7F" w:rsidRDefault="00427131" w:rsidP="003E31F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диспетчерского управления поставками ВИЭ-электроэнергии определяется Типовым положением </w:t>
      </w:r>
      <w:r w:rsidR="003C5D08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взаимоотношении персонала Поставщика и Покупателя по оперативному обслуживанию оборудования, регламентирующим действия оперативного персонала Сторон, содержащимся в приложении №</w:t>
      </w:r>
      <w:r w:rsidR="003C5D08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3EA9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0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Договору.</w:t>
      </w:r>
    </w:p>
    <w:p w14:paraId="5D22AD53" w14:textId="4D11944C" w:rsidR="008A7CDE" w:rsidRPr="00C63C7F" w:rsidRDefault="00427131" w:rsidP="003E31F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8A7CD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строго соблюдают оперативную дисциплину, графики поставок/приема </w:t>
      </w:r>
      <w:r w:rsidR="00D3509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ВИЭ-</w:t>
      </w:r>
      <w:r w:rsidR="008A7CD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электроэнергии, требования инструкций, указаний, </w:t>
      </w:r>
      <w:r w:rsidR="008A7CD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положений и иных нормативно-технических документов, действующих на территории Кыргызской Республики.</w:t>
      </w:r>
    </w:p>
    <w:p w14:paraId="5118BB30" w14:textId="77777777" w:rsidR="00C0480D" w:rsidRPr="00C63C7F" w:rsidRDefault="00C0480D" w:rsidP="00A10FB0">
      <w:pPr>
        <w:tabs>
          <w:tab w:val="left" w:pos="1134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1F063" w14:textId="77777777" w:rsidR="00426E7F" w:rsidRPr="00C63C7F" w:rsidRDefault="00A10FB0" w:rsidP="00A10FB0">
      <w:pPr>
        <w:pStyle w:val="a9"/>
        <w:tabs>
          <w:tab w:val="left" w:pos="1134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0480D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0511C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учета ВИЭ-электроэнергии</w:t>
      </w:r>
    </w:p>
    <w:p w14:paraId="5CFFD889" w14:textId="77777777" w:rsidR="00CF7EC1" w:rsidRPr="00C63C7F" w:rsidRDefault="00CF7EC1" w:rsidP="00A10FB0">
      <w:pPr>
        <w:tabs>
          <w:tab w:val="left" w:pos="1134"/>
        </w:tabs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2E00D" w14:textId="5C6CE056" w:rsidR="0093285F" w:rsidRPr="00C63C7F" w:rsidRDefault="00622F12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Расчетным периодом по настоящему Договору устанавливается один календарный месяц.</w:t>
      </w:r>
    </w:p>
    <w:p w14:paraId="7AFA3C38" w14:textId="27B57E25" w:rsidR="00812652" w:rsidRPr="00C63C7F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объем выработанной </w:t>
      </w:r>
      <w:r w:rsidR="00AC0C5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поставленной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Поставщиком </w:t>
      </w:r>
      <w:r w:rsidR="004E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ВИЭ-электроэнергии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proofErr w:type="spellStart"/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="00AC0C5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/Расчетным центром при установке АСКУЭ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на 05-00 часов Бишкекского времени (</w:t>
      </w:r>
      <w:r w:rsidR="0081265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UTC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+1)</w:t>
      </w:r>
      <w:r w:rsidR="00812652" w:rsidRPr="00C63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дня месяца, следующего за расчетным месяцем, по показаниям</w:t>
      </w:r>
      <w:r w:rsidR="002D7D5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расчетных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801FA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коммерческого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812652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и/или АСКУЭ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(места установки </w:t>
      </w:r>
      <w:r w:rsidR="002D7D5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расчетных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контрольных приборов </w:t>
      </w:r>
      <w:r w:rsidR="002D7D5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коммерческого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2D7D5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ВИЭ-электроэнергии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характеристики, номера счетчиков и их принадлежность приведены в Приложении №</w:t>
      </w:r>
      <w:r w:rsidR="0081265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</w:t>
      </w:r>
      <w:r w:rsidR="008771BE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81265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652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подтверждается двухсторонним </w:t>
      </w:r>
      <w:r w:rsidR="005B2E0B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12652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ктом поставки электрической энергии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Поставщиком и Покупателем за расчетный период, по форме </w:t>
      </w:r>
      <w:r w:rsidR="0081265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265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9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9C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Договора, не позднее </w:t>
      </w:r>
      <w:r w:rsidR="00812652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1B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509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771B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1265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месяца, следующего за расчетным</w:t>
      </w:r>
      <w:r w:rsidR="00AC0C5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информация передается в Расчетный центр</w:t>
      </w:r>
    </w:p>
    <w:p w14:paraId="1DCBE033" w14:textId="0AC66925" w:rsidR="00D35090" w:rsidRPr="00C63C7F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D3509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составлении Акта поставки электрической энергии между Поставщиком и Покупателем </w:t>
      </w:r>
      <w:r w:rsidR="00141B8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141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D3509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расчетах за расчетный период показания счетчиков от ЦССОД Расчетного центра.</w:t>
      </w:r>
    </w:p>
    <w:p w14:paraId="6CE526F4" w14:textId="2CFCF442" w:rsidR="004D3A9D" w:rsidRPr="00C63C7F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1F2"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4D3A9D" w:rsidRPr="00C63C7F">
        <w:rPr>
          <w:rFonts w:ascii="Times New Roman" w:hAnsi="Times New Roman" w:cs="Times New Roman"/>
          <w:bCs/>
          <w:sz w:val="28"/>
          <w:szCs w:val="28"/>
        </w:rPr>
        <w:t>Подписанный Сторонами акт поставки ВИЭ-электроэнергии и определенные объемы электрической энергии по Приложению №</w:t>
      </w:r>
      <w:r w:rsidR="003459CE">
        <w:rPr>
          <w:rFonts w:ascii="Times New Roman" w:hAnsi="Times New Roman" w:cs="Times New Roman"/>
          <w:bCs/>
          <w:sz w:val="28"/>
          <w:szCs w:val="28"/>
        </w:rPr>
        <w:t>4</w:t>
      </w:r>
      <w:r w:rsidR="003459CE" w:rsidRPr="00C63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9D" w:rsidRPr="00C63C7F">
        <w:rPr>
          <w:rFonts w:ascii="Times New Roman" w:hAnsi="Times New Roman" w:cs="Times New Roman"/>
          <w:bCs/>
          <w:sz w:val="28"/>
          <w:szCs w:val="28"/>
        </w:rPr>
        <w:t>настоящего Договора, являются основанием для проведения финансовых расчетов.</w:t>
      </w:r>
      <w:r w:rsidR="00D35090" w:rsidRPr="00C63C7F">
        <w:t xml:space="preserve"> </w:t>
      </w:r>
      <w:r w:rsidR="00D35090" w:rsidRPr="00C63C7F">
        <w:rPr>
          <w:rFonts w:ascii="Times New Roman" w:hAnsi="Times New Roman" w:cs="Times New Roman"/>
          <w:bCs/>
          <w:sz w:val="28"/>
          <w:szCs w:val="28"/>
        </w:rPr>
        <w:t>При этом определенные в Акте объемы поставки электроэнергии должны быть подтверждены со стороны Расчетного центра.</w:t>
      </w:r>
    </w:p>
    <w:p w14:paraId="2E144D29" w14:textId="1AFF882D" w:rsidR="004D3A9D" w:rsidRPr="00C63C7F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hAnsi="Times New Roman" w:cs="Times New Roman"/>
          <w:sz w:val="28"/>
          <w:szCs w:val="28"/>
        </w:rPr>
        <w:t xml:space="preserve">4.5. </w:t>
      </w:r>
      <w:r w:rsidR="004D3A9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электрические цепи </w:t>
      </w:r>
      <w:r w:rsidR="00801FA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</w:t>
      </w:r>
      <w:r w:rsidR="004D3A9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D3A9D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контрольных</w:t>
      </w:r>
      <w:r w:rsidR="004D3A9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учета электр</w:t>
      </w:r>
      <w:r w:rsidR="008771B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="004D3A9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энергии и </w:t>
      </w:r>
      <w:r w:rsidR="004D3A9D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АСКУЭ,</w:t>
      </w:r>
      <w:r w:rsidR="004D3A9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расчетах между Сторонами, а также сборки зажимов, коммутационные аппараты трансформаторов тока и напряжения должны пломбироваться </w:t>
      </w:r>
      <w:proofErr w:type="spellStart"/>
      <w:r w:rsidR="004D3A9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="004D3A9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установкой представителем каждой из Сторон своей пломбой.</w:t>
      </w:r>
    </w:p>
    <w:p w14:paraId="5BE0F4BC" w14:textId="723A0A2D" w:rsidR="0093285F" w:rsidRPr="00F409F4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801FA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</w:t>
      </w:r>
      <w:r w:rsidR="00801FA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коммерческого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должны соответствовать требованиям Правил устройства электроустановок, действующих на территории К</w:t>
      </w:r>
      <w:r w:rsidR="0093285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ыргызской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285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="009D146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интегрироваться </w:t>
      </w:r>
      <w:r w:rsidR="00C63C7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системами</w:t>
      </w:r>
      <w:r w:rsidR="009D146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Пирамида-2000 </w:t>
      </w:r>
      <w:r w:rsidR="009D1462" w:rsidRPr="00F4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Покупателя и ЦССОД </w:t>
      </w:r>
      <w:r w:rsidR="00C63C7F" w:rsidRPr="00F409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1462" w:rsidRPr="00F409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асчетного центра.</w:t>
      </w:r>
    </w:p>
    <w:p w14:paraId="6019BE24" w14:textId="2A9053B5" w:rsidR="0093285F" w:rsidRPr="00C63C7F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C0480D" w:rsidRPr="00F409F4">
        <w:rPr>
          <w:rFonts w:ascii="Times New Roman" w:hAnsi="Times New Roman" w:cs="Times New Roman"/>
          <w:sz w:val="28"/>
          <w:szCs w:val="28"/>
        </w:rPr>
        <w:t xml:space="preserve">Перестановка, замена, изменение в загрузке измерительных трансформаторов, используемых в схемах </w:t>
      </w:r>
      <w:r w:rsidR="00801FAF" w:rsidRPr="00F409F4">
        <w:rPr>
          <w:rFonts w:ascii="Times New Roman" w:hAnsi="Times New Roman" w:cs="Times New Roman"/>
          <w:sz w:val="28"/>
          <w:szCs w:val="28"/>
        </w:rPr>
        <w:t>коммерческих</w:t>
      </w:r>
      <w:r w:rsidR="00C0480D" w:rsidRPr="00F409F4">
        <w:rPr>
          <w:rFonts w:ascii="Times New Roman" w:hAnsi="Times New Roman" w:cs="Times New Roman"/>
          <w:sz w:val="28"/>
          <w:szCs w:val="28"/>
        </w:rPr>
        <w:t xml:space="preserve"> приборов учета и в расчетах между Поставщиком и Покупателем, производится только с согласия Сторон. Стороны должны </w:t>
      </w:r>
      <w:r w:rsidR="00FC26FD" w:rsidRPr="00F409F4">
        <w:rPr>
          <w:rFonts w:ascii="Times New Roman" w:hAnsi="Times New Roman" w:cs="Times New Roman"/>
          <w:sz w:val="28"/>
          <w:szCs w:val="28"/>
        </w:rPr>
        <w:t xml:space="preserve">об этом уведомить </w:t>
      </w:r>
      <w:r w:rsidR="00C0480D" w:rsidRPr="00F409F4">
        <w:rPr>
          <w:rFonts w:ascii="Times New Roman" w:hAnsi="Times New Roman" w:cs="Times New Roman"/>
          <w:sz w:val="28"/>
          <w:szCs w:val="28"/>
        </w:rPr>
        <w:t xml:space="preserve">друг друга </w:t>
      </w:r>
      <w:r w:rsidR="00AC0C54" w:rsidRPr="00F409F4">
        <w:rPr>
          <w:rFonts w:ascii="Times New Roman" w:hAnsi="Times New Roman" w:cs="Times New Roman"/>
          <w:sz w:val="28"/>
          <w:szCs w:val="28"/>
        </w:rPr>
        <w:t xml:space="preserve">и Расчетный центр </w:t>
      </w:r>
      <w:r w:rsidR="00C0480D" w:rsidRPr="00F409F4">
        <w:rPr>
          <w:rFonts w:ascii="Times New Roman" w:hAnsi="Times New Roman" w:cs="Times New Roman"/>
          <w:sz w:val="28"/>
          <w:szCs w:val="28"/>
        </w:rPr>
        <w:t xml:space="preserve">за 5 </w:t>
      </w:r>
      <w:r w:rsidR="005B2E0B" w:rsidRPr="00F409F4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FC26FD" w:rsidRPr="00F409F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0480D" w:rsidRPr="00F409F4">
        <w:rPr>
          <w:rFonts w:ascii="Times New Roman" w:hAnsi="Times New Roman" w:cs="Times New Roman"/>
          <w:sz w:val="28"/>
          <w:szCs w:val="28"/>
        </w:rPr>
        <w:t>дней до начала работ</w:t>
      </w:r>
      <w:r w:rsidR="00333ED0" w:rsidRPr="00F409F4">
        <w:rPr>
          <w:rFonts w:ascii="Times New Roman" w:hAnsi="Times New Roman" w:cs="Times New Roman"/>
          <w:sz w:val="28"/>
          <w:szCs w:val="28"/>
        </w:rPr>
        <w:t>.</w:t>
      </w:r>
    </w:p>
    <w:p w14:paraId="2B0CCBE4" w14:textId="0608E2F0" w:rsidR="006A4A14" w:rsidRPr="00C63C7F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E31F2"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="006A4A14" w:rsidRPr="00C63C7F">
        <w:rPr>
          <w:rFonts w:ascii="Times New Roman" w:hAnsi="Times New Roman" w:cs="Times New Roman"/>
          <w:sz w:val="28"/>
          <w:szCs w:val="28"/>
        </w:rPr>
        <w:t xml:space="preserve">Стороны должны обеспечивать непрерывный обмен данными действующих автоматизированных систем коммерческого учета электроэнергии с Пирамида-2000 Покупателя, ЦССОД Расчетного центра </w:t>
      </w:r>
      <w:r w:rsidR="00C63C7F" w:rsidRPr="00C63C7F">
        <w:rPr>
          <w:rFonts w:ascii="Times New Roman" w:hAnsi="Times New Roman" w:cs="Times New Roman"/>
          <w:sz w:val="28"/>
          <w:szCs w:val="28"/>
        </w:rPr>
        <w:t>и правильность</w:t>
      </w:r>
      <w:r w:rsidR="006A4A14" w:rsidRPr="00C63C7F">
        <w:rPr>
          <w:rFonts w:ascii="Times New Roman" w:hAnsi="Times New Roman" w:cs="Times New Roman"/>
          <w:sz w:val="28"/>
          <w:szCs w:val="28"/>
        </w:rPr>
        <w:t xml:space="preserve"> работы систем учета в целом.</w:t>
      </w:r>
    </w:p>
    <w:p w14:paraId="56A04FDB" w14:textId="4BC189B4" w:rsidR="0093285F" w:rsidRPr="00C63C7F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E31F2">
        <w:rPr>
          <w:rFonts w:ascii="Times New Roman" w:hAnsi="Times New Roman" w:cs="Times New Roman"/>
          <w:sz w:val="28"/>
          <w:szCs w:val="28"/>
        </w:rPr>
        <w:t xml:space="preserve">4.9. 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неисправности </w:t>
      </w:r>
      <w:r w:rsidR="002D7D50" w:rsidRPr="00C63C7F">
        <w:rPr>
          <w:rFonts w:ascii="Times New Roman" w:hAnsi="Times New Roman" w:cs="Times New Roman"/>
          <w:sz w:val="28"/>
          <w:szCs w:val="28"/>
        </w:rPr>
        <w:t xml:space="preserve">расчетных </w:t>
      </w:r>
      <w:r w:rsidR="00C0480D" w:rsidRPr="00C63C7F">
        <w:rPr>
          <w:rFonts w:ascii="Times New Roman" w:hAnsi="Times New Roman" w:cs="Times New Roman"/>
          <w:sz w:val="28"/>
          <w:szCs w:val="28"/>
        </w:rPr>
        <w:t>средств</w:t>
      </w:r>
      <w:r w:rsidR="00D96CD1" w:rsidRPr="00C63C7F">
        <w:rPr>
          <w:rFonts w:ascii="Times New Roman" w:hAnsi="Times New Roman" w:cs="Times New Roman"/>
          <w:sz w:val="28"/>
          <w:szCs w:val="28"/>
        </w:rPr>
        <w:t xml:space="preserve"> коммерческого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 учета на присоединении, в расчетах используются контрольные средства </w:t>
      </w:r>
      <w:r w:rsidR="002D7D50" w:rsidRPr="00C63C7F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учета ВИЭ-электроэнергии, которые должны соответствовать требованиям, предъявляемым к средствам </w:t>
      </w:r>
      <w:r w:rsidR="00D96CD1" w:rsidRPr="00C63C7F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C0480D" w:rsidRPr="00C63C7F">
        <w:rPr>
          <w:rFonts w:ascii="Times New Roman" w:hAnsi="Times New Roman" w:cs="Times New Roman"/>
          <w:sz w:val="28"/>
          <w:szCs w:val="28"/>
        </w:rPr>
        <w:t>учета электр</w:t>
      </w:r>
      <w:r w:rsidR="0093285F" w:rsidRPr="00C63C7F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C0480D" w:rsidRPr="00C63C7F">
        <w:rPr>
          <w:rFonts w:ascii="Times New Roman" w:hAnsi="Times New Roman" w:cs="Times New Roman"/>
          <w:sz w:val="28"/>
          <w:szCs w:val="28"/>
        </w:rPr>
        <w:t>энергии.</w:t>
      </w:r>
    </w:p>
    <w:p w14:paraId="13098C6D" w14:textId="597F2280" w:rsidR="004D3A9D" w:rsidRPr="00C63C7F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1F2">
        <w:rPr>
          <w:rFonts w:ascii="Times New Roman" w:hAnsi="Times New Roman" w:cs="Times New Roman"/>
          <w:sz w:val="28"/>
          <w:szCs w:val="28"/>
        </w:rPr>
        <w:t>4.1</w:t>
      </w:r>
      <w:r w:rsidR="00333ED0">
        <w:rPr>
          <w:rFonts w:ascii="Times New Roman" w:hAnsi="Times New Roman" w:cs="Times New Roman"/>
          <w:sz w:val="28"/>
          <w:szCs w:val="28"/>
        </w:rPr>
        <w:t>0</w:t>
      </w:r>
      <w:r w:rsidRPr="003E31F2">
        <w:rPr>
          <w:rFonts w:ascii="Times New Roman" w:hAnsi="Times New Roman" w:cs="Times New Roman"/>
          <w:sz w:val="28"/>
          <w:szCs w:val="28"/>
        </w:rPr>
        <w:t xml:space="preserve">. </w:t>
      </w:r>
      <w:r w:rsidR="004D3A9D" w:rsidRPr="00C63C7F">
        <w:rPr>
          <w:rFonts w:ascii="Times New Roman" w:hAnsi="Times New Roman" w:cs="Times New Roman"/>
          <w:bCs/>
          <w:sz w:val="28"/>
          <w:szCs w:val="28"/>
        </w:rPr>
        <w:t xml:space="preserve">Стороны не должны допускать отпуск/потребление электрической энергии при отсутствии средств </w:t>
      </w:r>
      <w:r w:rsidR="005D50CD" w:rsidRPr="00C63C7F">
        <w:rPr>
          <w:rFonts w:ascii="Times New Roman" w:hAnsi="Times New Roman" w:cs="Times New Roman"/>
          <w:bCs/>
          <w:sz w:val="28"/>
          <w:szCs w:val="28"/>
        </w:rPr>
        <w:t xml:space="preserve">коммерческого </w:t>
      </w:r>
      <w:r w:rsidR="004D3A9D" w:rsidRPr="00C63C7F">
        <w:rPr>
          <w:rFonts w:ascii="Times New Roman" w:hAnsi="Times New Roman" w:cs="Times New Roman"/>
          <w:bCs/>
          <w:sz w:val="28"/>
          <w:szCs w:val="28"/>
        </w:rPr>
        <w:t>учета и неисправной работы средств</w:t>
      </w:r>
      <w:r w:rsidR="00D96CD1" w:rsidRPr="00C63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0CD" w:rsidRPr="00C63C7F">
        <w:rPr>
          <w:rFonts w:ascii="Times New Roman" w:hAnsi="Times New Roman" w:cs="Times New Roman"/>
          <w:bCs/>
          <w:sz w:val="28"/>
          <w:szCs w:val="28"/>
        </w:rPr>
        <w:t>контрольного</w:t>
      </w:r>
      <w:r w:rsidR="004D3A9D" w:rsidRPr="00C63C7F">
        <w:rPr>
          <w:rFonts w:ascii="Times New Roman" w:hAnsi="Times New Roman" w:cs="Times New Roman"/>
          <w:bCs/>
          <w:sz w:val="28"/>
          <w:szCs w:val="28"/>
        </w:rPr>
        <w:t xml:space="preserve"> учета, обеспечивая сохранность и правильность работы средств учета электрической энергии.</w:t>
      </w:r>
    </w:p>
    <w:p w14:paraId="705CE9CB" w14:textId="4D9416EE" w:rsidR="00082FC9" w:rsidRPr="003E31F2" w:rsidRDefault="001935BB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E31F2">
        <w:rPr>
          <w:rFonts w:ascii="Times New Roman" w:hAnsi="Times New Roman" w:cs="Times New Roman"/>
          <w:sz w:val="28"/>
          <w:szCs w:val="28"/>
        </w:rPr>
        <w:t>4.1</w:t>
      </w:r>
      <w:r w:rsidR="00AC28C8">
        <w:rPr>
          <w:rFonts w:ascii="Times New Roman" w:hAnsi="Times New Roman" w:cs="Times New Roman"/>
          <w:sz w:val="28"/>
          <w:szCs w:val="28"/>
        </w:rPr>
        <w:t>1</w:t>
      </w:r>
      <w:r w:rsidRPr="003E31F2">
        <w:rPr>
          <w:rFonts w:ascii="Times New Roman" w:hAnsi="Times New Roman" w:cs="Times New Roman"/>
          <w:sz w:val="28"/>
          <w:szCs w:val="28"/>
        </w:rPr>
        <w:t>.</w:t>
      </w:r>
      <w:r w:rsidR="00333ED0">
        <w:rPr>
          <w:rFonts w:ascii="Times New Roman" w:hAnsi="Times New Roman" w:cs="Times New Roman"/>
          <w:sz w:val="28"/>
          <w:szCs w:val="28"/>
        </w:rPr>
        <w:t xml:space="preserve"> </w:t>
      </w:r>
      <w:r w:rsidR="00371672" w:rsidRPr="00C63C7F">
        <w:rPr>
          <w:rFonts w:ascii="Times New Roman" w:hAnsi="Times New Roman" w:cs="Times New Roman"/>
          <w:sz w:val="28"/>
          <w:szCs w:val="28"/>
        </w:rPr>
        <w:t>В случае изменения</w:t>
      </w:r>
      <w:r w:rsidR="00082FC9" w:rsidRPr="00C63C7F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371672" w:rsidRPr="00C63C7F">
        <w:rPr>
          <w:rFonts w:ascii="Times New Roman" w:hAnsi="Times New Roman" w:cs="Times New Roman"/>
          <w:sz w:val="28"/>
          <w:szCs w:val="28"/>
        </w:rPr>
        <w:t>а</w:t>
      </w:r>
      <w:r w:rsidR="00082FC9" w:rsidRPr="00C63C7F">
        <w:rPr>
          <w:rFonts w:ascii="Times New Roman" w:hAnsi="Times New Roman" w:cs="Times New Roman"/>
          <w:sz w:val="28"/>
          <w:szCs w:val="28"/>
        </w:rPr>
        <w:t xml:space="preserve"> на </w:t>
      </w:r>
      <w:r w:rsidR="00371672" w:rsidRPr="00C63C7F">
        <w:rPr>
          <w:rFonts w:ascii="Times New Roman" w:hAnsi="Times New Roman" w:cs="Times New Roman"/>
          <w:sz w:val="28"/>
          <w:szCs w:val="28"/>
        </w:rPr>
        <w:t xml:space="preserve">ВИЭ-электроэнергию (ВИЭ-тариф), </w:t>
      </w:r>
      <w:r w:rsidR="00082FC9" w:rsidRPr="00C63C7F">
        <w:rPr>
          <w:rFonts w:ascii="Times New Roman" w:hAnsi="Times New Roman" w:cs="Times New Roman"/>
          <w:sz w:val="28"/>
          <w:szCs w:val="28"/>
        </w:rPr>
        <w:t xml:space="preserve">отпускаемую </w:t>
      </w:r>
      <w:r w:rsidR="00041C3D" w:rsidRPr="00C63C7F">
        <w:rPr>
          <w:rFonts w:ascii="Times New Roman" w:hAnsi="Times New Roman" w:cs="Times New Roman"/>
          <w:sz w:val="28"/>
          <w:szCs w:val="28"/>
        </w:rPr>
        <w:t xml:space="preserve">Поставщиком Покупателю, </w:t>
      </w:r>
      <w:r w:rsidR="00082FC9" w:rsidRPr="00C63C7F">
        <w:rPr>
          <w:rFonts w:ascii="Times New Roman" w:hAnsi="Times New Roman" w:cs="Times New Roman"/>
          <w:sz w:val="28"/>
          <w:szCs w:val="28"/>
        </w:rPr>
        <w:t>Стороны производят комиссионное снятие показаний средств</w:t>
      </w:r>
      <w:r w:rsidR="004A3C20" w:rsidRPr="00C63C7F">
        <w:rPr>
          <w:rFonts w:ascii="Times New Roman" w:hAnsi="Times New Roman" w:cs="Times New Roman"/>
          <w:sz w:val="28"/>
          <w:szCs w:val="28"/>
        </w:rPr>
        <w:t xml:space="preserve"> коммерческого</w:t>
      </w:r>
      <w:r w:rsidR="00082FC9" w:rsidRPr="00C63C7F">
        <w:rPr>
          <w:rFonts w:ascii="Times New Roman" w:hAnsi="Times New Roman" w:cs="Times New Roman"/>
          <w:sz w:val="28"/>
          <w:szCs w:val="28"/>
        </w:rPr>
        <w:t xml:space="preserve"> учёта</w:t>
      </w:r>
      <w:r w:rsidR="004A3C20" w:rsidRPr="00C63C7F">
        <w:rPr>
          <w:rFonts w:ascii="Times New Roman" w:hAnsi="Times New Roman" w:cs="Times New Roman"/>
          <w:sz w:val="28"/>
          <w:szCs w:val="28"/>
        </w:rPr>
        <w:t xml:space="preserve"> на</w:t>
      </w:r>
      <w:r w:rsidR="00082FC9" w:rsidRPr="00C63C7F">
        <w:rPr>
          <w:rFonts w:ascii="Times New Roman" w:hAnsi="Times New Roman" w:cs="Times New Roman"/>
          <w:sz w:val="28"/>
          <w:szCs w:val="28"/>
        </w:rPr>
        <w:t xml:space="preserve"> </w:t>
      </w:r>
      <w:r w:rsidR="004A3C2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05-00 часов времени Кыргызской Республики (</w:t>
      </w:r>
      <w:r w:rsidR="004A3C20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UTC</w:t>
      </w:r>
      <w:r w:rsidR="004A3C2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+1) дня, </w:t>
      </w:r>
      <w:r w:rsidR="00041C3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датой ввода новых тарифов</w:t>
      </w:r>
      <w:r w:rsidR="004A3C2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82FC9" w:rsidRPr="00C63C7F">
        <w:rPr>
          <w:rFonts w:ascii="Times New Roman" w:hAnsi="Times New Roman" w:cs="Times New Roman"/>
          <w:sz w:val="28"/>
          <w:szCs w:val="28"/>
        </w:rPr>
        <w:t xml:space="preserve"> составляют двухсторонний Акт</w:t>
      </w:r>
      <w:r w:rsidR="00041C3D" w:rsidRPr="00C63C7F">
        <w:rPr>
          <w:rFonts w:ascii="Times New Roman" w:hAnsi="Times New Roman" w:cs="Times New Roman"/>
          <w:sz w:val="28"/>
          <w:szCs w:val="28"/>
        </w:rPr>
        <w:t xml:space="preserve"> Аналогично требованиям пункта </w:t>
      </w:r>
      <w:r w:rsidR="00EA0F7D">
        <w:rPr>
          <w:rFonts w:ascii="Times New Roman" w:hAnsi="Times New Roman" w:cs="Times New Roman"/>
          <w:sz w:val="28"/>
          <w:szCs w:val="28"/>
        </w:rPr>
        <w:t>4.2.</w:t>
      </w:r>
      <w:r w:rsidR="00041C3D" w:rsidRPr="00C63C7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3781F36D" w14:textId="77777777" w:rsidR="004D3A9D" w:rsidRPr="00C63C7F" w:rsidRDefault="004D3A9D" w:rsidP="00E542EB">
      <w:pPr>
        <w:pStyle w:val="a9"/>
        <w:tabs>
          <w:tab w:val="left" w:pos="1134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47EFB" w14:textId="77777777" w:rsidR="00C0480D" w:rsidRPr="00C63C7F" w:rsidRDefault="00E542EB" w:rsidP="00E542EB">
      <w:pPr>
        <w:pStyle w:val="a9"/>
        <w:tabs>
          <w:tab w:val="left" w:pos="1134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C013D1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оплаты </w:t>
      </w:r>
      <w:r w:rsidR="00202DF2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ВИЭ-электроэнергии</w:t>
      </w:r>
    </w:p>
    <w:p w14:paraId="1D68299E" w14:textId="77777777" w:rsidR="00C0480D" w:rsidRPr="00C63C7F" w:rsidRDefault="00C0480D" w:rsidP="00E542EB">
      <w:pPr>
        <w:pStyle w:val="a9"/>
        <w:tabs>
          <w:tab w:val="left" w:pos="1134"/>
        </w:tabs>
        <w:spacing w:after="0" w:line="240" w:lineRule="auto"/>
        <w:ind w:left="0" w:right="11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16259" w14:textId="3F6CF9FB" w:rsidR="00D2031D" w:rsidRPr="00C63C7F" w:rsidRDefault="00303D92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ВИЭ-тариф утверждается приказом </w:t>
      </w:r>
      <w:r w:rsidR="00E9285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государственного органа по </w:t>
      </w:r>
      <w:r w:rsidR="0033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регулированию</w:t>
      </w:r>
      <w:r w:rsidR="00E9285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топливно-энергетического комплекса</w:t>
      </w:r>
      <w:r w:rsidR="00B35F2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Кыргызской Республики «О возо</w:t>
      </w:r>
      <w:r w:rsidR="00D2031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бновляемых источниках энергии».</w:t>
      </w:r>
    </w:p>
    <w:p w14:paraId="75F6C2E6" w14:textId="122F85DB" w:rsidR="00773BC6" w:rsidRPr="00C63C7F" w:rsidRDefault="00303D92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1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акта объемов поставки, </w:t>
      </w:r>
      <w:r w:rsidR="007D3A8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оформленного в соответствии с пункт</w:t>
      </w: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4.2., 4.4. и 4.</w:t>
      </w:r>
      <w:r w:rsidR="00AC28C8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AC28C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7D3A8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подтверждающего </w:t>
      </w:r>
      <w:r w:rsidR="0080715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фактический,</w:t>
      </w:r>
      <w:r w:rsidR="00C865F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поступившей от Поставщика Покупателю </w:t>
      </w:r>
      <w:r w:rsidR="00A0461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ВИЭ-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электроэнергии, Поставщик выставляет Покупателю на основании </w:t>
      </w:r>
      <w:r w:rsidR="00A0461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сче</w:t>
      </w:r>
      <w:r w:rsidR="00A0461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т-фактуру</w:t>
      </w:r>
      <w:r w:rsidR="00441D3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образца</w:t>
      </w:r>
      <w:r w:rsidR="00A0461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0461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окончательного расчета</w:t>
      </w:r>
      <w:r w:rsidR="00441D3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Кыргызской Республики</w:t>
      </w:r>
    </w:p>
    <w:p w14:paraId="30624064" w14:textId="4FAA5A81" w:rsidR="00AF5834" w:rsidRPr="00C63C7F" w:rsidRDefault="00303D92" w:rsidP="00303D9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расчет за </w:t>
      </w:r>
      <w:r w:rsidR="00A0461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поставку ВИЭ-электроэнергии за 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период производится Покупателем на основании счета-фактуры, выставленного Поставщиком в течении </w:t>
      </w:r>
      <w:r w:rsidR="00B637F7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банковских дней с даты получения счета-фактуры.</w:t>
      </w:r>
    </w:p>
    <w:p w14:paraId="1201A61B" w14:textId="727C6A0B" w:rsidR="00773BC6" w:rsidRPr="00C63C7F" w:rsidRDefault="00303D92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BC6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 w:rsidR="007B269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</w:t>
      </w:r>
      <w:r w:rsidR="00041C3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кыргызских сомах (национальной валюте Кыргызской </w:t>
      </w:r>
      <w:r w:rsidR="00C63C7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Республики)</w:t>
      </w:r>
      <w:r w:rsidR="00041C3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 w:rsidR="003B18A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прямого банковского перевода денежных средств на расчетный счет Поставщика. </w:t>
      </w:r>
    </w:p>
    <w:p w14:paraId="20FBDFB8" w14:textId="3228FBE5" w:rsidR="00D2031D" w:rsidRPr="00C63C7F" w:rsidRDefault="007A22E8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каких-либо технических ошибок при расчетах и необходимости внесения исправлений в выставленный счет-фактуру за расчетный период Стороны вносят такие изменения в следующий расчетный период.</w:t>
      </w:r>
    </w:p>
    <w:p w14:paraId="79C26604" w14:textId="59285BE9" w:rsidR="00D2031D" w:rsidRPr="00C63C7F" w:rsidRDefault="007A22E8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Покупатель оспаривает правильность выставленного счета-фактуры, он уведомляет об этом Поставщика в течение </w:t>
      </w:r>
      <w:r w:rsidR="004F420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10 (десять)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20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получения счета-фактуры и предоставляет Поставщику письмо</w:t>
      </w:r>
      <w:r w:rsidR="00C013D1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-возражение с указанием оснований.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Покупатель обязан в установленный Договором срок оплатить часть счета, по которой у него нет возражений.</w:t>
      </w:r>
    </w:p>
    <w:p w14:paraId="31D08EEE" w14:textId="7284B17E" w:rsidR="00C0480D" w:rsidRPr="00C63C7F" w:rsidRDefault="007A22E8" w:rsidP="003E31F2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AA" w:rsidRPr="00C63C7F">
        <w:rPr>
          <w:rFonts w:ascii="Times New Roman" w:hAnsi="Times New Roman" w:cs="Times New Roman"/>
          <w:sz w:val="28"/>
          <w:szCs w:val="28"/>
        </w:rPr>
        <w:t>В случае изменения ВИЭ-тарифа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 оплата Покупателем производится по вновь утвержденному</w:t>
      </w:r>
      <w:r w:rsidR="00A0461B" w:rsidRPr="00C63C7F">
        <w:rPr>
          <w:rFonts w:ascii="Times New Roman" w:hAnsi="Times New Roman" w:cs="Times New Roman"/>
          <w:sz w:val="28"/>
          <w:szCs w:val="28"/>
        </w:rPr>
        <w:t xml:space="preserve"> 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ВИЭ-тарифу </w:t>
      </w:r>
      <w:r w:rsidR="003B18AA" w:rsidRPr="00C63C7F">
        <w:rPr>
          <w:rFonts w:ascii="Times New Roman" w:hAnsi="Times New Roman" w:cs="Times New Roman"/>
          <w:sz w:val="28"/>
          <w:szCs w:val="28"/>
        </w:rPr>
        <w:t>со дня его вступления в силу.</w:t>
      </w:r>
    </w:p>
    <w:p w14:paraId="29081475" w14:textId="77777777" w:rsidR="00DF7B7C" w:rsidRPr="00C63C7F" w:rsidRDefault="00DF7B7C" w:rsidP="00E542EB">
      <w:pPr>
        <w:tabs>
          <w:tab w:val="left" w:pos="1134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597BC" w14:textId="77777777" w:rsidR="00202DF2" w:rsidRPr="00C63C7F" w:rsidRDefault="00E542EB" w:rsidP="00E542EB">
      <w:pPr>
        <w:tabs>
          <w:tab w:val="left" w:pos="1134"/>
          <w:tab w:val="left" w:pos="1418"/>
        </w:tabs>
        <w:spacing w:after="0" w:line="240" w:lineRule="auto"/>
        <w:ind w:left="1560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C0480D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02DF2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рава и обязанности Сторон</w:t>
      </w:r>
    </w:p>
    <w:p w14:paraId="0F9AC8DD" w14:textId="77777777" w:rsidR="00E542EB" w:rsidRPr="00C63C7F" w:rsidRDefault="00E542EB" w:rsidP="00E542EB">
      <w:pPr>
        <w:tabs>
          <w:tab w:val="left" w:pos="1134"/>
          <w:tab w:val="left" w:pos="1418"/>
        </w:tabs>
        <w:spacing w:after="0" w:line="240" w:lineRule="auto"/>
        <w:ind w:left="1560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8774A" w14:textId="1D8DE6A9" w:rsidR="00D2031D" w:rsidRPr="00C63C7F" w:rsidRDefault="00211573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D2031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имеет право:</w:t>
      </w:r>
    </w:p>
    <w:p w14:paraId="05A523C9" w14:textId="4450DCD3" w:rsidR="00C0480D" w:rsidRPr="00C63C7F" w:rsidRDefault="00211573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еспрепятственного доступа в рабочее время суток и часы максимума нагрузок к электрическим установкам, средствам измерения Покупателя и (или) третьих лиц</w:t>
      </w:r>
      <w:r w:rsidR="007071B7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приложением </w:t>
      </w:r>
      <w:r w:rsid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71B7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контроля над соблюдением условий настоящего Договора, в том числе:</w:t>
      </w:r>
    </w:p>
    <w:p w14:paraId="2B5A7797" w14:textId="77777777" w:rsidR="00D2031D" w:rsidRPr="00C63C7F" w:rsidRDefault="00D2031D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42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 учета количества и качества поставляемой ВИЭ-электроэнергии в присут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представителя Покупателя;</w:t>
      </w:r>
    </w:p>
    <w:p w14:paraId="48AA9DB8" w14:textId="77777777" w:rsidR="00D2031D" w:rsidRPr="00C63C7F" w:rsidRDefault="00D2031D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542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установленных режимов поставки ВИЭ-электроэнергии.</w:t>
      </w:r>
    </w:p>
    <w:p w14:paraId="547168B8" w14:textId="43563C57" w:rsidR="00D2031D" w:rsidRPr="00C63C7F" w:rsidRDefault="00211573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олностью или частично прекращать (ограничивать) поставку ВИЭ-электроэнергии Покупателю в случаях и порядке, предусмотренных настоящим Договором. </w:t>
      </w:r>
      <w:r w:rsidR="003B18A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планируемых сроках прекращения и ограничения </w:t>
      </w:r>
      <w:r w:rsidR="009F003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 и объемах ограничени</w:t>
      </w:r>
      <w:r w:rsidR="00FA4889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8652B9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письменно извещается не менее чем за 72 часа до их ввода.</w:t>
      </w:r>
      <w:r w:rsidR="009F003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CB429F" w14:textId="1A95B892" w:rsidR="00D2031D" w:rsidRPr="00C63C7F" w:rsidRDefault="00211573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</w:t>
      </w:r>
      <w:r w:rsidR="00A04E3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поставку ВИЭ-электроэнергии полностью или частично</w:t>
      </w:r>
      <w:r w:rsidR="008652B9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(ввести ограничения)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C79732" w14:textId="77777777" w:rsidR="00D2031D" w:rsidRPr="00C63C7F" w:rsidRDefault="00D2031D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42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Поставщика к приборам учета электр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 (мощности) Покупателя;</w:t>
      </w:r>
    </w:p>
    <w:p w14:paraId="6E9AA5CB" w14:textId="293F58DA" w:rsidR="00873D3D" w:rsidRPr="00C63C7F" w:rsidRDefault="0062630E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73D3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неоплате Покупателем выставленных Поставщиком счетов в сроки, определенные настоящим Договором.</w:t>
      </w:r>
    </w:p>
    <w:p w14:paraId="31FD40BC" w14:textId="0A48FC9C" w:rsidR="00D2031D" w:rsidRPr="00C63C7F" w:rsidRDefault="00211573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обязуется:</w:t>
      </w:r>
    </w:p>
    <w:p w14:paraId="5BA93533" w14:textId="663DF321" w:rsidR="00D2031D" w:rsidRPr="00C63C7F" w:rsidRDefault="00414FCF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2B2" w:rsidRPr="00C63C7F">
        <w:rPr>
          <w:rFonts w:ascii="Times New Roman" w:hAnsi="Times New Roman" w:cs="Times New Roman"/>
          <w:sz w:val="28"/>
          <w:szCs w:val="28"/>
        </w:rPr>
        <w:t>о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беспечить поставку электрической энергии на границу собственности – </w:t>
      </w:r>
      <w:r w:rsidR="00D2031D" w:rsidRPr="00C63C7F">
        <w:rPr>
          <w:rFonts w:ascii="Times New Roman" w:hAnsi="Times New Roman" w:cs="Times New Roman"/>
          <w:sz w:val="28"/>
          <w:szCs w:val="28"/>
        </w:rPr>
        <w:t>в пунктах,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 приведенных в Приложении №1 настоящего Договора, с качеством, отвечающим требованиям ГОСТ 13109-97 «</w:t>
      </w:r>
      <w:r w:rsidR="005D6B53" w:rsidRPr="00C63C7F">
        <w:rPr>
          <w:rFonts w:ascii="Times New Roman" w:hAnsi="Times New Roman" w:cs="Times New Roman"/>
          <w:sz w:val="28"/>
          <w:szCs w:val="28"/>
        </w:rPr>
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</w:r>
      <w:r w:rsidR="00211573" w:rsidRPr="003E31F2">
        <w:rPr>
          <w:rFonts w:ascii="Times New Roman" w:hAnsi="Times New Roman" w:cs="Times New Roman"/>
          <w:sz w:val="28"/>
          <w:szCs w:val="28"/>
        </w:rPr>
        <w:t xml:space="preserve"> частотой 50Гц</w:t>
      </w:r>
      <w:r w:rsidRPr="003E31F2">
        <w:rPr>
          <w:rFonts w:ascii="Times New Roman" w:hAnsi="Times New Roman" w:cs="Times New Roman"/>
          <w:sz w:val="28"/>
          <w:szCs w:val="28"/>
        </w:rPr>
        <w:t xml:space="preserve"> ±</w:t>
      </w:r>
      <w:r w:rsidR="00211573" w:rsidRPr="003E31F2">
        <w:rPr>
          <w:rFonts w:ascii="Times New Roman" w:hAnsi="Times New Roman" w:cs="Times New Roman"/>
          <w:sz w:val="28"/>
          <w:szCs w:val="28"/>
        </w:rPr>
        <w:t xml:space="preserve"> </w:t>
      </w:r>
      <w:r w:rsidRPr="003E31F2">
        <w:rPr>
          <w:rFonts w:ascii="Times New Roman" w:hAnsi="Times New Roman" w:cs="Times New Roman"/>
          <w:sz w:val="28"/>
          <w:szCs w:val="28"/>
        </w:rPr>
        <w:t>0,4Гц и уровнем напряжения ± 5%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» в объемах </w:t>
      </w:r>
      <w:r w:rsidR="00AC28C8" w:rsidRPr="00C63C7F">
        <w:rPr>
          <w:rFonts w:ascii="Times New Roman" w:hAnsi="Times New Roman" w:cs="Times New Roman"/>
          <w:sz w:val="28"/>
          <w:szCs w:val="28"/>
        </w:rPr>
        <w:t>и сроки</w:t>
      </w:r>
      <w:r w:rsidR="00C0480D" w:rsidRPr="00C63C7F">
        <w:rPr>
          <w:rFonts w:ascii="Times New Roman" w:hAnsi="Times New Roman" w:cs="Times New Roman"/>
          <w:sz w:val="28"/>
          <w:szCs w:val="28"/>
        </w:rPr>
        <w:t>, у</w:t>
      </w:r>
      <w:r w:rsidR="001E44B2" w:rsidRPr="00C63C7F">
        <w:rPr>
          <w:rFonts w:ascii="Times New Roman" w:hAnsi="Times New Roman" w:cs="Times New Roman"/>
          <w:sz w:val="28"/>
          <w:szCs w:val="28"/>
        </w:rPr>
        <w:t xml:space="preserve">казанные в </w:t>
      </w:r>
      <w:r w:rsidR="007A3EA9" w:rsidRPr="00C63C7F">
        <w:rPr>
          <w:rFonts w:ascii="Times New Roman" w:hAnsi="Times New Roman" w:cs="Times New Roman"/>
          <w:sz w:val="28"/>
          <w:szCs w:val="28"/>
        </w:rPr>
        <w:t>приложени</w:t>
      </w:r>
      <w:r w:rsidR="007A3EA9">
        <w:rPr>
          <w:rFonts w:ascii="Times New Roman" w:hAnsi="Times New Roman" w:cs="Times New Roman"/>
          <w:sz w:val="28"/>
          <w:szCs w:val="28"/>
        </w:rPr>
        <w:t>ях</w:t>
      </w:r>
      <w:r w:rsidR="007A3EA9" w:rsidRPr="00C63C7F">
        <w:rPr>
          <w:rFonts w:ascii="Times New Roman" w:hAnsi="Times New Roman" w:cs="Times New Roman"/>
          <w:sz w:val="28"/>
          <w:szCs w:val="28"/>
        </w:rPr>
        <w:t xml:space="preserve"> </w:t>
      </w:r>
      <w:r w:rsidR="00C0480D" w:rsidRPr="00C63C7F">
        <w:rPr>
          <w:rFonts w:ascii="Times New Roman" w:hAnsi="Times New Roman" w:cs="Times New Roman"/>
          <w:sz w:val="28"/>
          <w:szCs w:val="28"/>
        </w:rPr>
        <w:t>№</w:t>
      </w:r>
      <w:r w:rsidR="001E44B2" w:rsidRPr="003E31F2">
        <w:rPr>
          <w:rFonts w:ascii="Times New Roman" w:hAnsi="Times New Roman" w:cs="Times New Roman"/>
          <w:sz w:val="28"/>
          <w:szCs w:val="28"/>
        </w:rPr>
        <w:t xml:space="preserve"> </w:t>
      </w:r>
      <w:r w:rsidR="00CB32B2" w:rsidRPr="00C63C7F">
        <w:rPr>
          <w:rFonts w:ascii="Times New Roman" w:hAnsi="Times New Roman" w:cs="Times New Roman"/>
          <w:sz w:val="28"/>
          <w:szCs w:val="28"/>
        </w:rPr>
        <w:t xml:space="preserve">2 </w:t>
      </w:r>
      <w:r w:rsidR="007A3EA9">
        <w:rPr>
          <w:rFonts w:ascii="Times New Roman" w:hAnsi="Times New Roman" w:cs="Times New Roman"/>
          <w:sz w:val="28"/>
          <w:szCs w:val="28"/>
        </w:rPr>
        <w:t xml:space="preserve">и №3 </w:t>
      </w:r>
      <w:r w:rsidR="00CB32B2" w:rsidRPr="00C63C7F">
        <w:rPr>
          <w:rFonts w:ascii="Times New Roman" w:hAnsi="Times New Roman" w:cs="Times New Roman"/>
          <w:sz w:val="28"/>
          <w:szCs w:val="28"/>
        </w:rPr>
        <w:t>к настоящему Договору;</w:t>
      </w:r>
    </w:p>
    <w:p w14:paraId="26423831" w14:textId="1BCB4D09" w:rsidR="003459CE" w:rsidRDefault="00414FCF" w:rsidP="00414FCF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E31F2">
        <w:rPr>
          <w:rFonts w:ascii="Times New Roman" w:hAnsi="Times New Roman" w:cs="Times New Roman"/>
          <w:sz w:val="28"/>
          <w:szCs w:val="28"/>
        </w:rPr>
        <w:t>6.2.2.</w:t>
      </w:r>
      <w:r w:rsidR="00D72382" w:rsidRPr="003E31F2">
        <w:rPr>
          <w:rFonts w:ascii="Times New Roman" w:hAnsi="Times New Roman" w:cs="Times New Roman"/>
          <w:sz w:val="28"/>
          <w:szCs w:val="28"/>
        </w:rPr>
        <w:t xml:space="preserve"> </w:t>
      </w:r>
      <w:r w:rsidR="00CB32B2" w:rsidRPr="00C63C7F">
        <w:rPr>
          <w:rFonts w:ascii="Times New Roman" w:hAnsi="Times New Roman" w:cs="Times New Roman"/>
          <w:sz w:val="28"/>
          <w:szCs w:val="28"/>
        </w:rPr>
        <w:t>н</w:t>
      </w:r>
      <w:r w:rsidR="00C0480D" w:rsidRPr="00C63C7F">
        <w:rPr>
          <w:rFonts w:ascii="Times New Roman" w:hAnsi="Times New Roman" w:cs="Times New Roman"/>
          <w:sz w:val="28"/>
          <w:szCs w:val="28"/>
        </w:rPr>
        <w:t>аправлять Покупателю на согласование гр</w:t>
      </w:r>
      <w:r w:rsidR="00A8090F" w:rsidRPr="00C63C7F">
        <w:rPr>
          <w:rFonts w:ascii="Times New Roman" w:hAnsi="Times New Roman" w:cs="Times New Roman"/>
          <w:sz w:val="28"/>
          <w:szCs w:val="28"/>
        </w:rPr>
        <w:t>афик ремонта энергооборудования</w:t>
      </w:r>
      <w:r w:rsidRPr="003E31F2">
        <w:rPr>
          <w:rFonts w:ascii="Times New Roman" w:hAnsi="Times New Roman" w:cs="Times New Roman"/>
          <w:sz w:val="28"/>
          <w:szCs w:val="28"/>
        </w:rPr>
        <w:t>, вывод которого в ремонт может привести к прерыванию объема поставки ВИЭ-электроэнергии, предусмотренного настоящим Договором</w:t>
      </w:r>
    </w:p>
    <w:p w14:paraId="30433EFA" w14:textId="3672D352" w:rsidR="00414FCF" w:rsidRPr="00C63C7F" w:rsidRDefault="0062630E" w:rsidP="00414FCF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14FCF" w:rsidRPr="003E31F2">
        <w:rPr>
          <w:rFonts w:ascii="Times New Roman" w:hAnsi="Times New Roman" w:cs="Times New Roman"/>
          <w:sz w:val="28"/>
          <w:szCs w:val="28"/>
        </w:rPr>
        <w:t>.2.</w:t>
      </w:r>
      <w:r w:rsidR="00AC28C8" w:rsidRPr="003E31F2">
        <w:rPr>
          <w:rFonts w:ascii="Times New Roman" w:hAnsi="Times New Roman" w:cs="Times New Roman"/>
          <w:sz w:val="28"/>
          <w:szCs w:val="28"/>
        </w:rPr>
        <w:t>3.</w:t>
      </w:r>
      <w:r w:rsidR="00AC28C8" w:rsidRPr="00C63C7F">
        <w:rPr>
          <w:rFonts w:ascii="Times New Roman" w:hAnsi="Times New Roman" w:cs="Times New Roman"/>
          <w:sz w:val="28"/>
          <w:szCs w:val="28"/>
        </w:rPr>
        <w:t xml:space="preserve"> при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аварийных ситуаций, влекущих за собой отключение ВИЭ-установки, принять все меры по скорейшему устранению аварийной ситуации и восстановлению нормальной схемы работы ВИЭ-установки</w:t>
      </w:r>
      <w:r w:rsidR="006F4BD1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разумные сроки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E74CA" w14:textId="21FD120A" w:rsidR="004619AF" w:rsidRDefault="00414FCF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6.2.4. </w:t>
      </w:r>
      <w:r w:rsidR="004619AF" w:rsidRPr="00F40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заключить договор с Передающим электроэнергию предприятием на оказание услуги передачи и диспетчеризации, где будут отражаться схема выдачи мощности (основная и резервная) при аварийных ситуациях и ремонте оборудования. Копи</w:t>
      </w:r>
      <w:r w:rsidR="00141B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19AF" w:rsidRPr="00F4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договора предоставить Покупателю.</w:t>
      </w:r>
    </w:p>
    <w:p w14:paraId="323ED2DA" w14:textId="442ED031" w:rsidR="00102468" w:rsidRPr="00C63C7F" w:rsidRDefault="004619AF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2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10246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эксплуатировать, обслуживать АСКУЭ на границах собственности, используемых в расчетах между Сторонами</w:t>
      </w:r>
      <w:r w:rsidR="009840FE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интеграцией </w:t>
      </w:r>
      <w:r w:rsidR="00AC28C8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28C8">
        <w:rPr>
          <w:rFonts w:ascii="Times New Roman" w:eastAsia="Times New Roman" w:hAnsi="Times New Roman" w:cs="Times New Roman"/>
          <w:sz w:val="28"/>
          <w:szCs w:val="28"/>
          <w:lang w:eastAsia="ru-RU"/>
        </w:rPr>
        <w:t>ЦССОД</w:t>
      </w:r>
      <w:r w:rsidR="00F0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0FE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Расчетного центра.</w:t>
      </w:r>
    </w:p>
    <w:p w14:paraId="54A08507" w14:textId="34DE8ED9" w:rsidR="00D2031D" w:rsidRPr="00C63C7F" w:rsidRDefault="009840FE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E542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имеет право</w:t>
      </w:r>
      <w:r w:rsidR="0046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2B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еспрепятственного доступа в рабочее время суток и часы максимума нагрузок к ВИЭ-установке, средствам</w:t>
      </w:r>
      <w:r w:rsidR="00162FA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коммерческого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Поставщика и (или) третьих лиц</w:t>
      </w:r>
      <w:r w:rsidR="007071B7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1B7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1,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контроля над соблюдением условий настоящего Договора, в том числе:</w:t>
      </w:r>
    </w:p>
    <w:p w14:paraId="2D1C464B" w14:textId="77777777" w:rsidR="00D2031D" w:rsidRPr="00C63C7F" w:rsidRDefault="00D2031D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42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 учета количества и качества поставляемой ВИЭ-электр</w:t>
      </w:r>
      <w:r w:rsidR="00B44FB9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нергии в присут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представителя Поставщика;</w:t>
      </w:r>
    </w:p>
    <w:p w14:paraId="30C1828A" w14:textId="77777777" w:rsidR="00D2031D" w:rsidRPr="00C63C7F" w:rsidRDefault="00D2031D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542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установленных режимов поставки ВИЭ-электроэнергии.</w:t>
      </w:r>
    </w:p>
    <w:p w14:paraId="111738DE" w14:textId="06B63246" w:rsidR="00DF5C64" w:rsidRPr="00C63C7F" w:rsidRDefault="009840FE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обязуется:</w:t>
      </w:r>
    </w:p>
    <w:p w14:paraId="42ED5E23" w14:textId="1CF6F3D9" w:rsidR="00DF5C64" w:rsidRPr="00C63C7F" w:rsidRDefault="009840FE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</w:t>
      </w:r>
      <w:r w:rsidR="00D72382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2B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283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ВИЭ-</w:t>
      </w:r>
      <w:r w:rsidR="00141B8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</w:t>
      </w:r>
      <w:r w:rsidR="00141B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41B8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объемах и сроках, указанных в </w:t>
      </w:r>
      <w:r w:rsidR="00141B8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41B8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141B8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5C6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46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354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9F6F8E" w14:textId="72DADAF7" w:rsidR="00DF5C64" w:rsidRPr="00C63C7F" w:rsidRDefault="00CE1982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4619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38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возникновении аварийных ситуаций, влекущих за собой отключение энергооборудования и присоединений, обеспечивающих прием электр</w:t>
      </w:r>
      <w:r w:rsidR="00DF5C6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 Покупатель должен произвести соответствующие переключения в распределительных устройствах с применением резервной схемы подключения присоединений, обеспечивающих соответствующие перетоки энергии, либо принять все меры по скорейшему устранению аварийной ситуации и восстановлению нормальной схемы работы энергооборудования.</w:t>
      </w:r>
      <w:r w:rsidR="009840FE"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Перерывы в обеспечении </w:t>
      </w: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иема поставленной ВИЭ-электроэнергии сверх допустимых значений должны быть оформлены соответствующим актом, подписанным представителями Сторон, который будет являться основанием для возмещения Покупателем Поставщику упущенной выгоды в связи с недопоставкой ВИЭ-электроэнергии. </w:t>
      </w:r>
    </w:p>
    <w:p w14:paraId="7E876224" w14:textId="4D27F431" w:rsidR="00C0480D" w:rsidRPr="00C63C7F" w:rsidRDefault="00CE1982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4619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Поставщику на согласование график ремонт</w:t>
      </w:r>
      <w:r w:rsidR="00E43AB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энергооборудования Покупателя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Покупателем должны быть представлены согласованные с Поставщиком варианты применения резервных схем подключения присоединений, обеспечивающих прием поставленной ВИЭ-электроэнергии в сети Покупателя. В случае отсутствия возможности использования резервных схем должны быть проработаны и согласованы варианты сброса нагрузки и снижения выработки ВИЭ-электроэнергии Поставщиком до минимально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допустимых значений на время осуществления плановых ремонтов энергооборудования Покупателя.</w:t>
      </w:r>
    </w:p>
    <w:p w14:paraId="2ACCEAD4" w14:textId="58570D3A" w:rsidR="008E1271" w:rsidRPr="00C63C7F" w:rsidRDefault="00CE1982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46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271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обязуются строго соблюдать оперативную дисциплину, требования инструкций, ук</w:t>
      </w:r>
      <w:r w:rsidR="001E4105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азаний, положений и нормативно-</w:t>
      </w:r>
      <w:r w:rsidR="008E1271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документов, действующих на территории Кыргызской Республики.</w:t>
      </w:r>
    </w:p>
    <w:p w14:paraId="6F98C9D6" w14:textId="63D6409C" w:rsidR="00410ECD" w:rsidRPr="00C63C7F" w:rsidRDefault="00CE1982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410EC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обязуются устанавливать, эксплуатировать, обслуживать АСКУЭ на границах собственности, используемых в расчетах между Сторонами, обеспечить интеграцию АСКУЭ в ЦССОД Расчетного центра и обеспечивать бесперебойную работу АСКУЭ и передачи данных в ЦССОД Расчетного центра, правильность работы систем учета в целом.</w:t>
      </w:r>
    </w:p>
    <w:p w14:paraId="12598249" w14:textId="77777777" w:rsidR="008E1271" w:rsidRPr="00C63C7F" w:rsidRDefault="008E1271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7F800" w14:textId="77777777" w:rsidR="00C0480D" w:rsidRPr="00C63C7F" w:rsidRDefault="00E542EB" w:rsidP="00E542EB">
      <w:pPr>
        <w:pStyle w:val="a9"/>
        <w:tabs>
          <w:tab w:val="left" w:pos="1134"/>
          <w:tab w:val="left" w:pos="1418"/>
          <w:tab w:val="left" w:pos="1701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202DF2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14:paraId="7421C46E" w14:textId="77777777" w:rsidR="00202DF2" w:rsidRPr="00C63C7F" w:rsidRDefault="00202DF2" w:rsidP="00E542EB">
      <w:pPr>
        <w:pStyle w:val="a9"/>
        <w:tabs>
          <w:tab w:val="left" w:pos="1134"/>
          <w:tab w:val="left" w:pos="1418"/>
          <w:tab w:val="left" w:pos="1701"/>
        </w:tabs>
        <w:spacing w:after="0" w:line="240" w:lineRule="auto"/>
        <w:ind w:left="0" w:right="11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9A526" w14:textId="5438BFBD" w:rsidR="00DF5C64" w:rsidRPr="00C63C7F" w:rsidRDefault="002A38D3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не ограничивает права Пок</w:t>
      </w:r>
      <w:r w:rsidR="00DF5C6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упателя в заключении Договоров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 ВИЭ</w:t>
      </w:r>
      <w:r w:rsidR="0052283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-электроэнергии с любым другим п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окупателем ВИЭ-электроэнергии.</w:t>
      </w:r>
    </w:p>
    <w:p w14:paraId="2BC17FF1" w14:textId="5155E6EF" w:rsidR="0092033A" w:rsidRPr="00C63C7F" w:rsidRDefault="002A38D3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7D3A8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несут </w:t>
      </w:r>
      <w:r w:rsidR="001A2CB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материальную </w:t>
      </w:r>
      <w:r w:rsidR="007D3A8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сохранность </w:t>
      </w:r>
      <w:r w:rsidR="00873D3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370E15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 учета</w:t>
      </w:r>
      <w:r w:rsidR="00873D3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</w:t>
      </w:r>
      <w:r w:rsidR="007D3A8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границе собственности </w:t>
      </w:r>
      <w:r w:rsidR="00873D3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Сторон, </w:t>
      </w:r>
      <w:r w:rsidR="007D3A8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раздела границы.</w:t>
      </w:r>
    </w:p>
    <w:p w14:paraId="395611EC" w14:textId="783C027A" w:rsidR="00DF5C64" w:rsidRPr="00C63C7F" w:rsidRDefault="002A38D3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</w:t>
      </w:r>
      <w:r w:rsidR="00406B5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Покупатель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06B5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перерывы в поставках ВИЭ-электроэнергии Покупателю, вызванные:</w:t>
      </w:r>
    </w:p>
    <w:p w14:paraId="35FA6E9D" w14:textId="77777777" w:rsidR="00DF5C64" w:rsidRPr="00C63C7F" w:rsidRDefault="00E542EB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тключениями в электрических сетях Передающей организации, включая отключения, вызванные действиями системной автоматики по причине нарушения работы электрических сетей и станций энергосистем государств, входящих в ОЭС Средней Азии и </w:t>
      </w:r>
      <w:r w:rsidR="00DF5C6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Казахстана;</w:t>
      </w:r>
    </w:p>
    <w:p w14:paraId="63725BBE" w14:textId="3137EB85" w:rsidR="00DF5C64" w:rsidRPr="00C63C7F" w:rsidRDefault="00E542EB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C6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ущественным нарушением условий Договора</w:t>
      </w:r>
      <w:r w:rsidR="00406B5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3678A4" w14:textId="4953280E" w:rsidR="00DF5C64" w:rsidRPr="00C63C7F" w:rsidRDefault="00E542EB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неправильными действиями персонала или некорректной работы оборудования </w:t>
      </w:r>
      <w:r w:rsidR="00406B5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 и</w:t>
      </w:r>
      <w:r w:rsidR="002A38D3" w:rsidRPr="00C63C7F">
        <w:t xml:space="preserve"> </w:t>
      </w:r>
      <w:r w:rsidR="002A38D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Передающего электроэнергию предприятия</w:t>
      </w:r>
      <w:r w:rsidR="00406B5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BF05A5" w14:textId="7A8276C7" w:rsidR="00C0480D" w:rsidRPr="00C63C7F" w:rsidRDefault="002A38D3" w:rsidP="003E31F2">
      <w:pPr>
        <w:tabs>
          <w:tab w:val="left" w:pos="1134"/>
          <w:tab w:val="left" w:pos="1418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5836BC" w:rsidRPr="00C63C7F">
        <w:rPr>
          <w:rFonts w:ascii="Times New Roman" w:hAnsi="Times New Roman" w:cs="Times New Roman"/>
          <w:sz w:val="28"/>
          <w:szCs w:val="28"/>
        </w:rPr>
        <w:t xml:space="preserve">При обоснованном подозрении Сторон на неправильную работу средств коммерческого учета </w:t>
      </w:r>
      <w:r w:rsidR="00C0480D" w:rsidRPr="00C63C7F">
        <w:rPr>
          <w:rFonts w:ascii="Times New Roman" w:hAnsi="Times New Roman" w:cs="Times New Roman"/>
          <w:sz w:val="28"/>
          <w:szCs w:val="28"/>
        </w:rPr>
        <w:t>Сторон</w:t>
      </w:r>
      <w:r w:rsidR="005836BC" w:rsidRPr="00C63C7F">
        <w:rPr>
          <w:rFonts w:ascii="Times New Roman" w:hAnsi="Times New Roman" w:cs="Times New Roman"/>
          <w:sz w:val="28"/>
          <w:szCs w:val="28"/>
        </w:rPr>
        <w:t>ы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 </w:t>
      </w:r>
      <w:r w:rsidR="001E4105" w:rsidRPr="00C63C7F">
        <w:rPr>
          <w:rFonts w:ascii="Times New Roman" w:hAnsi="Times New Roman" w:cs="Times New Roman"/>
          <w:sz w:val="28"/>
          <w:szCs w:val="28"/>
        </w:rPr>
        <w:t>имеют</w:t>
      </w:r>
      <w:r w:rsidR="00793F19" w:rsidRPr="00C63C7F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 </w:t>
      </w:r>
      <w:r w:rsidR="00793F19" w:rsidRPr="00C63C7F">
        <w:rPr>
          <w:rFonts w:ascii="Times New Roman" w:hAnsi="Times New Roman" w:cs="Times New Roman"/>
          <w:sz w:val="28"/>
          <w:szCs w:val="28"/>
        </w:rPr>
        <w:t>инициировать проверку</w:t>
      </w:r>
      <w:r w:rsidR="00AC0C54" w:rsidRPr="00C63C7F">
        <w:rPr>
          <w:rFonts w:ascii="Times New Roman" w:hAnsi="Times New Roman" w:cs="Times New Roman"/>
          <w:sz w:val="28"/>
          <w:szCs w:val="28"/>
        </w:rPr>
        <w:t xml:space="preserve"> с участием Расчетного центра</w:t>
      </w:r>
      <w:r w:rsidR="005836BC" w:rsidRPr="00C63C7F">
        <w:rPr>
          <w:rFonts w:ascii="Times New Roman" w:hAnsi="Times New Roman" w:cs="Times New Roman"/>
          <w:sz w:val="28"/>
          <w:szCs w:val="28"/>
        </w:rPr>
        <w:t xml:space="preserve">, 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а в случае необходимости – замену средств </w:t>
      </w:r>
      <w:r w:rsidR="00AB2420" w:rsidRPr="00C63C7F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учета. В каждом из этих случаев составляется </w:t>
      </w:r>
      <w:r w:rsidR="004619AF">
        <w:rPr>
          <w:rFonts w:ascii="Times New Roman" w:hAnsi="Times New Roman" w:cs="Times New Roman"/>
          <w:sz w:val="28"/>
          <w:szCs w:val="28"/>
        </w:rPr>
        <w:t>соответствующий акт.</w:t>
      </w:r>
      <w:r w:rsidR="00C0480D" w:rsidRPr="00C63C7F">
        <w:rPr>
          <w:rFonts w:ascii="Times New Roman" w:hAnsi="Times New Roman" w:cs="Times New Roman"/>
          <w:sz w:val="28"/>
          <w:szCs w:val="28"/>
        </w:rPr>
        <w:t xml:space="preserve"> Сторона, инициировавшая проверку, результаты которой не подтвердились, оплачивает другой Стороне понесенные ей затраты.</w:t>
      </w:r>
    </w:p>
    <w:p w14:paraId="0C484B29" w14:textId="77777777" w:rsidR="000B354D" w:rsidRPr="00C63C7F" w:rsidRDefault="000B354D" w:rsidP="00E542EB">
      <w:pPr>
        <w:tabs>
          <w:tab w:val="left" w:pos="1134"/>
          <w:tab w:val="left" w:pos="1418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80A8F" w14:textId="77777777" w:rsidR="00C0480D" w:rsidRPr="00C63C7F" w:rsidRDefault="00E542EB" w:rsidP="00E542EB">
      <w:pPr>
        <w:pStyle w:val="a9"/>
        <w:tabs>
          <w:tab w:val="left" w:pos="1134"/>
          <w:tab w:val="left" w:pos="1701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C0480D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202DF2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онфиденциальность</w:t>
      </w:r>
    </w:p>
    <w:p w14:paraId="3439DF4D" w14:textId="77777777" w:rsidR="00202DF2" w:rsidRPr="00C63C7F" w:rsidRDefault="00202DF2" w:rsidP="00E542EB">
      <w:pPr>
        <w:pStyle w:val="a9"/>
        <w:tabs>
          <w:tab w:val="left" w:pos="1134"/>
          <w:tab w:val="left" w:pos="1701"/>
        </w:tabs>
        <w:spacing w:after="0" w:line="240" w:lineRule="auto"/>
        <w:ind w:left="0" w:right="11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84E29" w14:textId="07999696" w:rsidR="00817AFA" w:rsidRPr="00C63C7F" w:rsidRDefault="002A38D3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="001E4105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</w:t>
      </w:r>
      <w:r w:rsidR="000F0D1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информации, являющейся конфиденциальной путем подписания Дополнительного соглашения к настоящему Договору.</w:t>
      </w:r>
    </w:p>
    <w:p w14:paraId="2A1B55C9" w14:textId="77777777" w:rsidR="00454A1A" w:rsidRPr="00C63C7F" w:rsidRDefault="00454A1A" w:rsidP="00E542EB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1FB78" w14:textId="77777777" w:rsidR="00AC28C8" w:rsidRDefault="00AC28C8" w:rsidP="00D66425">
      <w:pPr>
        <w:pStyle w:val="a9"/>
        <w:tabs>
          <w:tab w:val="left" w:pos="1134"/>
          <w:tab w:val="left" w:pos="1701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4D0C44" w14:textId="77777777" w:rsidR="00AC28C8" w:rsidRDefault="00AC28C8" w:rsidP="00D66425">
      <w:pPr>
        <w:pStyle w:val="a9"/>
        <w:tabs>
          <w:tab w:val="left" w:pos="1134"/>
          <w:tab w:val="left" w:pos="1701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6C028" w14:textId="167901F7" w:rsidR="00C0480D" w:rsidRPr="00C63C7F" w:rsidRDefault="00D66425" w:rsidP="00D66425">
      <w:pPr>
        <w:pStyle w:val="a9"/>
        <w:tabs>
          <w:tab w:val="left" w:pos="1134"/>
          <w:tab w:val="left" w:pos="1701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</w:t>
      </w:r>
      <w:r w:rsidR="00C0480D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F6215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орс-мажор</w:t>
      </w:r>
    </w:p>
    <w:p w14:paraId="7EF6AAF3" w14:textId="77777777" w:rsidR="003F6215" w:rsidRPr="00C63C7F" w:rsidRDefault="003F6215" w:rsidP="00D66425">
      <w:pPr>
        <w:pStyle w:val="a9"/>
        <w:tabs>
          <w:tab w:val="left" w:pos="1134"/>
          <w:tab w:val="left" w:pos="1701"/>
        </w:tabs>
        <w:spacing w:after="0" w:line="240" w:lineRule="auto"/>
        <w:ind w:left="0" w:right="11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9262F" w14:textId="72DCD335" w:rsidR="00136EBA" w:rsidRPr="00C63C7F" w:rsidRDefault="002A38D3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не несут ответственность за неисполнение или ненадлежащее исполнение обязательств по настоящему Договору, если докажут, что это произошло вследствие наступления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</w:t>
      </w:r>
      <w:r w:rsidR="00136E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обязанностей.</w:t>
      </w:r>
    </w:p>
    <w:p w14:paraId="720AC74A" w14:textId="4D247B6D" w:rsidR="00136EBA" w:rsidRPr="00C63C7F" w:rsidRDefault="002A38D3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 фо</w:t>
      </w:r>
      <w:r w:rsidR="000B354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рс-мажора относятся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8C6981" w14:textId="77777777" w:rsidR="00136EBA" w:rsidRPr="00C63C7F" w:rsidRDefault="00136EBA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случай войны (объявленной или необъявленной), вторжения, вооруженного конфликта или действий иностранного противника, блокады, положения эмбарго, революции, забастовки, бунта, мародерства, гражданских волнений, террористического акта или кампании, саботажа;</w:t>
      </w:r>
    </w:p>
    <w:p w14:paraId="7FB84B02" w14:textId="77777777" w:rsidR="00136EBA" w:rsidRPr="00C63C7F" w:rsidRDefault="00136EBA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маловодные периоды или общенациональный дефицит воды, что препятствует достаточному по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ступлению воды на ВИЭ-установку;</w:t>
      </w:r>
    </w:p>
    <w:p w14:paraId="5C228110" w14:textId="77777777" w:rsidR="00136EBA" w:rsidRPr="00C63C7F" w:rsidRDefault="00136EBA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явления и стихийные бедствия, такие как молнии, пожар, землетрясения, наводнения или любое другое повреждение в результате воздействия воды, бури, циклона либо смерча;</w:t>
      </w:r>
    </w:p>
    <w:p w14:paraId="32BE2E09" w14:textId="77777777" w:rsidR="00136EBA" w:rsidRPr="00C63C7F" w:rsidRDefault="00136EBA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пожар, взрыв либо химическое, биологическое или другое заражение.</w:t>
      </w:r>
    </w:p>
    <w:p w14:paraId="44F8E656" w14:textId="3C972649" w:rsidR="00136EBA" w:rsidRPr="00C63C7F" w:rsidRDefault="002A38D3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Сторона, не исполнившая или ненадлежащим образом исполнившая свои обязательства по настоящему Договору вследствие наступления обстоятельств</w:t>
      </w:r>
      <w:r w:rsidR="00C0480D" w:rsidRPr="00C63C7F" w:rsidDel="00DC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форс-мажора, обязана:</w:t>
      </w:r>
    </w:p>
    <w:p w14:paraId="1BA94DA2" w14:textId="77777777" w:rsidR="00136EBA" w:rsidRPr="00C63C7F" w:rsidRDefault="00136EBA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известить о наступлении и предполагаемом сроке действия обстоятельств форс-мажора другую Сторону в срок не позднее 3 (три) календарных дней со дня наступления таких обстоятельств и предоставить необходимые подтверждения их наступления уполномоченными государственными органами власти или Торгово-промышленной палатой Кыргызской Республики;</w:t>
      </w:r>
    </w:p>
    <w:p w14:paraId="4913F1E7" w14:textId="77777777" w:rsidR="00136EBA" w:rsidRPr="00C63C7F" w:rsidRDefault="00136EBA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предпринять необходимые зависящие от нее и доступные ей действия для уменьшения последствий действия обстоятельств форс-мажора, устранения препятствий к выполнению обязательства и возобновления выполнения своих обязательств в полном объеме в соответствии с Договором;</w:t>
      </w:r>
    </w:p>
    <w:p w14:paraId="1D3411A6" w14:textId="77777777" w:rsidR="00136EBA" w:rsidRPr="00C63C7F" w:rsidRDefault="00136EBA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другую Сторону о возобновлении выполнения своих обязательств согласно настоящему Договору.</w:t>
      </w:r>
    </w:p>
    <w:p w14:paraId="1FC43E3D" w14:textId="03AD4D3C" w:rsidR="007140A7" w:rsidRPr="00C63C7F" w:rsidRDefault="002A38D3" w:rsidP="002A38D3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уведомления или несвоевременное уведомление лишает Сторону права ссылаться на обстоятельства форс-мажора как на основание, освобождающее ее от ответственности за неисполнение обязательств по Договору (при условии, что само отсутствие уведомления произошло не из-з</w:t>
      </w:r>
      <w:r w:rsidR="00136E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форс-мажорных обстоятельств).</w:t>
      </w:r>
    </w:p>
    <w:p w14:paraId="193CA864" w14:textId="25E287C2" w:rsidR="00136EBA" w:rsidRPr="00C63C7F" w:rsidRDefault="002A38D3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="00AC28C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обстоятельств форс-мажора сроки выполнения Сторонами обязательств по Договору отодвигаются соразмерно времени, в течение которого действуют такие обстоятельства либо соразмерно времени, необходимому для устранения Сторонами последствий действия таких обстоятельств. В случае, если обстоятельства форс-мажора продолжаются свыше 10</w:t>
      </w:r>
      <w:r w:rsidR="00136E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(десть)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подряд, либо сроки, требующиеся для устранения Сторонами последствий действия таких обстоятельств, превышают 15 </w:t>
      </w:r>
      <w:r w:rsidR="00136E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(пятнадцать)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Стороны проводят дополнительные переговоры для выявления приемлемых альтернативных способов исполнения Договора.</w:t>
      </w:r>
    </w:p>
    <w:p w14:paraId="4714C657" w14:textId="158718E3" w:rsidR="00C0480D" w:rsidRPr="00C63C7F" w:rsidRDefault="002A38D3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C28C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прекращения действия обстоятельств форс-мажора Сторона, не выполнившая (или ненадлежащим образом выполнившая) свои обязательства, должна возобновить исполнение обязательств как можно скорее с момента прекращения действия обстоятельств форс-мажора.</w:t>
      </w:r>
    </w:p>
    <w:p w14:paraId="0309D26C" w14:textId="77777777" w:rsidR="00C0480D" w:rsidRPr="00C63C7F" w:rsidRDefault="00C0480D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A3268" w14:textId="77777777" w:rsidR="00C0480D" w:rsidRPr="00C63C7F" w:rsidRDefault="00D66425" w:rsidP="00D66425">
      <w:pPr>
        <w:pStyle w:val="a9"/>
        <w:tabs>
          <w:tab w:val="left" w:pos="1134"/>
          <w:tab w:val="left" w:pos="1701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1E44B2" w:rsidRPr="003E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3F6215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ридическая сила Договора</w:t>
      </w:r>
    </w:p>
    <w:p w14:paraId="0FCC89F7" w14:textId="77777777" w:rsidR="003F6215" w:rsidRPr="00C63C7F" w:rsidRDefault="003F6215" w:rsidP="00D66425">
      <w:pPr>
        <w:pStyle w:val="a9"/>
        <w:tabs>
          <w:tab w:val="left" w:pos="1134"/>
          <w:tab w:val="left" w:pos="1701"/>
        </w:tabs>
        <w:spacing w:after="0" w:line="240" w:lineRule="auto"/>
        <w:ind w:left="0" w:right="11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D58C77" w14:textId="5ED4838B" w:rsidR="00136EBA" w:rsidRPr="00C63C7F" w:rsidRDefault="002A38D3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имеет обязательную силу для правопреемников Сторон.</w:t>
      </w:r>
    </w:p>
    <w:p w14:paraId="5F1457C7" w14:textId="601380B3" w:rsidR="00136EBA" w:rsidRPr="00C63C7F" w:rsidRDefault="00A17D98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459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14:paraId="458B3FDE" w14:textId="7BAA4A5E" w:rsidR="007140A7" w:rsidRPr="00C63C7F" w:rsidRDefault="00A17D98" w:rsidP="00A17D98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459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какое-либо из условий настоящего Договора будет признано недействительным, то остальные условия настоящего Договора сохраняют свою юридическую силу.</w:t>
      </w:r>
    </w:p>
    <w:p w14:paraId="684FBB58" w14:textId="4626AD4C" w:rsidR="00136EBA" w:rsidRPr="00C63C7F" w:rsidRDefault="00A17D98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459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реквизитов Стороны обязаны уведомить друг друга в течение 3 (три) рабочих дней обо всех изменениях. Любые убытки, вызванные не уведомлением или несвоевременным уведомлением, относятся на виновную Сторону.</w:t>
      </w:r>
    </w:p>
    <w:p w14:paraId="55D2FBCE" w14:textId="5BD5C9B9" w:rsidR="00C0480D" w:rsidRPr="00C63C7F" w:rsidRDefault="00A17D98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одна из Сторон не может без письменного согласия другой Стороны </w:t>
      </w:r>
      <w:r w:rsidR="00043C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прав</w:t>
      </w:r>
      <w:r w:rsidR="00043C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C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36E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043C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лицам, за исключением случая, когда Поставщик передает свои права кредиторам, финансировавшим строительство и запуск ВИЭ-установки (в таком случае согласия Покупателя не требуется).</w:t>
      </w:r>
    </w:p>
    <w:p w14:paraId="1A12E9B3" w14:textId="77777777" w:rsidR="00C0480D" w:rsidRPr="00C63C7F" w:rsidRDefault="00C0480D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C4607" w14:textId="77777777" w:rsidR="00D40992" w:rsidRPr="00C63C7F" w:rsidRDefault="00D66425" w:rsidP="00D66425">
      <w:pPr>
        <w:pStyle w:val="a9"/>
        <w:tabs>
          <w:tab w:val="left" w:pos="1134"/>
          <w:tab w:val="left" w:pos="1701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DA5849" w:rsidRPr="003E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40992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азрешение споров</w:t>
      </w:r>
    </w:p>
    <w:p w14:paraId="203757C2" w14:textId="77777777" w:rsidR="00D40992" w:rsidRPr="00C63C7F" w:rsidRDefault="00D40992" w:rsidP="00D66425">
      <w:pPr>
        <w:pStyle w:val="a9"/>
        <w:tabs>
          <w:tab w:val="left" w:pos="1134"/>
          <w:tab w:val="left" w:pos="1701"/>
        </w:tabs>
        <w:spacing w:after="0" w:line="240" w:lineRule="auto"/>
        <w:ind w:left="0" w:right="11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E5F75" w14:textId="4CE5C912" w:rsidR="00136EBA" w:rsidRPr="00C63C7F" w:rsidRDefault="00A17D98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будут стремиться разрешать все споры, разногласия, требования или претензии, возникающие из настоящего Договора или в связи с ним, либо вытекающие из него, в том числе касающиеся его исполнения, нарушения, прекращения, расторжения или недействительности, путем переговоров.</w:t>
      </w:r>
    </w:p>
    <w:p w14:paraId="3C10C4E6" w14:textId="0D978561" w:rsidR="00136EBA" w:rsidRPr="00C63C7F" w:rsidRDefault="00A17D98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AC28C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C2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в результате проведенных переговоров Сторона, заявляющая какие-либо требования, направляет другой Стороне письменную претензию. Сторона, получивш</w:t>
      </w:r>
      <w:r w:rsidR="00B752A1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претензию, </w:t>
      </w:r>
      <w:r w:rsidR="00B752A1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в течение 3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B752A1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календарных дней с момента ее получения предоставить другой Стороне письменный ответ на претензию. В случае, если ответ на претензию не представлен в указанный срок или если ответ на претензию и/или дальнейшие действия/бездействие Стороны не устроит другую Сторону, такая Сторона </w:t>
      </w:r>
      <w:r w:rsidR="00CD52D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процедуру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спора в с</w:t>
      </w:r>
      <w:r w:rsidR="00043CE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пунктом 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</w:p>
    <w:p w14:paraId="6A5E8AA3" w14:textId="7F75082D" w:rsidR="005450C3" w:rsidRPr="00C63C7F" w:rsidRDefault="00A17D98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C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споры, разногласия, требования или претензии, возникающие из настоящего Договора или в связи с ним, либо вытекающие из него, в том числе касающиеся его исполнения, нарушения, прекращения, расторжения или недействительности, подлежат разрешению </w:t>
      </w:r>
      <w:r w:rsidR="005450C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судах общей ю</w:t>
      </w:r>
      <w:r w:rsidR="00877D5C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рисдикции Кыргызской Республики</w:t>
      </w: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7D5C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7F97C4F" w14:textId="77777777" w:rsidR="00DF7B7C" w:rsidRPr="00C63C7F" w:rsidRDefault="00DF7B7C" w:rsidP="005450C3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2CE85" w14:textId="77777777" w:rsidR="00C0480D" w:rsidRPr="00C63C7F" w:rsidRDefault="00D66425" w:rsidP="00D66425">
      <w:pPr>
        <w:pStyle w:val="a9"/>
        <w:tabs>
          <w:tab w:val="left" w:pos="1134"/>
          <w:tab w:val="left" w:pos="1701"/>
        </w:tabs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C0480D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40992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 действия Договора и его прекращение</w:t>
      </w:r>
    </w:p>
    <w:p w14:paraId="5759ACC4" w14:textId="77777777" w:rsidR="00D40992" w:rsidRPr="00C63C7F" w:rsidRDefault="00D40992" w:rsidP="00D66425">
      <w:pPr>
        <w:pStyle w:val="a9"/>
        <w:tabs>
          <w:tab w:val="left" w:pos="1134"/>
          <w:tab w:val="left" w:pos="1701"/>
        </w:tabs>
        <w:spacing w:after="0" w:line="240" w:lineRule="auto"/>
        <w:ind w:left="0" w:right="11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5BCFD" w14:textId="5D15F3AC" w:rsidR="00286563" w:rsidRPr="00C63C7F" w:rsidRDefault="007F59C5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Сторон по настоящему Договору вступают в силу с момента физического подключения ВИЭ-установки к электрическим сетям Покупателя.</w:t>
      </w:r>
    </w:p>
    <w:p w14:paraId="5C6FEAF5" w14:textId="4059867D" w:rsidR="00286563" w:rsidRPr="00C63C7F" w:rsidRDefault="007F59C5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настоящего Договора считается равным сроку действия ВИЭ-тарифа, утвержденному приказом </w:t>
      </w:r>
      <w:r w:rsidR="00FD2D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государственного органа</w:t>
      </w:r>
      <w:r w:rsidR="00FD2D8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9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регулированию субъектов топливно-энергетического комплекса уполномоченного государственного органа по выработке политики в области топливно-энергетического комплекса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Поставщика в соответствии со статьей 12 Закона Кыргызской Республики </w:t>
      </w:r>
      <w:r w:rsidR="0028656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возобновляемых источниках энергии</w:t>
      </w:r>
      <w:r w:rsidR="0028656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C95A9EC" w14:textId="45894B0B" w:rsidR="000A12F2" w:rsidRPr="00C63C7F" w:rsidRDefault="000A12F2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Приказ </w:t>
      </w:r>
      <w:r w:rsidR="00FD2D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FD2D8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9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регулированию субъектов топливно-энергетического комплекса уполномоченного государственного органа по выработке политики в области топливно-энергетического комплекса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тарифах на электрическую энергию, вырабатываемую субъектом ВИЭ и отпускаемую Распределяющему предприятию» прилага</w:t>
      </w:r>
      <w:r w:rsidR="008D0B0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2434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иповому договору и является неотъемлемой частью </w:t>
      </w:r>
      <w:r w:rsidR="0052434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ипового договора.</w:t>
      </w:r>
    </w:p>
    <w:p w14:paraId="24A4924F" w14:textId="332620F0" w:rsidR="00286563" w:rsidRPr="00C63C7F" w:rsidRDefault="007F59C5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12.3.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настоящего Договора или его досрочное прекращение не затрагивает и не прекращает обязательств Сторон, связанных с расчетами по настоящему Договору и не исполненных к моменту прекращения действия Договора</w:t>
      </w:r>
      <w:r w:rsidR="00D4099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8DB6CA" w14:textId="6D8CA98F" w:rsidR="00C0480D" w:rsidRPr="00C63C7F" w:rsidRDefault="007F59C5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12.4.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прекращается:</w:t>
      </w:r>
    </w:p>
    <w:p w14:paraId="4FAA5845" w14:textId="77777777" w:rsidR="00C0480D" w:rsidRPr="00C63C7F" w:rsidRDefault="00C0480D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истечении срока его действия;</w:t>
      </w:r>
    </w:p>
    <w:p w14:paraId="550936B1" w14:textId="77777777" w:rsidR="00C0480D" w:rsidRPr="00C63C7F" w:rsidRDefault="00C0480D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соглашению Сторон;</w:t>
      </w:r>
    </w:p>
    <w:p w14:paraId="5D840628" w14:textId="471D3C5E" w:rsidR="005450C3" w:rsidRPr="00C63C7F" w:rsidRDefault="00C0480D" w:rsidP="005450C3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450C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решения суда </w:t>
      </w:r>
      <w:r w:rsidR="00DB0797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юрисдикции </w:t>
      </w:r>
      <w:r w:rsidR="005450C3"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Кыргызской Республики о его досрочном расторжении;</w:t>
      </w:r>
    </w:p>
    <w:p w14:paraId="2CED0EEA" w14:textId="77777777" w:rsidR="00C0480D" w:rsidRPr="00C63C7F" w:rsidRDefault="00C0480D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существенного нарушения Сторонами условий настоящего Договора</w:t>
      </w:r>
      <w:r w:rsidR="008D0B0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1ED71" w14:textId="77777777" w:rsidR="00C0480D" w:rsidRPr="00C63C7F" w:rsidRDefault="00C0480D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7B314" w14:textId="77777777" w:rsidR="00AC28C8" w:rsidRDefault="00AC28C8" w:rsidP="00D66425">
      <w:pPr>
        <w:tabs>
          <w:tab w:val="left" w:pos="1134"/>
          <w:tab w:val="left" w:pos="1701"/>
        </w:tabs>
        <w:spacing w:after="0" w:line="240" w:lineRule="auto"/>
        <w:ind w:left="1560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ED800" w14:textId="15DC54A3" w:rsidR="00D40992" w:rsidRPr="00C63C7F" w:rsidRDefault="00D66425" w:rsidP="00D66425">
      <w:pPr>
        <w:tabs>
          <w:tab w:val="left" w:pos="1134"/>
          <w:tab w:val="left" w:pos="1701"/>
        </w:tabs>
        <w:spacing w:after="0" w:line="240" w:lineRule="auto"/>
        <w:ind w:left="1560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13. </w:t>
      </w:r>
      <w:r w:rsidR="00C0480D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40992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рочие условия</w:t>
      </w:r>
    </w:p>
    <w:p w14:paraId="10114A93" w14:textId="77777777" w:rsidR="00D66425" w:rsidRPr="00C63C7F" w:rsidRDefault="00D66425" w:rsidP="00D66425">
      <w:pPr>
        <w:tabs>
          <w:tab w:val="left" w:pos="1134"/>
          <w:tab w:val="left" w:pos="1701"/>
        </w:tabs>
        <w:spacing w:after="0" w:line="240" w:lineRule="auto"/>
        <w:ind w:left="1560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6A353" w14:textId="6AD80D24" w:rsidR="00286563" w:rsidRPr="00C63C7F" w:rsidRDefault="007F59C5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13.1.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Схематический план месторасположения ВИЭ-установки, ее технические характеристики описаны в приложениях к настоящему Договору</w:t>
      </w:r>
      <w:r w:rsidR="00D4099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946A4A" w14:textId="0126CFBA" w:rsidR="00286563" w:rsidRPr="00C63C7F" w:rsidRDefault="007F59C5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13.2.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обязан известить Покупателя о любых изменениях технических характеристик ВИЭ-установки, которые могут существенным образом повлиять на исполнение Сторонами обязательств по настоящему Договору надлежащим образом.</w:t>
      </w:r>
    </w:p>
    <w:p w14:paraId="76BE6921" w14:textId="03509C71" w:rsidR="00C0480D" w:rsidRPr="00C63C7F" w:rsidRDefault="007F59C5" w:rsidP="003E31F2">
      <w:pPr>
        <w:tabs>
          <w:tab w:val="left" w:pos="1134"/>
          <w:tab w:val="left" w:pos="1701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13.4.</w:t>
      </w:r>
      <w:r w:rsidR="007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0B354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нижеследующие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настоящему Договору являются его неотъемлемой и необходимой частью и должны быть подписаны полномочными представителями сторон:</w:t>
      </w:r>
    </w:p>
    <w:p w14:paraId="01D41C71" w14:textId="77777777" w:rsidR="00C0480D" w:rsidRPr="00C63C7F" w:rsidRDefault="001E44B2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«Граница собственности </w:t>
      </w:r>
      <w:r w:rsidR="00D66425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перечень средств </w:t>
      </w:r>
      <w:r w:rsidR="00C074D4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коммерческого </w:t>
      </w:r>
      <w:r w:rsidR="0028656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8D0B0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ВИЭ-</w:t>
      </w:r>
      <w:r w:rsidR="0028656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электроэнергии»;</w:t>
      </w:r>
    </w:p>
    <w:p w14:paraId="4153BB7F" w14:textId="5EA93718" w:rsidR="00C0480D" w:rsidRPr="00C63C7F" w:rsidRDefault="001E44B2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59C5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Месячные о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бъемы </w:t>
      </w:r>
      <w:r w:rsidR="008D0B0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ВИЭ-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электрической энергии, </w:t>
      </w:r>
      <w:r w:rsidR="008D0B0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поставляемой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Поставщиком в электрические сети Покупателя»;</w:t>
      </w:r>
    </w:p>
    <w:p w14:paraId="38E1487C" w14:textId="15EF4145" w:rsidR="00A60157" w:rsidRPr="00C63C7F" w:rsidRDefault="00A60157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«Суточны</w:t>
      </w:r>
      <w:r w:rsidR="007F59C5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9C5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ВИЭ-электрической энергии, поставляемой Поставщиком в электрические сети Покупателя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44CC391" w14:textId="1CB3780D" w:rsidR="00C0480D" w:rsidRPr="00C63C7F" w:rsidRDefault="001E44B2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8656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9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9C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12F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="008D0B0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="000A12F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0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ВИЭ-</w:t>
      </w:r>
      <w:r w:rsidR="000A12F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r w:rsidR="00B44FB9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2F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 Поставщика в сети Покупателя</w:t>
      </w:r>
      <w:r w:rsidR="00286563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FF766A5" w14:textId="413B111B" w:rsidR="00C0480D" w:rsidRPr="00C63C7F" w:rsidRDefault="001E44B2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3EA9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взаимоотношениях оперативного персонала </w:t>
      </w:r>
      <w:r w:rsidR="003A7B1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оперативного персонала </w:t>
      </w:r>
      <w:r w:rsidR="003A7B18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</w:t>
      </w:r>
      <w:r w:rsidR="00C0480D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29A108" w14:textId="120BFD4C" w:rsidR="000A12F2" w:rsidRPr="00C63C7F" w:rsidRDefault="001E44B2" w:rsidP="00D66425">
      <w:pPr>
        <w:tabs>
          <w:tab w:val="left" w:pos="1134"/>
          <w:tab w:val="left" w:pos="170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A12F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3EA9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5B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8A0490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по регулированию субъектов топливно-энергетического комплекса уполномоченного государственного органа по выработке политики в области топливно-энергетического комплекса</w:t>
      </w:r>
      <w:r w:rsidR="000A12F2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тарифах на электрическую энергию, вырабатываемую субъектом ВИЭ и отпускаемую Распределяющему предприятию».</w:t>
      </w:r>
    </w:p>
    <w:p w14:paraId="151388A0" w14:textId="77777777" w:rsidR="00133B87" w:rsidRPr="00C63C7F" w:rsidRDefault="00133B87" w:rsidP="00D66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D1800" w14:textId="77777777" w:rsidR="00B01276" w:rsidRPr="00C63C7F" w:rsidRDefault="00D40992" w:rsidP="00BC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01276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Юридические адреса, банковские реквизиты и подписи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958"/>
        <w:gridCol w:w="2817"/>
      </w:tblGrid>
      <w:tr w:rsidR="005123A2" w:rsidRPr="00C63C7F" w14:paraId="28AA6995" w14:textId="77777777" w:rsidTr="00DB1664">
        <w:tc>
          <w:tcPr>
            <w:tcW w:w="2919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93E827A" w14:textId="77777777" w:rsidR="00B01276" w:rsidRPr="00C63C7F" w:rsidRDefault="00B01276" w:rsidP="00D664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Поставщик:</w:t>
            </w: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714A" w14:textId="77777777" w:rsidR="00B01276" w:rsidRPr="00C63C7F" w:rsidRDefault="00B01276" w:rsidP="00BC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A6FE19" w14:textId="77777777" w:rsidR="00B01276" w:rsidRPr="00C63C7F" w:rsidRDefault="00B01276" w:rsidP="00BC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D33C" w14:textId="77777777" w:rsidR="00B01276" w:rsidRPr="00C63C7F" w:rsidRDefault="00B01276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Покупатель:</w:t>
            </w:r>
          </w:p>
        </w:tc>
      </w:tr>
      <w:tr w:rsidR="005123A2" w:rsidRPr="00C63C7F" w14:paraId="13CCE016" w14:textId="77777777" w:rsidTr="00DB1664">
        <w:tc>
          <w:tcPr>
            <w:tcW w:w="2919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CA1493B" w14:textId="77777777" w:rsidR="00B01276" w:rsidRPr="00C63C7F" w:rsidRDefault="00B01276" w:rsidP="00BC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1694" w14:textId="77777777" w:rsidR="00B01276" w:rsidRPr="00C63C7F" w:rsidRDefault="00B01276" w:rsidP="00BC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03CF" w14:textId="77777777" w:rsidR="00B01276" w:rsidRPr="00C63C7F" w:rsidRDefault="00B01276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8E12CA" w14:textId="0A1E0E14" w:rsidR="00133B87" w:rsidRDefault="00133B8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ED45B" w14:textId="59F57EA6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88D1B" w14:textId="751A26BD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D0A03" w14:textId="3185D78D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B1A7B" w14:textId="1D23CDDB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D1711" w14:textId="028A85C0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9CE6D" w14:textId="1FB0E900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7756F" w14:textId="2A911002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FF572" w14:textId="5717CC49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4FD5D" w14:textId="2578A165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4538B" w14:textId="2F95C9A6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5AA17" w14:textId="773B0473" w:rsidR="007140A7" w:rsidRDefault="007140A7" w:rsidP="00B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0EF2C" w14:textId="50A28F33" w:rsidR="00403119" w:rsidRPr="00403119" w:rsidRDefault="00403119" w:rsidP="00403119">
      <w:pPr>
        <w:tabs>
          <w:tab w:val="left" w:pos="5699"/>
        </w:tabs>
        <w:rPr>
          <w:rFonts w:ascii="Times New Roman" w:eastAsia="Times New Roman" w:hAnsi="Times New Roman" w:cs="Times New Roman"/>
          <w:lang w:eastAsia="ru-RU"/>
        </w:rPr>
        <w:sectPr w:rsidR="00403119" w:rsidRPr="00403119" w:rsidSect="00403119"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F391793" w14:textId="77777777" w:rsidR="00403119" w:rsidRDefault="00403119" w:rsidP="00BC5F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76524CB" w14:textId="77777777" w:rsidR="00403119" w:rsidRPr="00C63C7F" w:rsidRDefault="00403119" w:rsidP="00403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Приложение №</w:t>
      </w:r>
      <w:r w:rsidRPr="003E31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</w:p>
    <w:p w14:paraId="7E41863D" w14:textId="77777777" w:rsidR="00403119" w:rsidRPr="00C63C7F" w:rsidRDefault="00403119" w:rsidP="0040311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E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Типовому</w:t>
      </w: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поставки ВИЭ-электроэнергии, </w:t>
      </w:r>
    </w:p>
    <w:p w14:paraId="32C7D429" w14:textId="77777777" w:rsidR="00403119" w:rsidRPr="00C63C7F" w:rsidRDefault="00403119" w:rsidP="0040311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выработанной с использованием возобновляемого источника энергии</w:t>
      </w:r>
    </w:p>
    <w:p w14:paraId="3723086E" w14:textId="77777777" w:rsidR="00403119" w:rsidRPr="00C63C7F" w:rsidRDefault="00403119" w:rsidP="0040311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072E24" w14:textId="77777777" w:rsidR="00403119" w:rsidRPr="00C63C7F" w:rsidRDefault="00403119" w:rsidP="0040311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81EE2C" w14:textId="77777777" w:rsidR="00403119" w:rsidRPr="00C63C7F" w:rsidRDefault="00403119" w:rsidP="00403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Граница собственности сторон и перечень средств коммерческого учета электрической энергии</w:t>
      </w:r>
    </w:p>
    <w:p w14:paraId="4F9AF8AE" w14:textId="77777777" w:rsidR="00403119" w:rsidRPr="00C63C7F" w:rsidRDefault="00403119" w:rsidP="00403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учета электрической энергии, получаемой Покупателем от Поставщика</w:t>
      </w:r>
    </w:p>
    <w:p w14:paraId="07431E3B" w14:textId="77777777" w:rsidR="00403119" w:rsidRPr="00C63C7F" w:rsidRDefault="00403119" w:rsidP="004031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page" w:horzAnchor="margin" w:tblpXSpec="center" w:tblpY="3523"/>
        <w:tblW w:w="11364" w:type="dxa"/>
        <w:tblLayout w:type="fixed"/>
        <w:tblLook w:val="0000" w:firstRow="0" w:lastRow="0" w:firstColumn="0" w:lastColumn="0" w:noHBand="0" w:noVBand="0"/>
      </w:tblPr>
      <w:tblGrid>
        <w:gridCol w:w="675"/>
        <w:gridCol w:w="1052"/>
        <w:gridCol w:w="992"/>
        <w:gridCol w:w="1276"/>
        <w:gridCol w:w="1134"/>
        <w:gridCol w:w="842"/>
        <w:gridCol w:w="885"/>
        <w:gridCol w:w="541"/>
        <w:gridCol w:w="724"/>
        <w:gridCol w:w="551"/>
        <w:gridCol w:w="993"/>
        <w:gridCol w:w="708"/>
        <w:gridCol w:w="991"/>
      </w:tblGrid>
      <w:tr w:rsidR="00403119" w:rsidRPr="00C63C7F" w14:paraId="7242CFF5" w14:textId="77777777" w:rsidTr="00403119"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71BA1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  <w:p w14:paraId="2CBBE607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п\п</w:t>
            </w:r>
          </w:p>
        </w:tc>
        <w:tc>
          <w:tcPr>
            <w:tcW w:w="1052" w:type="dxa"/>
            <w:tcBorders>
              <w:top w:val="single" w:sz="6" w:space="0" w:color="auto"/>
              <w:right w:val="single" w:sz="6" w:space="0" w:color="auto"/>
            </w:tcBorders>
          </w:tcPr>
          <w:p w14:paraId="3F745BCE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 xml:space="preserve">ПС,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диспетч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DF2CFB1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17169BA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присоед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595F4F15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Граница</w:t>
            </w:r>
          </w:p>
          <w:p w14:paraId="3869AF8C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  <w:p w14:paraId="49805C4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сторон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14:paraId="5C62235B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Место уста-</w:t>
            </w:r>
          </w:p>
          <w:p w14:paraId="3BF34009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новки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 xml:space="preserve"> рас-</w:t>
            </w:r>
          </w:p>
          <w:p w14:paraId="7DEC7B46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четного</w:t>
            </w:r>
          </w:p>
          <w:p w14:paraId="74421CB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  <w:p w14:paraId="2755B004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1D4E6132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  <w:p w14:paraId="62F3898A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установки</w:t>
            </w:r>
          </w:p>
          <w:p w14:paraId="33F04CD3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контр.</w:t>
            </w:r>
          </w:p>
          <w:p w14:paraId="24BFFE64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  <w:p w14:paraId="748EFD98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учета э\э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A40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Счетчики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A666" w14:textId="77777777" w:rsidR="00403119" w:rsidRPr="00C63C7F" w:rsidRDefault="00403119" w:rsidP="0040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Трансформаторы</w:t>
            </w:r>
          </w:p>
          <w:p w14:paraId="64D14D73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тока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3009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Трансф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2609B65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Напряже-ние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6282B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</w:p>
          <w:p w14:paraId="7BAFAF1E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коэф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1DDE0644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фициент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right w:val="single" w:sz="6" w:space="0" w:color="auto"/>
            </w:tcBorders>
          </w:tcPr>
          <w:p w14:paraId="69A315A0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Примеча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30817A6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</w:tr>
      <w:tr w:rsidR="00403119" w:rsidRPr="00C63C7F" w14:paraId="7266D89C" w14:textId="77777777" w:rsidTr="00403119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EFD4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tcBorders>
              <w:bottom w:val="single" w:sz="6" w:space="0" w:color="auto"/>
              <w:right w:val="single" w:sz="6" w:space="0" w:color="auto"/>
            </w:tcBorders>
          </w:tcPr>
          <w:p w14:paraId="586D5B60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76575706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14:paraId="0FB289A1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4F56901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bottom w:val="single" w:sz="6" w:space="0" w:color="auto"/>
              <w:right w:val="single" w:sz="6" w:space="0" w:color="auto"/>
            </w:tcBorders>
          </w:tcPr>
          <w:p w14:paraId="46E3DCAA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  <w:p w14:paraId="2E9532B6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мер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3880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4BCE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  <w:p w14:paraId="389C1EB7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точн</w:t>
            </w:r>
            <w:proofErr w:type="spellEnd"/>
          </w:p>
        </w:tc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1624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К тр.</w:t>
            </w:r>
          </w:p>
        </w:tc>
        <w:tc>
          <w:tcPr>
            <w:tcW w:w="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3DB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Кл.точн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739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трансф</w:t>
            </w:r>
            <w:proofErr w:type="spellEnd"/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6D2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bottom w:val="single" w:sz="6" w:space="0" w:color="auto"/>
              <w:right w:val="single" w:sz="6" w:space="0" w:color="auto"/>
            </w:tcBorders>
          </w:tcPr>
          <w:p w14:paraId="6C57766B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119" w:rsidRPr="00C63C7F" w14:paraId="766BA961" w14:textId="77777777" w:rsidTr="00403119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CEAE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ECB6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D391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262A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CD7C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D8AC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3B64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3D60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61BF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9602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985B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956E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638B" w14:textId="77777777" w:rsidR="00403119" w:rsidRPr="00C63C7F" w:rsidRDefault="00403119" w:rsidP="004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14:paraId="6304F596" w14:textId="34EB69F1" w:rsidR="00403119" w:rsidRDefault="00403119" w:rsidP="00403119">
      <w:pPr>
        <w:tabs>
          <w:tab w:val="left" w:pos="895"/>
        </w:tabs>
        <w:rPr>
          <w:rFonts w:ascii="Times New Roman" w:eastAsia="Times New Roman" w:hAnsi="Times New Roman" w:cs="Times New Roman"/>
          <w:lang w:eastAsia="ru-RU"/>
        </w:rPr>
      </w:pPr>
    </w:p>
    <w:p w14:paraId="1028E97B" w14:textId="77777777" w:rsidR="00403119" w:rsidRDefault="00403119" w:rsidP="00403119">
      <w:pPr>
        <w:tabs>
          <w:tab w:val="left" w:pos="895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14:paraId="502A9AB6" w14:textId="77777777" w:rsidR="00403119" w:rsidRPr="00403119" w:rsidRDefault="00403119" w:rsidP="00403119">
      <w:pPr>
        <w:rPr>
          <w:rFonts w:ascii="Times New Roman" w:eastAsia="Times New Roman" w:hAnsi="Times New Roman" w:cs="Times New Roman"/>
          <w:lang w:eastAsia="ru-RU"/>
        </w:rPr>
      </w:pPr>
    </w:p>
    <w:p w14:paraId="3A35C226" w14:textId="77777777" w:rsidR="00403119" w:rsidRPr="00403119" w:rsidRDefault="00403119" w:rsidP="00403119">
      <w:pPr>
        <w:rPr>
          <w:rFonts w:ascii="Times New Roman" w:eastAsia="Times New Roman" w:hAnsi="Times New Roman" w:cs="Times New Roman"/>
          <w:lang w:eastAsia="ru-RU"/>
        </w:rPr>
      </w:pPr>
    </w:p>
    <w:p w14:paraId="0E19F7B2" w14:textId="1B4DDEEF" w:rsidR="00403119" w:rsidRDefault="00403119" w:rsidP="00403119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-17"/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403119" w:rsidRPr="00C63C7F" w14:paraId="30E9D893" w14:textId="77777777" w:rsidTr="00403119">
        <w:tc>
          <w:tcPr>
            <w:tcW w:w="8897" w:type="dxa"/>
          </w:tcPr>
          <w:p w14:paraId="298C8026" w14:textId="77777777" w:rsidR="00AC28C8" w:rsidRDefault="00AC28C8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E86286" w14:textId="12217B86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временного выхода из эксплуатации или утраты средства коммерческого учета, определение объемов потребленной электрической энергии может осуществляться по следующей формуле.</w:t>
            </w:r>
          </w:p>
          <w:p w14:paraId="2F187AE2" w14:textId="77777777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2EFF86" w14:textId="77777777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Wрасч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Wпредш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k,</w:t>
            </w:r>
          </w:p>
          <w:p w14:paraId="7B0DA632" w14:textId="77777777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ADC94B" w14:textId="77777777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07102947" w14:textId="77777777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Wрасч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потребленной электрической энергии в текущем расчетном периоде,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кВт•ч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20C32E8" w14:textId="77777777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Wпредш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потребленной электрической энергии в предшествующем расчетном периоде текущего года,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кВт•ч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909A4E7" w14:textId="77777777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 – коэффициент, равный k = W1 / W2,</w:t>
            </w:r>
          </w:p>
          <w:p w14:paraId="02081BB9" w14:textId="77777777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(где: W1 – количество потребленной электрической энергии в расчетном месяце аналогичного периода предыдущего года,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кВт•ч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0C1C279B" w14:textId="77777777" w:rsidR="00403119" w:rsidRPr="00C63C7F" w:rsidRDefault="00403119" w:rsidP="00403119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W2 - количество потребленной электрической энергии в месяце, предшествующем расчетному аналогичного периода предыдущего года,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кВт•ч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  <w:p w14:paraId="2F281CE9" w14:textId="77777777" w:rsidR="00403119" w:rsidRPr="00C63C7F" w:rsidRDefault="00403119" w:rsidP="0040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Поставщик: </w:t>
            </w: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Покупатель:</w:t>
            </w:r>
          </w:p>
        </w:tc>
      </w:tr>
    </w:tbl>
    <w:p w14:paraId="156E317F" w14:textId="08754A93" w:rsidR="00403119" w:rsidRPr="00403119" w:rsidRDefault="00403119" w:rsidP="00403119">
      <w:pPr>
        <w:tabs>
          <w:tab w:val="left" w:pos="2626"/>
          <w:tab w:val="left" w:pos="3013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14:paraId="5A9420C3" w14:textId="77777777" w:rsidR="00403119" w:rsidRPr="00403119" w:rsidRDefault="00403119" w:rsidP="00403119">
      <w:pPr>
        <w:rPr>
          <w:rFonts w:ascii="Times New Roman" w:eastAsia="Times New Roman" w:hAnsi="Times New Roman" w:cs="Times New Roman"/>
          <w:lang w:eastAsia="ru-RU"/>
        </w:rPr>
      </w:pPr>
    </w:p>
    <w:p w14:paraId="16600452" w14:textId="7643175A" w:rsidR="00403119" w:rsidRDefault="00403119" w:rsidP="00403119">
      <w:pPr>
        <w:tabs>
          <w:tab w:val="left" w:pos="3497"/>
        </w:tabs>
        <w:rPr>
          <w:rFonts w:ascii="Times New Roman" w:eastAsia="Times New Roman" w:hAnsi="Times New Roman" w:cs="Times New Roman"/>
          <w:lang w:eastAsia="ru-RU"/>
        </w:rPr>
      </w:pPr>
    </w:p>
    <w:p w14:paraId="67F43D67" w14:textId="7C926EB7" w:rsidR="00403119" w:rsidRPr="00403119" w:rsidRDefault="00403119" w:rsidP="00403119">
      <w:pPr>
        <w:tabs>
          <w:tab w:val="left" w:pos="3497"/>
        </w:tabs>
        <w:rPr>
          <w:rFonts w:ascii="Times New Roman" w:eastAsia="Times New Roman" w:hAnsi="Times New Roman" w:cs="Times New Roman"/>
          <w:lang w:eastAsia="ru-RU"/>
        </w:rPr>
        <w:sectPr w:rsidR="00403119" w:rsidRPr="00403119" w:rsidSect="00403119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14:paraId="19F27D5C" w14:textId="120F8ADE" w:rsidR="00133B87" w:rsidRPr="00C63C7F" w:rsidRDefault="00133B87" w:rsidP="00BC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                                                                                                 Приложение №</w:t>
      </w:r>
      <w:r w:rsidR="001E44B2" w:rsidRPr="003E31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</w:p>
    <w:p w14:paraId="06BFFA22" w14:textId="77777777" w:rsidR="00133B87" w:rsidRPr="00C63C7F" w:rsidRDefault="00133B87" w:rsidP="00BC5F5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942D3F" w:rsidRPr="003E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Типовому</w:t>
      </w:r>
      <w:r w:rsidR="00DA5849"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поставки </w:t>
      </w:r>
      <w:r w:rsidR="00524348"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ВИЭ-</w:t>
      </w: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</w:t>
      </w:r>
      <w:r w:rsidR="00524348"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энергии, </w:t>
      </w:r>
    </w:p>
    <w:p w14:paraId="0DEB9750" w14:textId="77777777" w:rsidR="00133B87" w:rsidRPr="00C63C7F" w:rsidRDefault="00133B87" w:rsidP="00BC5F5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выработанной с использованием возобновляемого источника энергии</w:t>
      </w:r>
    </w:p>
    <w:p w14:paraId="22188AF1" w14:textId="77777777" w:rsidR="00133B87" w:rsidRPr="00C63C7F" w:rsidRDefault="00133B87" w:rsidP="00BC5F5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96FFD7" w14:textId="77777777" w:rsidR="00133B87" w:rsidRPr="00C63C7F" w:rsidRDefault="00133B87" w:rsidP="00BC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5E1AF1A" w14:textId="4E89DC5F" w:rsidR="00133B87" w:rsidRPr="00C63C7F" w:rsidRDefault="00C03192" w:rsidP="00BC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Месячные о</w:t>
      </w:r>
      <w:r w:rsidR="00133B87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бъемы </w:t>
      </w:r>
      <w:r w:rsidR="00F42AF1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ВИЭ-</w:t>
      </w:r>
      <w:r w:rsidR="00133B87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</w:t>
      </w:r>
      <w:r w:rsidR="00524348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33B87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энергии, передаваем</w:t>
      </w:r>
      <w:r w:rsidR="003C3263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="00133B87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3263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Поставщиком</w:t>
      </w:r>
      <w:r w:rsidR="00133B87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электрические сети П</w:t>
      </w:r>
      <w:r w:rsidR="003C3263" w:rsidRPr="00C6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окупателя</w:t>
      </w:r>
    </w:p>
    <w:p w14:paraId="0E0743AD" w14:textId="77777777" w:rsidR="00133B87" w:rsidRPr="00C63C7F" w:rsidRDefault="00133B87" w:rsidP="00BC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C0569" w14:textId="77777777" w:rsidR="00133B87" w:rsidRPr="00C63C7F" w:rsidRDefault="00133B87" w:rsidP="00BC5F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3286484" w14:textId="77777777" w:rsidR="00133B87" w:rsidRPr="00C63C7F" w:rsidRDefault="00133B87" w:rsidP="00BC5F5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1603"/>
        <w:gridCol w:w="993"/>
        <w:gridCol w:w="1048"/>
        <w:gridCol w:w="936"/>
        <w:gridCol w:w="992"/>
        <w:gridCol w:w="993"/>
        <w:gridCol w:w="850"/>
        <w:gridCol w:w="851"/>
        <w:gridCol w:w="992"/>
        <w:gridCol w:w="1134"/>
        <w:gridCol w:w="1090"/>
        <w:gridCol w:w="992"/>
        <w:gridCol w:w="1020"/>
        <w:gridCol w:w="965"/>
      </w:tblGrid>
      <w:tr w:rsidR="001D2118" w:rsidRPr="00C63C7F" w14:paraId="3BF69F8F" w14:textId="77777777" w:rsidTr="001D2118">
        <w:trPr>
          <w:trHeight w:val="27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C77D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CE57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C7D6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0342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BC63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1C2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199E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995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E209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42FE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EE4D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C9E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1C5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3BF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D2118" w:rsidRPr="00C63C7F" w14:paraId="2A67CAB3" w14:textId="77777777" w:rsidTr="001D2118">
        <w:trPr>
          <w:trHeight w:val="81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B21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0B16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2C9F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C399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BDBE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F0D8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91F8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A88A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A0FB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97C6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518F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B17F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00BE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6E49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B87" w:rsidRPr="00C63C7F" w14:paraId="432FB7EA" w14:textId="77777777" w:rsidTr="001D2118">
        <w:trPr>
          <w:trHeight w:val="26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93F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квартал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9604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974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56AC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F506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E0A4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AF58AA" w14:textId="77777777" w:rsidR="00133B87" w:rsidRPr="00C63C7F" w:rsidRDefault="00133B87" w:rsidP="00BC5F5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9E91E45" w14:textId="77777777" w:rsidR="00133B87" w:rsidRPr="00C63C7F" w:rsidRDefault="00133B87" w:rsidP="00BC5F5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F3AEC80" w14:textId="77777777" w:rsidR="00133B87" w:rsidRPr="00C63C7F" w:rsidRDefault="00133B87" w:rsidP="00BC5F5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28F9D27" w14:textId="77777777" w:rsidR="00133B87" w:rsidRPr="00C63C7F" w:rsidRDefault="00B44FB9" w:rsidP="00BC5F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Поставщик: </w:t>
      </w:r>
      <w:r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E1271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E1271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E1271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E1271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Покупатель</w:t>
      </w:r>
      <w:r w:rsidR="003C3263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4A8CB2EA" w14:textId="77777777" w:rsidR="00133B87" w:rsidRPr="00C63C7F" w:rsidRDefault="00133B87" w:rsidP="00BC5F5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2B89B5E" w14:textId="77777777" w:rsidR="00133B87" w:rsidRPr="00C63C7F" w:rsidRDefault="00D17992" w:rsidP="00BC5F5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133B87" w:rsidRPr="00C63C7F" w:rsidSect="00504576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</w:t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E1271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E1271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E1271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E1271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</w:t>
      </w:r>
    </w:p>
    <w:p w14:paraId="0E7BD134" w14:textId="04A16CD4" w:rsidR="00A60157" w:rsidRPr="003E31F2" w:rsidRDefault="00A60157" w:rsidP="00A60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31F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Приложение №</w:t>
      </w:r>
      <w:r w:rsidR="007A3EA9" w:rsidRPr="003E31F2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</w:p>
    <w:p w14:paraId="3BC7C871" w14:textId="77777777" w:rsidR="00C03192" w:rsidRPr="007A3EA9" w:rsidRDefault="00C03192" w:rsidP="00C0319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E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Типовому</w:t>
      </w:r>
      <w:r w:rsidRPr="007A3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поставки ВИЭ-электроэнергии, </w:t>
      </w:r>
    </w:p>
    <w:p w14:paraId="7A6162A6" w14:textId="77777777" w:rsidR="00C03192" w:rsidRPr="007A3EA9" w:rsidRDefault="00C03192" w:rsidP="00C0319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выработанной с использованием возобновляемого источника энергии</w:t>
      </w:r>
    </w:p>
    <w:p w14:paraId="35F60FC5" w14:textId="77777777" w:rsidR="00C03192" w:rsidRPr="003E31F2" w:rsidRDefault="00C03192" w:rsidP="00A60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F156646" w14:textId="77777777" w:rsidR="00A60157" w:rsidRPr="003E31F2" w:rsidRDefault="00A60157" w:rsidP="00A6015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609"/>
        <w:gridCol w:w="845"/>
        <w:gridCol w:w="843"/>
        <w:gridCol w:w="903"/>
        <w:gridCol w:w="720"/>
        <w:gridCol w:w="659"/>
        <w:gridCol w:w="679"/>
        <w:gridCol w:w="652"/>
        <w:gridCol w:w="764"/>
        <w:gridCol w:w="863"/>
        <w:gridCol w:w="865"/>
        <w:gridCol w:w="738"/>
        <w:gridCol w:w="739"/>
        <w:gridCol w:w="609"/>
        <w:gridCol w:w="1252"/>
      </w:tblGrid>
      <w:tr w:rsidR="00C03192" w:rsidRPr="007A3EA9" w14:paraId="3C9D4241" w14:textId="77777777" w:rsidTr="001935BB">
        <w:trPr>
          <w:trHeight w:val="375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3014F9E" w14:textId="77777777" w:rsidR="00C03192" w:rsidRPr="003E31F2" w:rsidRDefault="00C03192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54581F1D" w14:textId="77777777" w:rsidR="00C03192" w:rsidRPr="003E31F2" w:rsidRDefault="00C03192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3AE76A6" w14:textId="77777777" w:rsidR="00C03192" w:rsidRPr="003E31F2" w:rsidRDefault="00C03192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70A9359" w14:textId="77777777" w:rsidR="00C03192" w:rsidRPr="003E31F2" w:rsidRDefault="00C03192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3" w:type="dxa"/>
            <w:gridSpan w:val="9"/>
            <w:shd w:val="clear" w:color="auto" w:fill="auto"/>
            <w:noWrap/>
            <w:vAlign w:val="bottom"/>
            <w:hideMark/>
          </w:tcPr>
          <w:p w14:paraId="6FAA0F58" w14:textId="59693E1D" w:rsidR="00C03192" w:rsidRPr="003E31F2" w:rsidRDefault="00C03192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Суточные объемы ВИЭ-электрической энергии, поставляемой Поставщиком Покупателю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A1B9049" w14:textId="77777777" w:rsidR="00C03192" w:rsidRPr="003E31F2" w:rsidRDefault="00C03192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E7B4152" w14:textId="77777777" w:rsidR="00C03192" w:rsidRPr="003E31F2" w:rsidRDefault="00C03192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85C9D9" w14:textId="77777777" w:rsidR="00C03192" w:rsidRPr="003E31F2" w:rsidRDefault="00C03192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157" w:rsidRPr="007A3EA9" w14:paraId="6F25F8D0" w14:textId="77777777" w:rsidTr="003E31F2">
        <w:trPr>
          <w:trHeight w:val="300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A103F76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1C5F6CC2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3DC0E9E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C298974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08B20F9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CD7C8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546F0000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15FF2DE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8F4F396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831792B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6D021885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0473A579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39FCFDF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4F691B4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2406B41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C5F4D50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157" w:rsidRPr="007A3EA9" w14:paraId="4CD738C2" w14:textId="77777777" w:rsidTr="003E31F2">
        <w:trPr>
          <w:trHeight w:val="300"/>
          <w:jc w:val="center"/>
        </w:trPr>
        <w:tc>
          <w:tcPr>
            <w:tcW w:w="1007" w:type="dxa"/>
            <w:vMerge w:val="restart"/>
            <w:shd w:val="clear" w:color="auto" w:fill="auto"/>
            <w:vAlign w:val="bottom"/>
            <w:hideMark/>
          </w:tcPr>
          <w:p w14:paraId="1EC732F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    /день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5AFBA4EB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2F2AE21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30EEAE6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E565B43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F804CA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12DC7EFF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000A64C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3F88B27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0FF0CF8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…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3A1499B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7D918C08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3B60F1C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A6E76EC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4AD4F5BB" w14:textId="77777777" w:rsidR="00A60157" w:rsidRPr="003E31F2" w:rsidRDefault="00A60157" w:rsidP="00193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6E3D10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60157" w:rsidRPr="007A3EA9" w14:paraId="6CCD2B7D" w14:textId="77777777" w:rsidTr="003E31F2">
        <w:trPr>
          <w:trHeight w:val="300"/>
          <w:jc w:val="center"/>
        </w:trPr>
        <w:tc>
          <w:tcPr>
            <w:tcW w:w="1007" w:type="dxa"/>
            <w:vMerge/>
            <w:vAlign w:val="center"/>
            <w:hideMark/>
          </w:tcPr>
          <w:p w14:paraId="77A9594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6D384E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6B9DCF0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01B51B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31A0F1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C13DF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757231E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8F20FB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395299C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0E34D0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1B0DD8B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7D3E89B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335162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69FC1B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9D66FE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МВт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28ED6A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0157" w:rsidRPr="007A3EA9" w14:paraId="7460262C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60A596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0-1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6150CD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09ADCC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0140F5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C9C4E2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6FCD3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0320B20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85A00A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FD8895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119008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73630E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74FF036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6327F6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A4F5FE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21FCD2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90E4B0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4852A39D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7A56AC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1-2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FFD693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7BA73E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6FCD6E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CCD5D6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84C0B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18E2CC6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FC9739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E64940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3902D3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D23218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47CAC2D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8A26B6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9FE52F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4CC08DD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20E43F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7FBD9FD2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55B970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2-3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45BE9F7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CF89EF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8F6C0B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D4D2B8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8B2F6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5AA69B6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4A554A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5AC688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232B3D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E2962A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54BA283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4A66CE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FAC8AF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195D318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740E5D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28DFB60F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8A9492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3-4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1674AF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2B470C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F5743D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1D30B8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6E84F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02EF33A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D9C305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BF6F0F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B880F0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1DB52F5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4AE63ED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E05082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216C8C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5F20BFC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669EE1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30CF43C3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9581EC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4-5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4A1EDD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32E55B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39BADB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6651E7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4E061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5C4D1BF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536AAA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6D3C721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2F1145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5A6854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5052F02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8D48E7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D6B4EB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8B6AAC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2C1686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3FCA5F07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A674B7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5-6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7C79E0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0054A8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609FA4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7D38E0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FD3FC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13853BF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95B52A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3F7F4A5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1535B0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45D8AFB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24DA60A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8BA46E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D3EBEC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7B2A586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28E150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5201E524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51AC581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6-7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5BBBA42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895181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AC97BA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E9A6F7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B31D5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03798F2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975073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9A25FC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54077B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453D399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58D8146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49286A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443D3F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92664F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0FD571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46B17A1B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DC0783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7-8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4BD16DB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C69D54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326C9B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2149C8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C5282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45A3375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18EDB2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007A12C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62F2B3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A98DAE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1512CF0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D9BE8E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141A3D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E37D12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60127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706A743E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1A6490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8-9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34C8EF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B15C2D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CE0B0E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2EECBD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0E7C6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7CC8377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804B03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6E8FBA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30C29E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44B0B87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4AA1B1D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830E55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6DC139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3E7D2B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8C321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5D436AA9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EFA714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9-10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8D862E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057BF1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149C60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63E754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26C96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2C08C09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6D0603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6307897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330E37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592E1C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1EEDA80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E53E8B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412811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4EFA22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BA41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0385959F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7E5FC0D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10-11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A75E41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7BBA35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477074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55FA04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94FAC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1E6520E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8ACD0F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08D9FF7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E29EFE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19E5B7A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1CC26A3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9727C5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818780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DC0C83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CE61A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407EA53F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6C9A69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…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7108C0A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7D4942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145486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9F7915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8F0B4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3FB13CE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D7A18A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011658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670231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6FDF9C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7864F0E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37AE06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BFFAD7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AAE136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32B559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22D0FCA7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5596283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20-21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7C92C1D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524385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992419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AEB0B7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244E6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59E1258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D6990E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5E88DC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593534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FED76D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53F4357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AB34AA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B42D1C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D76066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E13C3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6332D57A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46795C5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21-22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8D7A4D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3DB609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2143E5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DA87B2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886D9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53E01FB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82E0A7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955818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05603C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EDB17D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162EA8A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7094A8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A7C6BB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723E1DE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0F1F5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79F78003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03486FB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22-23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6A2B26F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482E57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CAACDB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FA3C9F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88D25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60FA2ED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8E4DDA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F17414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A3122A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0A0C42DC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136D96A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E38C534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2F23B8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71E16EA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05EA54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1465D120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6F6F09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23-24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6A78DAA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968ED9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96EB6A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76222D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DFB42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430FF7F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A9965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2F9D4A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5611D3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9A9653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729D0AA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DAFA07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5AA997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1CCE4D9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8347C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60157" w:rsidRPr="007A3EA9" w14:paraId="5C4664F9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11469B5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Итого,</w:t>
            </w: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тыс.кВтч</w:t>
            </w:r>
            <w:proofErr w:type="spellEnd"/>
            <w:proofErr w:type="gramEnd"/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727F742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34562C9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7EBA19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5A41A1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8AC413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7D90B1D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3037400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685F73F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C6AFE2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FA52F4E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6F149707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3F2E3A1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813432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604C4DA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000BF2D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E31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Всего, </w:t>
            </w:r>
            <w:proofErr w:type="spellStart"/>
            <w:proofErr w:type="gramStart"/>
            <w:r w:rsidRPr="003E31F2">
              <w:rPr>
                <w:rFonts w:ascii="Calibri" w:eastAsia="Times New Roman" w:hAnsi="Calibri" w:cs="Calibri"/>
                <w:color w:val="000000"/>
                <w:lang w:eastAsia="ru-RU"/>
              </w:rPr>
              <w:t>тыс.кВтч</w:t>
            </w:r>
            <w:proofErr w:type="spellEnd"/>
            <w:proofErr w:type="gramEnd"/>
            <w:r w:rsidRPr="003E31F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14:paraId="67B31556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E31F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∑</w:t>
            </w:r>
          </w:p>
        </w:tc>
      </w:tr>
      <w:tr w:rsidR="00A60157" w:rsidRPr="007A3EA9" w14:paraId="2FA9DE4C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39C9168" w14:textId="77777777" w:rsidR="00A60157" w:rsidRPr="003E31F2" w:rsidRDefault="00A60157" w:rsidP="0019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7882FA4D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3C94CAA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C8EF6CA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39E85D7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8156A8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03E644CD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3EA10D0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3593D913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3FB7BC2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61C76A63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3A49388C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60B31DF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684F7C7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62256E0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E6B9116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157" w:rsidRPr="007A3EA9" w14:paraId="1BACB4C0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2C1D344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0D2A063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shd w:val="clear" w:color="auto" w:fill="auto"/>
            <w:noWrap/>
            <w:vAlign w:val="center"/>
            <w:hideMark/>
          </w:tcPr>
          <w:p w14:paraId="2B5FB0C9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E31F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Поставщик: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10DD90E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4C9862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247EC2D4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E050B4B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28F12A4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5CAE19E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14:paraId="233E1B2E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E31F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Покупатель: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0A570B4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5E17DB0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69F89AD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171894B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157" w:rsidRPr="00C63C7F" w14:paraId="1C5C020D" w14:textId="77777777" w:rsidTr="003E31F2">
        <w:trPr>
          <w:trHeight w:val="113"/>
          <w:jc w:val="center"/>
        </w:trPr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4B9EED8F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B0C6F8D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3"/>
            <w:shd w:val="clear" w:color="auto" w:fill="auto"/>
            <w:noWrap/>
            <w:vAlign w:val="center"/>
            <w:hideMark/>
          </w:tcPr>
          <w:p w14:paraId="17203D95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E31F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E729F0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2140A77E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866554E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8E36495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6967A66" w14:textId="77777777" w:rsidR="00A60157" w:rsidRPr="003E31F2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3"/>
            <w:shd w:val="clear" w:color="auto" w:fill="auto"/>
            <w:noWrap/>
            <w:vAlign w:val="center"/>
            <w:hideMark/>
          </w:tcPr>
          <w:p w14:paraId="35E285D4" w14:textId="77777777" w:rsidR="00A60157" w:rsidRPr="00C63C7F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E31F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E34E9A3" w14:textId="77777777" w:rsidR="00A60157" w:rsidRPr="00C63C7F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5EF3E0F7" w14:textId="77777777" w:rsidR="00A60157" w:rsidRPr="00C63C7F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D0A39E6" w14:textId="77777777" w:rsidR="00A60157" w:rsidRPr="00C63C7F" w:rsidRDefault="00A601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2D2F40" w14:textId="19D7FF0E" w:rsidR="00133B87" w:rsidRPr="00C63C7F" w:rsidRDefault="00133B87" w:rsidP="00BC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3C7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Приложение №</w:t>
      </w:r>
      <w:r w:rsidR="001E44B2" w:rsidRPr="003E31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3EA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</w:p>
    <w:p w14:paraId="137A9CBE" w14:textId="77777777" w:rsidR="00133B87" w:rsidRPr="00C63C7F" w:rsidRDefault="001E44B2" w:rsidP="00BC5F5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942D3F" w:rsidRPr="003E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Типовому</w:t>
      </w:r>
      <w:r w:rsidR="003F5BFB"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133B87"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поставки электрической энергии, </w:t>
      </w:r>
    </w:p>
    <w:p w14:paraId="61DBED7A" w14:textId="77777777" w:rsidR="00133B87" w:rsidRPr="00C63C7F" w:rsidRDefault="00133B87" w:rsidP="00BC5F5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выработанной с использованием возобновляемого источника энергии</w:t>
      </w:r>
    </w:p>
    <w:p w14:paraId="4D3253F6" w14:textId="77777777" w:rsidR="00133B87" w:rsidRPr="00C63C7F" w:rsidRDefault="00133B87" w:rsidP="00BC5F5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CBDAC3" w14:textId="77777777" w:rsidR="00133B87" w:rsidRPr="00C63C7F" w:rsidRDefault="00133B87" w:rsidP="00BC5F5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942EE1" w14:textId="77777777" w:rsidR="00133B87" w:rsidRPr="00C63C7F" w:rsidRDefault="00133B87" w:rsidP="00BC5F5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Акт </w:t>
      </w:r>
      <w:r w:rsidR="00F42AF1" w:rsidRPr="00C63C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поставки</w:t>
      </w:r>
      <w:r w:rsidRPr="00C63C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электрической энергии </w:t>
      </w:r>
      <w:r w:rsidR="003C3263" w:rsidRPr="00C63C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Поставщика</w:t>
      </w:r>
      <w:r w:rsidRPr="00C63C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в сети </w:t>
      </w:r>
      <w:r w:rsidR="003C3263" w:rsidRPr="00C63C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Покупателя</w:t>
      </w:r>
    </w:p>
    <w:p w14:paraId="08D71E85" w14:textId="77777777" w:rsidR="00133B87" w:rsidRPr="00C63C7F" w:rsidRDefault="00133B87" w:rsidP="00BC5F5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_______________ месяц 20___ года</w:t>
      </w:r>
    </w:p>
    <w:p w14:paraId="3FBA914F" w14:textId="77777777" w:rsidR="00133B87" w:rsidRPr="00C63C7F" w:rsidRDefault="00133B87" w:rsidP="00BC5F5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3436" w:type="dxa"/>
        <w:tblInd w:w="93" w:type="dxa"/>
        <w:tblLook w:val="04A0" w:firstRow="1" w:lastRow="0" w:firstColumn="1" w:lastColumn="0" w:noHBand="0" w:noVBand="1"/>
      </w:tblPr>
      <w:tblGrid>
        <w:gridCol w:w="640"/>
        <w:gridCol w:w="1580"/>
        <w:gridCol w:w="1180"/>
        <w:gridCol w:w="1440"/>
        <w:gridCol w:w="1976"/>
        <w:gridCol w:w="1280"/>
        <w:gridCol w:w="1130"/>
        <w:gridCol w:w="3830"/>
        <w:gridCol w:w="380"/>
      </w:tblGrid>
      <w:tr w:rsidR="00133B87" w:rsidRPr="00C63C7F" w14:paraId="62154451" w14:textId="77777777" w:rsidTr="00F51F99">
        <w:trPr>
          <w:trHeight w:val="324"/>
        </w:trPr>
        <w:tc>
          <w:tcPr>
            <w:tcW w:w="13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57FE" w14:textId="77777777" w:rsidR="00133B87" w:rsidRPr="00C63C7F" w:rsidRDefault="00133B87" w:rsidP="00B44FB9">
            <w:pPr>
              <w:spacing w:after="0" w:line="240" w:lineRule="auto"/>
              <w:ind w:firstLine="65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Мы, </w:t>
            </w:r>
            <w:r w:rsidR="003C3263"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нижеподписавшиеся, </w:t>
            </w: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представитель </w:t>
            </w:r>
            <w:r w:rsidR="008737B6"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</w:t>
            </w: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лице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9261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33B87" w:rsidRPr="00C63C7F" w14:paraId="53218EAF" w14:textId="77777777" w:rsidTr="00F51F99">
        <w:trPr>
          <w:trHeight w:val="324"/>
        </w:trPr>
        <w:tc>
          <w:tcPr>
            <w:tcW w:w="13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B04A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__________________________________________________ </w:t>
            </w:r>
          </w:p>
          <w:p w14:paraId="1A79F10F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представитель Поставщика                                       </w:t>
            </w:r>
          </w:p>
        </w:tc>
      </w:tr>
      <w:tr w:rsidR="00133B87" w:rsidRPr="00C63C7F" w14:paraId="4418EBFC" w14:textId="77777777" w:rsidTr="00F51F99">
        <w:trPr>
          <w:trHeight w:val="324"/>
        </w:trPr>
        <w:tc>
          <w:tcPr>
            <w:tcW w:w="8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BF4B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лице ____________________________________________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736B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9B2D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D5E1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33B87" w:rsidRPr="00C63C7F" w14:paraId="7781DD0D" w14:textId="77777777" w:rsidTr="00F51F99">
        <w:trPr>
          <w:trHeight w:val="324"/>
        </w:trPr>
        <w:tc>
          <w:tcPr>
            <w:tcW w:w="9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4D2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представитель Покупателя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E0B3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6A5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B87" w:rsidRPr="00C63C7F" w14:paraId="0C7A0914" w14:textId="77777777" w:rsidTr="00F51F99">
        <w:trPr>
          <w:trHeight w:val="324"/>
        </w:trPr>
        <w:tc>
          <w:tcPr>
            <w:tcW w:w="9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3841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составили настоящий акт о том, что в сети Покупателя передано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EB42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E0E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33B87" w:rsidRPr="00C63C7F" w14:paraId="57C6CA3A" w14:textId="77777777" w:rsidTr="00F51F99">
        <w:trPr>
          <w:trHeight w:val="324"/>
        </w:trPr>
        <w:tc>
          <w:tcPr>
            <w:tcW w:w="8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FD83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следующее количество электрической энергии: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5BBC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0A2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1ED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33B87" w:rsidRPr="00C63C7F" w14:paraId="0CD18B74" w14:textId="77777777" w:rsidTr="00F51F99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F7B4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65B2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2513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0FBA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836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10F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C66F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964D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B2C1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3B87" w:rsidRPr="00C63C7F" w14:paraId="41319AAE" w14:textId="77777777" w:rsidTr="00F51F9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600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511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D991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41BA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34C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4C94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87E2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B2D4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6507" w14:textId="77777777" w:rsidR="00133B87" w:rsidRPr="00C63C7F" w:rsidRDefault="00133B87" w:rsidP="00BC5F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3B87" w:rsidRPr="00C63C7F" w14:paraId="4A6A8F10" w14:textId="77777777" w:rsidTr="00F51F99">
        <w:trPr>
          <w:trHeight w:val="31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D696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FF601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Подстанция, диспетчерская </w:t>
            </w:r>
          </w:p>
        </w:tc>
        <w:tc>
          <w:tcPr>
            <w:tcW w:w="58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8970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57F1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</w:t>
            </w:r>
          </w:p>
        </w:tc>
        <w:tc>
          <w:tcPr>
            <w:tcW w:w="3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0929D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э/э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5779D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3B87" w:rsidRPr="00C63C7F" w14:paraId="233A7FAA" w14:textId="77777777" w:rsidTr="00F51F99">
        <w:trPr>
          <w:trHeight w:val="264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2829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471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FB473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счетчика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A944A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Показания настоящие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7C607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Показания предыдущие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4F101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93E0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DBAA0D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9EF9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3B87" w:rsidRPr="00C63C7F" w14:paraId="4C0406C9" w14:textId="77777777" w:rsidTr="00F51F99">
        <w:trPr>
          <w:trHeight w:val="264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61FF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20D2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E011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ECD5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5623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63D60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Pr="00C6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99B8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EED57A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748D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3B87" w:rsidRPr="00C63C7F" w14:paraId="38567248" w14:textId="77777777" w:rsidTr="00F51F9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2463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1BBDC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  ТП</w:t>
            </w:r>
            <w:proofErr w:type="gramEnd"/>
            <w:r w:rsidRPr="00C6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D538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8734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C921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DEC4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CEA1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4F6FE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43589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3B87" w:rsidRPr="00C63C7F" w14:paraId="00C6CFF0" w14:textId="77777777" w:rsidTr="00F51F99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FFC2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299E2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  ТП</w:t>
            </w:r>
            <w:proofErr w:type="gramEnd"/>
            <w:r w:rsidRPr="00C6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35DD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330F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7CC5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85DB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F8CD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7ACEE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22C34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3B87" w:rsidRPr="00C63C7F" w14:paraId="7EDEE33F" w14:textId="77777777" w:rsidTr="00F51F99">
        <w:trPr>
          <w:trHeight w:val="390"/>
        </w:trPr>
        <w:tc>
          <w:tcPr>
            <w:tcW w:w="9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23E634" w14:textId="77777777" w:rsidR="00133B87" w:rsidRPr="00C63C7F" w:rsidRDefault="00133B87" w:rsidP="00BC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Итого: </w:t>
            </w:r>
            <w:r w:rsidRPr="00C63C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отпущено электр</w:t>
            </w:r>
            <w:r w:rsidR="003C3263" w:rsidRPr="00C63C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ической </w:t>
            </w:r>
            <w:r w:rsidRPr="00C63C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энергии: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кВтч</w:t>
            </w:r>
            <w:proofErr w:type="spellEnd"/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345B1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54C59" w14:textId="77777777" w:rsidR="00133B87" w:rsidRPr="00C63C7F" w:rsidRDefault="00133B87" w:rsidP="00BC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7C0DDD3" w14:textId="77777777" w:rsidR="00133B87" w:rsidRPr="00C63C7F" w:rsidRDefault="00133B87" w:rsidP="00BC5F5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D0ABDE5" w14:textId="77777777" w:rsidR="00133B87" w:rsidRPr="00C63C7F" w:rsidRDefault="00133B87" w:rsidP="00BC5F5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023D6A7" w14:textId="77777777" w:rsidR="00133B87" w:rsidRPr="00C63C7F" w:rsidRDefault="00B44FB9" w:rsidP="00D17992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Поставщик:</w:t>
      </w:r>
      <w:r w:rsidR="00133B87"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133B87"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Покупатель:</w:t>
      </w:r>
    </w:p>
    <w:p w14:paraId="69EEA40D" w14:textId="77777777" w:rsidR="008A4101" w:rsidRPr="00C63C7F" w:rsidRDefault="00D17992" w:rsidP="00942D3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________________________  </w:t>
      </w:r>
      <w:r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    </w:t>
      </w:r>
      <w:r w:rsidR="00DF7B7C" w:rsidRPr="00C63C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</w:t>
      </w:r>
    </w:p>
    <w:p w14:paraId="03186955" w14:textId="77777777" w:rsidR="001E29BA" w:rsidRPr="00C63C7F" w:rsidRDefault="001E29BA" w:rsidP="008A4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1E29BA" w:rsidRPr="00C63C7F" w:rsidSect="00504576">
          <w:pgSz w:w="16838" w:h="11906" w:orient="landscape"/>
          <w:pgMar w:top="1134" w:right="1134" w:bottom="1701" w:left="1701" w:header="708" w:footer="708" w:gutter="0"/>
          <w:cols w:space="708"/>
          <w:docGrid w:linePitch="360"/>
        </w:sectPr>
      </w:pPr>
    </w:p>
    <w:p w14:paraId="5A8D96DA" w14:textId="0E608E10" w:rsidR="008A4101" w:rsidRPr="00C63C7F" w:rsidRDefault="008A4101" w:rsidP="00524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3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4E11326" w14:textId="77777777" w:rsidR="008A4101" w:rsidRPr="00C63C7F" w:rsidRDefault="008A4101" w:rsidP="0052434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942D3F" w:rsidRPr="003E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Типовому</w:t>
      </w: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договору поставки электрической энергии, </w:t>
      </w:r>
    </w:p>
    <w:p w14:paraId="49A85D24" w14:textId="77777777" w:rsidR="008A4101" w:rsidRPr="00C63C7F" w:rsidRDefault="008A4101" w:rsidP="0052434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выработанной с использованием возобновляемого источника энергии</w:t>
      </w:r>
    </w:p>
    <w:p w14:paraId="5B09FABA" w14:textId="77777777" w:rsidR="001E29BA" w:rsidRPr="00C63C7F" w:rsidRDefault="001E29BA" w:rsidP="0052434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E4AACE" w14:textId="77777777" w:rsidR="001E29BA" w:rsidRPr="00C63C7F" w:rsidRDefault="001E29BA" w:rsidP="0052434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1E29BA" w:rsidRPr="00C63C7F" w14:paraId="790FA302" w14:textId="77777777" w:rsidTr="001E29BA">
        <w:tc>
          <w:tcPr>
            <w:tcW w:w="4643" w:type="dxa"/>
          </w:tcPr>
          <w:p w14:paraId="677976A0" w14:textId="77777777" w:rsidR="001E29BA" w:rsidRPr="00C63C7F" w:rsidRDefault="00B44FB9" w:rsidP="00AC28C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  <w:r w:rsidR="00942D3F"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9C8D781" w14:textId="77777777" w:rsidR="001E29BA" w:rsidRPr="00C63C7F" w:rsidRDefault="001E29BA" w:rsidP="005243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644" w:type="dxa"/>
          </w:tcPr>
          <w:p w14:paraId="6900419C" w14:textId="77777777" w:rsidR="001E29BA" w:rsidRPr="00C63C7F" w:rsidRDefault="00B44FB9" w:rsidP="00AC28C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  <w:r w:rsidR="00942D3F"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9E1DE08" w14:textId="77777777" w:rsidR="001E29BA" w:rsidRPr="00C63C7F" w:rsidRDefault="001E29BA" w:rsidP="005243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1E29BA" w:rsidRPr="00C63C7F" w14:paraId="09F426C1" w14:textId="77777777" w:rsidTr="001E29BA">
        <w:tc>
          <w:tcPr>
            <w:tcW w:w="4643" w:type="dxa"/>
          </w:tcPr>
          <w:p w14:paraId="67ED7637" w14:textId="77777777" w:rsidR="001E29BA" w:rsidRPr="00C63C7F" w:rsidRDefault="001E29BA" w:rsidP="005243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(Поставщик)</w:t>
            </w:r>
          </w:p>
        </w:tc>
        <w:tc>
          <w:tcPr>
            <w:tcW w:w="4644" w:type="dxa"/>
          </w:tcPr>
          <w:p w14:paraId="1BDD0ACD" w14:textId="77777777" w:rsidR="001E29BA" w:rsidRPr="00C63C7F" w:rsidRDefault="001E29BA" w:rsidP="005243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(Покупатель)</w:t>
            </w:r>
          </w:p>
        </w:tc>
      </w:tr>
      <w:tr w:rsidR="001E29BA" w:rsidRPr="00C63C7F" w14:paraId="0406EE3A" w14:textId="77777777" w:rsidTr="001E29BA">
        <w:tc>
          <w:tcPr>
            <w:tcW w:w="4643" w:type="dxa"/>
          </w:tcPr>
          <w:p w14:paraId="767F6A24" w14:textId="77777777" w:rsidR="001E29BA" w:rsidRPr="00C63C7F" w:rsidRDefault="001E29BA" w:rsidP="005243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</w:t>
            </w:r>
          </w:p>
        </w:tc>
        <w:tc>
          <w:tcPr>
            <w:tcW w:w="4644" w:type="dxa"/>
          </w:tcPr>
          <w:p w14:paraId="1117D17B" w14:textId="77777777" w:rsidR="001E29BA" w:rsidRPr="00C63C7F" w:rsidRDefault="001E29BA" w:rsidP="00524348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14:paraId="59CC0C76" w14:textId="77777777" w:rsidR="001E29BA" w:rsidRPr="00C63C7F" w:rsidRDefault="001E29BA" w:rsidP="005243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BA" w:rsidRPr="00C63C7F" w14:paraId="62E4B167" w14:textId="77777777" w:rsidTr="001E29BA">
        <w:tc>
          <w:tcPr>
            <w:tcW w:w="4643" w:type="dxa"/>
          </w:tcPr>
          <w:p w14:paraId="18EDD501" w14:textId="77777777" w:rsidR="001E29BA" w:rsidRPr="00C63C7F" w:rsidRDefault="00F90143" w:rsidP="001B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1E29BA"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="001E29BA"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____________20___ г.</w:t>
            </w:r>
          </w:p>
          <w:p w14:paraId="77114819" w14:textId="77777777" w:rsidR="001E29BA" w:rsidRPr="00C63C7F" w:rsidRDefault="001E29BA" w:rsidP="005243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14:paraId="6D07E4E2" w14:textId="77777777" w:rsidR="001E29BA" w:rsidRPr="00C63C7F" w:rsidRDefault="00F90143" w:rsidP="001B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1E29BA"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="001E29BA" w:rsidRPr="00C6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____________20___ г.</w:t>
            </w:r>
          </w:p>
        </w:tc>
      </w:tr>
    </w:tbl>
    <w:p w14:paraId="7A76ADA2" w14:textId="77777777" w:rsidR="001E29BA" w:rsidRPr="00C63C7F" w:rsidRDefault="001E29BA" w:rsidP="0052434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EE4EBB" w14:textId="51B06C3F" w:rsidR="001E29BA" w:rsidRPr="00C63C7F" w:rsidRDefault="00FD2D8B" w:rsidP="005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взаимоотношениях оперативного персонала Поставщика и оперативного персонала Покупателя</w:t>
      </w:r>
    </w:p>
    <w:p w14:paraId="554F39E5" w14:textId="77777777" w:rsidR="001E29BA" w:rsidRPr="00C63C7F" w:rsidRDefault="001E29B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524348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14:paraId="5B6CD77D" w14:textId="77777777" w:rsidR="00942D3F" w:rsidRPr="00C63C7F" w:rsidRDefault="00942D3F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3B351" w14:textId="39DD0F77" w:rsidR="001E29BA" w:rsidRPr="00C63C7F" w:rsidRDefault="00942D3F" w:rsidP="005243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F59C5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</w:t>
      </w:r>
      <w:r w:rsidR="00FD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ее </w:t>
      </w:r>
      <w:r w:rsidR="0071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FD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оложение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определяет взаимоотношения оперативного персонала</w:t>
      </w:r>
      <w:r w:rsidR="00FD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Поставщика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оперативным персоналом </w:t>
      </w:r>
      <w:r w:rsidR="00FD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Покупателя</w:t>
      </w:r>
      <w:r w:rsidR="00FD2D8B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следующим основным вопросам:</w:t>
      </w:r>
    </w:p>
    <w:p w14:paraId="3253339F" w14:textId="77777777" w:rsidR="001E29BA" w:rsidRPr="00C63C7F" w:rsidRDefault="00C748FF" w:rsidP="00524348">
      <w:pPr>
        <w:widowControl w:val="0"/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рганизация вывода в плановый ремонт оборудования на границе раздела</w:t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CF024B7" w14:textId="77777777" w:rsidR="001E29BA" w:rsidRPr="00C63C7F" w:rsidRDefault="00C748FF" w:rsidP="00524348">
      <w:pPr>
        <w:widowControl w:val="0"/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л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иквидация аварийных ситуаций</w:t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3BD6508" w14:textId="77777777" w:rsidR="001E29BA" w:rsidRPr="00C63C7F" w:rsidRDefault="00C748FF" w:rsidP="00524348">
      <w:pPr>
        <w:widowControl w:val="0"/>
        <w:tabs>
          <w:tab w:val="left" w:pos="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нятие показаний счетчика коммерческого учета</w:t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3D9DAF7" w14:textId="77777777" w:rsidR="00942D3F" w:rsidRPr="00C63C7F" w:rsidRDefault="00C748FF" w:rsidP="00524348">
      <w:pPr>
        <w:widowControl w:val="0"/>
        <w:tabs>
          <w:tab w:val="left" w:pos="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оддержание работы режима сети на границе раздела.</w:t>
      </w:r>
    </w:p>
    <w:p w14:paraId="07B227A0" w14:textId="70A71D92" w:rsidR="00942D3F" w:rsidRPr="00C63C7F" w:rsidRDefault="007F59C5" w:rsidP="00524348">
      <w:pPr>
        <w:widowControl w:val="0"/>
        <w:tabs>
          <w:tab w:val="left" w:pos="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942D3F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</w:t>
      </w:r>
      <w:r w:rsidR="00FD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 </w:t>
      </w:r>
      <w:r w:rsidR="0071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FD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оложением</w:t>
      </w:r>
      <w:r w:rsidR="0071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устанавливается, что оперативный персонал (Поставщика)______________________________ и оперативный персонал (Покупателя) ________________________работают на основе единых правил ПТЭ, ПТБ, типовых инструкций по ликвидации аварий, переключений и других директивных материалов.</w:t>
      </w:r>
    </w:p>
    <w:p w14:paraId="58A6DC32" w14:textId="175D1401" w:rsidR="00942D3F" w:rsidRPr="00C63C7F" w:rsidRDefault="007F59C5" w:rsidP="00524348">
      <w:pPr>
        <w:widowControl w:val="0"/>
        <w:tabs>
          <w:tab w:val="left" w:pos="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942D3F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документом, определяющим объем и порядок оперативного обслуживания, является перечень оперативной подчиненности оборудования.</w:t>
      </w:r>
    </w:p>
    <w:p w14:paraId="145A576A" w14:textId="1A22C5B8" w:rsidR="00942D3F" w:rsidRPr="00C63C7F" w:rsidRDefault="007F59C5" w:rsidP="00524348">
      <w:pPr>
        <w:widowControl w:val="0"/>
        <w:tabs>
          <w:tab w:val="left" w:pos="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942D3F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r w:rsidR="007140A7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7140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140A7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7140A7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для руководителей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(Покупателя) ____________ 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(Поставщика). начальников служб и оперативного персонала диспетчерских служб и объектов.</w:t>
      </w:r>
    </w:p>
    <w:p w14:paraId="68D82A8A" w14:textId="7FDF176A" w:rsidR="00252273" w:rsidRPr="00C63C7F" w:rsidRDefault="007F59C5" w:rsidP="00524348">
      <w:pPr>
        <w:widowControl w:val="0"/>
        <w:tabs>
          <w:tab w:val="left" w:pos="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2D3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Диспетчер ОДГ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старшим оперативным лицом в оперативном порядке. ДЭМ (дежурный электромонтер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см</w:t>
      </w:r>
      <w:r w:rsidR="00CC784C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докладывает диспетчеру ОДГ 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ситуации на станции. В административном отношении ДЭМ (поставщика)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подчиняется руководству</w:t>
      </w:r>
      <w:r w:rsidR="00942D3F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(Поставщика)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E4D057" w14:textId="77777777" w:rsidR="00942D3F" w:rsidRPr="00C63C7F" w:rsidRDefault="00942D3F" w:rsidP="00524348">
      <w:pPr>
        <w:widowControl w:val="0"/>
        <w:tabs>
          <w:tab w:val="left" w:pos="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9F3DA" w14:textId="77777777" w:rsidR="00AC28C8" w:rsidRDefault="00AC28C8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BB960EB" w14:textId="77777777" w:rsidR="00AC28C8" w:rsidRDefault="00AC28C8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0197C23" w14:textId="153CE211" w:rsidR="001E29BA" w:rsidRPr="00C63C7F" w:rsidRDefault="00942D3F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2. </w:t>
      </w:r>
      <w:r w:rsidR="00C748FF"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Планирование ремонтов</w:t>
      </w:r>
    </w:p>
    <w:p w14:paraId="5CBC1F15" w14:textId="77777777" w:rsidR="00C748FF" w:rsidRPr="00C63C7F" w:rsidRDefault="00C748FF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80156B3" w14:textId="2196B709" w:rsidR="0089433A" w:rsidRPr="00C63C7F" w:rsidRDefault="007F59C5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плановые ремонты должны проводиться на основании взаимосогласованных графиков ремонтных работ (годовых и месячных).</w:t>
      </w:r>
    </w:p>
    <w:p w14:paraId="2667E459" w14:textId="3792A17A" w:rsidR="001E29BA" w:rsidRPr="00C63C7F" w:rsidRDefault="007F59C5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годового графика ремонтов:</w:t>
      </w:r>
    </w:p>
    <w:p w14:paraId="7AB00392" w14:textId="0F498550" w:rsidR="001E29BA" w:rsidRPr="00C63C7F" w:rsidRDefault="007F59C5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</w:t>
      </w:r>
      <w:r w:rsidR="00C748FF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Покупатель до 15 октября текущего года составляет график ремонта своего оборудования _____________________________ на следующий год и до 25 октября текущего года направляет Поставщику ________________ выписку из данного графика, требующую согласования с Поставщиком.</w:t>
      </w:r>
    </w:p>
    <w:p w14:paraId="4D85DEB1" w14:textId="128C0630" w:rsidR="001E29BA" w:rsidRPr="00C63C7F" w:rsidRDefault="007F59C5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="00C748FF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Поставщик составляет годовой график ремонта своего оборудования, </w:t>
      </w:r>
      <w:proofErr w:type="spellStart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согласуя</w:t>
      </w:r>
      <w:proofErr w:type="spellEnd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с годовым графиком ремонта Покупателя, и до 01 декабря текущего года направляет согласованный график ремонта оборудования Покупателю.</w:t>
      </w:r>
    </w:p>
    <w:p w14:paraId="23BD0073" w14:textId="4FE84972" w:rsidR="0089433A" w:rsidRPr="00C63C7F" w:rsidRDefault="007F59C5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2.3. 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 выполняются в сроки, оговоренные в графике ремонтов, но, в исключительных случаях допускается корректировка графика ремонта или переноса на другой срок при условии взаимного согласования.</w:t>
      </w:r>
    </w:p>
    <w:p w14:paraId="24C6EE95" w14:textId="1A743F3E" w:rsidR="001E29BA" w:rsidRPr="00C63C7F" w:rsidRDefault="007F59C5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 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Заявки на вывод в плановый ремонт оборудования подаются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7EBB8372" w14:textId="78AAEDF5" w:rsidR="001E29BA" w:rsidRPr="00C63C7F" w:rsidRDefault="007F59C5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C748FF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ремонт оборудования ячеек </w:t>
      </w:r>
      <w:r w:rsidR="00B16EBE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 </w:t>
      </w:r>
      <w:proofErr w:type="spellStart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</w:t>
      </w:r>
      <w:proofErr w:type="spellEnd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трансформаторных разъединителей, связанный с выводом в ремонт этих присоединений 6 </w:t>
      </w:r>
      <w:proofErr w:type="spellStart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</w:t>
      </w:r>
      <w:proofErr w:type="spellEnd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оперативных заявок – операти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вный персонал Поставщика за 3 (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три дня) до начала ремонта. Разрешение на допуск бригад для работы на оборудовании ячеек </w:t>
      </w:r>
      <w:r w:rsidR="00B16EBE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</w:t>
      </w:r>
      <w:proofErr w:type="spellEnd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дает мастер Поставщика после уве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домления диспетчера Покупателя.</w:t>
      </w:r>
    </w:p>
    <w:p w14:paraId="7AAEAAE4" w14:textId="5077D84C" w:rsidR="001E29BA" w:rsidRPr="00C63C7F" w:rsidRDefault="007F59C5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C748FF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вывод в ремонт оборудования ПС </w:t>
      </w:r>
      <w:r w:rsidR="00B16EBE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 </w:t>
      </w:r>
      <w:proofErr w:type="spellStart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</w:t>
      </w:r>
      <w:proofErr w:type="spellEnd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Поставщика ОДГ </w:t>
      </w:r>
      <w:proofErr w:type="spellStart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Поскупателя</w:t>
      </w:r>
      <w:proofErr w:type="spellEnd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заблаговременно (за 3 дня) ставит руководство Поставщика о проведении ремонтных работ, требующих остановки агрегатов Поставщика. Разрешение на допуск бригад для работы на присоединениях </w:t>
      </w:r>
      <w:r w:rsidR="00B16EBE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</w:t>
      </w:r>
      <w:proofErr w:type="spellEnd"/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дает главный инженер покупателя.</w:t>
      </w:r>
    </w:p>
    <w:p w14:paraId="19DEDE0C" w14:textId="5EE0B38C" w:rsidR="001E29BA" w:rsidRPr="00C63C7F" w:rsidRDefault="007F59C5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2.5.</w:t>
      </w:r>
      <w:r w:rsidR="007C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Аварийные (срочные) заявки на ремонт оборудования принимаются оперативным персоналом Поставщика и ОДГ Покупателя в любое время суток и рассматриваются незамедлительно. В заявке указывается ориентировочный срок окончания работ.</w:t>
      </w:r>
    </w:p>
    <w:p w14:paraId="15F93785" w14:textId="77777777" w:rsidR="0089433A" w:rsidRPr="00C63C7F" w:rsidRDefault="0089433A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3B5E5" w14:textId="77777777" w:rsidR="001E29BA" w:rsidRPr="00C63C7F" w:rsidRDefault="0089433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748FF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Оперативные переключения</w:t>
      </w:r>
    </w:p>
    <w:p w14:paraId="18F5DE19" w14:textId="77777777" w:rsidR="001E29BA" w:rsidRPr="00C63C7F" w:rsidRDefault="001E29B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618A2" w14:textId="6F31C905" w:rsidR="001E29BA" w:rsidRPr="00C63C7F" w:rsidRDefault="007F59C5" w:rsidP="00C74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оперативные переключения, как на оборудовании Поставщика, так и на оборудовании Покупателя, находящихся во взаимодействии, производятся в соответствии с действующими инструкциями по производству переключений и перечнем деления оборудования по оперативной подчиненности.</w:t>
      </w:r>
    </w:p>
    <w:p w14:paraId="20FBD77E" w14:textId="77777777" w:rsidR="001E29BA" w:rsidRPr="00C63C7F" w:rsidRDefault="001E29BA" w:rsidP="005243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0D35B64" w14:textId="77777777" w:rsidR="00AC28C8" w:rsidRDefault="00AC28C8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9100B92" w14:textId="77777777" w:rsidR="00AC28C8" w:rsidRDefault="00AC28C8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886D20A" w14:textId="6765D7AE" w:rsidR="001E29BA" w:rsidRPr="00C63C7F" w:rsidRDefault="0089433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4. </w:t>
      </w:r>
      <w:r w:rsidR="00C748FF"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Режимная часть</w:t>
      </w:r>
    </w:p>
    <w:p w14:paraId="6734BE98" w14:textId="77777777" w:rsidR="001E29BA" w:rsidRPr="00C63C7F" w:rsidRDefault="001E29B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0BBE3" w14:textId="7D61C115" w:rsidR="001E29BA" w:rsidRPr="00C63C7F" w:rsidRDefault="0065532C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Снятие показаний учетов по границе деления оборудования производится в конце каждого месяца ответственными за эту работу работниками Поставщика и ОДГ Покупателя. Снятие показаний актируется. Кроме того, оперативный персонал Поставщика заносит показания учетов в соответствующий журнал и ежедневно до 24-00 передает ежесуточную выработку электр</w:t>
      </w:r>
      <w:r w:rsidR="00C748FF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ической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энергии.</w:t>
      </w:r>
    </w:p>
    <w:p w14:paraId="7EB4D82A" w14:textId="6F0576E2" w:rsidR="001E29BA" w:rsidRPr="00C63C7F" w:rsidRDefault="0065532C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Поставщик два раза в год производит кон</w:t>
      </w:r>
      <w:r w:rsidR="00252273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трольные замеры выработанной ВИЭ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-электроэнергии по форме и в сроки, заданные Покупателем.</w:t>
      </w:r>
    </w:p>
    <w:p w14:paraId="7AD5C841" w14:textId="77777777" w:rsidR="00252273" w:rsidRPr="00C63C7F" w:rsidRDefault="00252273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6704F56" w14:textId="77777777" w:rsidR="001E29BA" w:rsidRPr="00C63C7F" w:rsidRDefault="0089433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5. </w:t>
      </w:r>
      <w:r w:rsidR="00C748FF"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Ликвидация аварий</w:t>
      </w:r>
    </w:p>
    <w:p w14:paraId="4DA07B78" w14:textId="77777777" w:rsidR="001E29BA" w:rsidRPr="00C63C7F" w:rsidRDefault="001E29B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0AD93B8" w14:textId="3FAEAFA4" w:rsidR="001E29BA" w:rsidRPr="00C63C7F" w:rsidRDefault="0065532C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E29B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Оперативный персонал Поставщика немедленно информирует диспетчера Покупателя об аварийном отключении оборудования производящего комплекса. При этом Ликвидация аварийных ситуаций производится оперативным персоналом Поставщика и оперативным персоналом Покупателя согласно инструкциям по ликвидации аварий и перечню деления оборудования.</w:t>
      </w:r>
    </w:p>
    <w:p w14:paraId="3E08CD9D" w14:textId="0EC7D457" w:rsidR="001E29BA" w:rsidRPr="00C63C7F" w:rsidRDefault="0065532C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433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аварийном отключении оперативный персонал Поставщика немедленно информирует диспетчера Покупателя об аварийном отключении оборудования. При этом сообщается причина отключения и ориентиро</w:t>
      </w:r>
      <w:r w:rsidR="0089433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вочные сроки подачи напряжения.</w:t>
      </w:r>
    </w:p>
    <w:p w14:paraId="72C4DCB8" w14:textId="77777777" w:rsidR="001E29BA" w:rsidRPr="00C63C7F" w:rsidRDefault="001E29BA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5547323" w14:textId="77777777" w:rsidR="001E29BA" w:rsidRPr="00C63C7F" w:rsidRDefault="0089433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C748FF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оборудования, находящегося в ведении и в управлении Поставщика и Покупателя</w:t>
      </w:r>
    </w:p>
    <w:p w14:paraId="13D1B599" w14:textId="77777777" w:rsidR="001E29BA" w:rsidRPr="00C63C7F" w:rsidRDefault="00C748FF" w:rsidP="00C74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56"/>
        <w:gridCol w:w="3155"/>
        <w:gridCol w:w="3048"/>
      </w:tblGrid>
      <w:tr w:rsidR="001E29BA" w:rsidRPr="00C63C7F" w14:paraId="65EC41BF" w14:textId="77777777" w:rsidTr="00E542EB">
        <w:trPr>
          <w:jc w:val="center"/>
        </w:trPr>
        <w:tc>
          <w:tcPr>
            <w:tcW w:w="392" w:type="dxa"/>
            <w:vAlign w:val="center"/>
          </w:tcPr>
          <w:p w14:paraId="6F3064AD" w14:textId="77777777" w:rsidR="001E29BA" w:rsidRPr="00C63C7F" w:rsidRDefault="00B44FB9" w:rsidP="0052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2" w:type="dxa"/>
            <w:vAlign w:val="center"/>
          </w:tcPr>
          <w:p w14:paraId="2E934699" w14:textId="77777777" w:rsidR="001E29BA" w:rsidRPr="00C63C7F" w:rsidRDefault="001E29BA" w:rsidP="0052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172" w:type="dxa"/>
            <w:vAlign w:val="center"/>
          </w:tcPr>
          <w:p w14:paraId="630817E6" w14:textId="77777777" w:rsidR="001E29BA" w:rsidRPr="00C63C7F" w:rsidRDefault="001E29BA" w:rsidP="0052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ведении</w:t>
            </w:r>
          </w:p>
        </w:tc>
        <w:tc>
          <w:tcPr>
            <w:tcW w:w="3061" w:type="dxa"/>
            <w:vAlign w:val="center"/>
          </w:tcPr>
          <w:p w14:paraId="4889B4DC" w14:textId="77777777" w:rsidR="001E29BA" w:rsidRPr="00C63C7F" w:rsidRDefault="001E29BA" w:rsidP="0052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управлении</w:t>
            </w:r>
          </w:p>
        </w:tc>
      </w:tr>
      <w:tr w:rsidR="001E29BA" w:rsidRPr="00C63C7F" w14:paraId="7DF8BF8F" w14:textId="77777777" w:rsidTr="00E542EB">
        <w:trPr>
          <w:trHeight w:val="417"/>
          <w:jc w:val="center"/>
        </w:trPr>
        <w:tc>
          <w:tcPr>
            <w:tcW w:w="392" w:type="dxa"/>
            <w:vAlign w:val="center"/>
          </w:tcPr>
          <w:p w14:paraId="33A336D2" w14:textId="77777777" w:rsidR="001E29BA" w:rsidRPr="00C63C7F" w:rsidRDefault="001E29BA" w:rsidP="0052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  <w:vAlign w:val="center"/>
          </w:tcPr>
          <w:p w14:paraId="177AE87D" w14:textId="77777777" w:rsidR="001E29BA" w:rsidRPr="00C63C7F" w:rsidRDefault="001E29BA" w:rsidP="0052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_____</w:t>
            </w:r>
          </w:p>
        </w:tc>
        <w:tc>
          <w:tcPr>
            <w:tcW w:w="3172" w:type="dxa"/>
            <w:vAlign w:val="center"/>
          </w:tcPr>
          <w:p w14:paraId="6135C0DA" w14:textId="77777777" w:rsidR="001E29BA" w:rsidRPr="00C63C7F" w:rsidRDefault="001E29BA" w:rsidP="0052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Поставщика/Покупателя</w:t>
            </w:r>
          </w:p>
        </w:tc>
        <w:tc>
          <w:tcPr>
            <w:tcW w:w="3061" w:type="dxa"/>
            <w:vAlign w:val="center"/>
          </w:tcPr>
          <w:p w14:paraId="663442EF" w14:textId="77777777" w:rsidR="001E29BA" w:rsidRPr="00C63C7F" w:rsidRDefault="001E29BA" w:rsidP="0052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Поставщика/Покупателя</w:t>
            </w:r>
          </w:p>
        </w:tc>
      </w:tr>
      <w:tr w:rsidR="001E29BA" w:rsidRPr="00C63C7F" w14:paraId="35B96201" w14:textId="77777777" w:rsidTr="00E542EB">
        <w:trPr>
          <w:jc w:val="center"/>
        </w:trPr>
        <w:tc>
          <w:tcPr>
            <w:tcW w:w="392" w:type="dxa"/>
            <w:vAlign w:val="center"/>
          </w:tcPr>
          <w:p w14:paraId="4AD9D100" w14:textId="77777777" w:rsidR="001E29BA" w:rsidRPr="00C63C7F" w:rsidRDefault="001E29BA" w:rsidP="0052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2" w:type="dxa"/>
            <w:vAlign w:val="center"/>
          </w:tcPr>
          <w:p w14:paraId="2133D72D" w14:textId="77777777" w:rsidR="001E29BA" w:rsidRPr="00C63C7F" w:rsidRDefault="001E29BA" w:rsidP="0052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Ячейки ____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генераторов и трансформаторов, кабельные выводы ____ 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ячейках РУ _______</w:t>
            </w:r>
          </w:p>
        </w:tc>
        <w:tc>
          <w:tcPr>
            <w:tcW w:w="3172" w:type="dxa"/>
            <w:vAlign w:val="center"/>
          </w:tcPr>
          <w:p w14:paraId="5CD29B95" w14:textId="77777777" w:rsidR="001E29BA" w:rsidRPr="00C63C7F" w:rsidRDefault="001E29BA" w:rsidP="0052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Поставщика/Покупателя</w:t>
            </w:r>
          </w:p>
        </w:tc>
        <w:tc>
          <w:tcPr>
            <w:tcW w:w="3061" w:type="dxa"/>
            <w:vAlign w:val="center"/>
          </w:tcPr>
          <w:p w14:paraId="16A792DA" w14:textId="77777777" w:rsidR="001E29BA" w:rsidRPr="00C63C7F" w:rsidRDefault="001E29BA" w:rsidP="0052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Поставщика/Покупателя</w:t>
            </w:r>
          </w:p>
        </w:tc>
      </w:tr>
      <w:tr w:rsidR="001E29BA" w:rsidRPr="00C63C7F" w14:paraId="683AE9B7" w14:textId="77777777" w:rsidTr="00E542EB">
        <w:trPr>
          <w:jc w:val="center"/>
        </w:trPr>
        <w:tc>
          <w:tcPr>
            <w:tcW w:w="392" w:type="dxa"/>
            <w:vAlign w:val="center"/>
          </w:tcPr>
          <w:p w14:paraId="23F18BAB" w14:textId="77777777" w:rsidR="001E29BA" w:rsidRPr="00C63C7F" w:rsidRDefault="001E29BA" w:rsidP="0052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2" w:type="dxa"/>
            <w:vAlign w:val="center"/>
          </w:tcPr>
          <w:p w14:paraId="0487E7A8" w14:textId="77777777" w:rsidR="001E29BA" w:rsidRPr="00C63C7F" w:rsidRDefault="001E29BA" w:rsidP="0052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перекидки ___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трансформаторной подстанции ____</w:t>
            </w:r>
            <w:proofErr w:type="spellStart"/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3172" w:type="dxa"/>
            <w:vAlign w:val="center"/>
          </w:tcPr>
          <w:p w14:paraId="6CCEC4E9" w14:textId="77777777" w:rsidR="001E29BA" w:rsidRPr="00C63C7F" w:rsidRDefault="001E29BA" w:rsidP="0052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Поставщика/Покупателя</w:t>
            </w:r>
          </w:p>
        </w:tc>
        <w:tc>
          <w:tcPr>
            <w:tcW w:w="3061" w:type="dxa"/>
            <w:vAlign w:val="center"/>
          </w:tcPr>
          <w:p w14:paraId="53651747" w14:textId="77777777" w:rsidR="001E29BA" w:rsidRPr="00C63C7F" w:rsidRDefault="001E29BA" w:rsidP="00524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Поставщика/Покупателя</w:t>
            </w:r>
          </w:p>
        </w:tc>
      </w:tr>
    </w:tbl>
    <w:p w14:paraId="3724F30A" w14:textId="77777777" w:rsidR="001E29BA" w:rsidRPr="00C63C7F" w:rsidRDefault="001E29BA" w:rsidP="005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C8D25" w14:textId="77777777" w:rsidR="007E337F" w:rsidRPr="00C63C7F" w:rsidRDefault="007E337F" w:rsidP="005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CE8F2" w14:textId="77777777" w:rsidR="00AC28C8" w:rsidRDefault="00AC28C8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FA6A8" w14:textId="77777777" w:rsidR="00AC28C8" w:rsidRDefault="00AC28C8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EA8C5" w14:textId="77777777" w:rsidR="00AC28C8" w:rsidRDefault="00AC28C8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DFD2C" w14:textId="77777777" w:rsidR="00AC28C8" w:rsidRDefault="00AC28C8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6B059" w14:textId="77777777" w:rsidR="00AC28C8" w:rsidRDefault="00AC28C8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F74FE" w14:textId="3C66653D" w:rsidR="001E29BA" w:rsidRPr="00C63C7F" w:rsidRDefault="001E29B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r w:rsidR="00C748FF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 раздела</w:t>
      </w:r>
    </w:p>
    <w:p w14:paraId="62082916" w14:textId="77777777" w:rsidR="00C748FF" w:rsidRPr="00C63C7F" w:rsidRDefault="00C748FF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1D11B9" w14:textId="2329BAA4" w:rsidR="001E29BA" w:rsidRPr="00C63C7F" w:rsidRDefault="0065532C" w:rsidP="005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1E29BA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Границей раздела между оборудованием подстанции Покупателя и Поставщика является:</w:t>
      </w:r>
    </w:p>
    <w:p w14:paraId="6C3DD327" w14:textId="77777777" w:rsidR="001E29BA" w:rsidRPr="00C63C7F" w:rsidRDefault="001E29BA" w:rsidP="0052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 (Резьбовое соединение медных шпилек проходных изоляторов </w:t>
      </w:r>
      <w:r w:rsidR="00B16EBE"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C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крепления проводов воздушной перекидки трансформаторов).</w:t>
      </w:r>
    </w:p>
    <w:p w14:paraId="7EBE289B" w14:textId="77777777" w:rsidR="00403119" w:rsidRDefault="00403119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66C3B" w14:textId="6CDF2172" w:rsidR="001E29BA" w:rsidRPr="00C63C7F" w:rsidRDefault="0089433A" w:rsidP="0072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C748FF" w:rsidRPr="00C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Связь</w:t>
      </w:r>
    </w:p>
    <w:p w14:paraId="30E2F331" w14:textId="77777777" w:rsidR="001E29BA" w:rsidRPr="00C63C7F" w:rsidRDefault="001E29BA" w:rsidP="00524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87DE3" w14:textId="090D23C6" w:rsidR="001E29BA" w:rsidRPr="00C63C7F" w:rsidRDefault="001E29BA" w:rsidP="00AC28C8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</w:t>
      </w:r>
      <w:r w:rsidR="0089433A"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C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Покупатель</w:t>
      </w:r>
    </w:p>
    <w:p w14:paraId="0129C3DA" w14:textId="67D845F0" w:rsidR="0010652E" w:rsidRDefault="0010652E" w:rsidP="00AC28C8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0652E" w:rsidSect="00942D3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2E223433" w14:textId="40E736B0" w:rsidR="001E29BA" w:rsidRPr="00C63C7F" w:rsidRDefault="001E29BA" w:rsidP="00524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</w:p>
    <w:p w14:paraId="71394DFC" w14:textId="77777777" w:rsidR="001E29BA" w:rsidRPr="00C63C7F" w:rsidRDefault="001E29BA" w:rsidP="00524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</w:t>
      </w:r>
    </w:p>
    <w:p w14:paraId="3E71A4FF" w14:textId="77777777" w:rsidR="001E29BA" w:rsidRPr="00C63C7F" w:rsidRDefault="001E29BA" w:rsidP="00524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43296EDB" w14:textId="6F0008D6" w:rsidR="001E29BA" w:rsidRPr="00C63C7F" w:rsidRDefault="001E29BA" w:rsidP="00524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</w:p>
    <w:p w14:paraId="278E97E2" w14:textId="77777777" w:rsidR="001E29BA" w:rsidRPr="00C63C7F" w:rsidRDefault="001E29BA" w:rsidP="00524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</w:t>
      </w:r>
    </w:p>
    <w:p w14:paraId="24658827" w14:textId="77777777" w:rsidR="001E29BA" w:rsidRPr="00C63C7F" w:rsidRDefault="001E29BA" w:rsidP="00524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F4BDC34" w14:textId="77777777" w:rsidR="0010652E" w:rsidRDefault="0010652E" w:rsidP="00524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0652E" w:rsidSect="003E31F2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14:paraId="66250BD8" w14:textId="3A4B215E" w:rsidR="001E29BA" w:rsidRPr="00C63C7F" w:rsidRDefault="001E29BA" w:rsidP="00524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4448D8" w14:textId="54BE324A" w:rsidR="001E29BA" w:rsidRPr="00C63C7F" w:rsidRDefault="0089433A" w:rsidP="005243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Поставщик: </w:t>
      </w:r>
      <w:r w:rsidR="001E29BA"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E29BA"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E29BA"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E29BA"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E29BA"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Покупатель</w:t>
      </w: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74AB451B" w14:textId="77777777" w:rsidR="001E29BA" w:rsidRPr="00C63C7F" w:rsidRDefault="001E29BA" w:rsidP="005243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871750" w14:textId="7FEDCCD4" w:rsidR="001E29BA" w:rsidRPr="00C63C7F" w:rsidRDefault="001E29BA" w:rsidP="005243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</w:t>
      </w: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Pr="00C6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</w:t>
      </w:r>
      <w:proofErr w:type="spellEnd"/>
    </w:p>
    <w:p w14:paraId="7E9657A9" w14:textId="60D7DD78" w:rsidR="008A4101" w:rsidRPr="00C63C7F" w:rsidRDefault="001E29BA" w:rsidP="00524348">
      <w:pPr>
        <w:spacing w:after="0" w:line="240" w:lineRule="auto"/>
        <w:rPr>
          <w:sz w:val="28"/>
          <w:szCs w:val="28"/>
        </w:rPr>
      </w:pP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</w:t>
      </w:r>
    </w:p>
    <w:sectPr w:rsidR="008A4101" w:rsidRPr="00C63C7F" w:rsidSect="0010652E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DBEA" w14:textId="77777777" w:rsidR="00344E42" w:rsidRDefault="00344E42" w:rsidP="00980B70">
      <w:pPr>
        <w:spacing w:after="0" w:line="240" w:lineRule="auto"/>
      </w:pPr>
      <w:r>
        <w:separator/>
      </w:r>
    </w:p>
  </w:endnote>
  <w:endnote w:type="continuationSeparator" w:id="0">
    <w:p w14:paraId="0C9ECE18" w14:textId="77777777" w:rsidR="00344E42" w:rsidRDefault="00344E42" w:rsidP="0098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825102"/>
      <w:docPartObj>
        <w:docPartGallery w:val="Page Numbers (Bottom of Page)"/>
        <w:docPartUnique/>
      </w:docPartObj>
    </w:sdtPr>
    <w:sdtEndPr/>
    <w:sdtContent>
      <w:p w14:paraId="5A2FB3A0" w14:textId="22931184" w:rsidR="009A6AEC" w:rsidRDefault="009A6AEC" w:rsidP="00666B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F2">
          <w:rPr>
            <w:noProof/>
          </w:rPr>
          <w:t>21</w:t>
        </w:r>
        <w:r>
          <w:fldChar w:fldCharType="end"/>
        </w:r>
      </w:p>
    </w:sdtContent>
  </w:sdt>
  <w:p w14:paraId="7F13CCB1" w14:textId="6BEE936B" w:rsidR="00AC28C8" w:rsidRPr="00AC28C8" w:rsidRDefault="00AC28C8" w:rsidP="00666B0F">
    <w:pPr>
      <w:pStyle w:val="a5"/>
      <w:jc w:val="right"/>
      <w:rPr>
        <w:rFonts w:ascii="Times New Roman" w:hAnsi="Times New Roman" w:cs="Times New Roman"/>
      </w:rPr>
    </w:pPr>
    <w:r w:rsidRPr="00AC28C8">
      <w:rPr>
        <w:rFonts w:ascii="Times New Roman" w:hAnsi="Times New Roman" w:cs="Times New Roman"/>
      </w:rPr>
      <w:t>Министр__________________</w:t>
    </w:r>
    <w:proofErr w:type="spellStart"/>
    <w:r w:rsidRPr="00AC28C8">
      <w:rPr>
        <w:rFonts w:ascii="Times New Roman" w:hAnsi="Times New Roman" w:cs="Times New Roman"/>
      </w:rPr>
      <w:t>Д.Дж</w:t>
    </w:r>
    <w:proofErr w:type="spellEnd"/>
    <w:r w:rsidRPr="00AC28C8">
      <w:rPr>
        <w:rFonts w:ascii="Times New Roman" w:hAnsi="Times New Roman" w:cs="Times New Roman"/>
      </w:rPr>
      <w:t xml:space="preserve">. </w:t>
    </w:r>
    <w:proofErr w:type="spellStart"/>
    <w:r w:rsidRPr="00AC28C8">
      <w:rPr>
        <w:rFonts w:ascii="Times New Roman" w:hAnsi="Times New Roman" w:cs="Times New Roman"/>
      </w:rPr>
      <w:t>Бекмурзаев</w:t>
    </w:r>
    <w:proofErr w:type="spellEnd"/>
  </w:p>
  <w:p w14:paraId="3A9A63C9" w14:textId="5239EF04" w:rsidR="00AC28C8" w:rsidRPr="00AC28C8" w:rsidRDefault="00AC28C8" w:rsidP="00666B0F">
    <w:pPr>
      <w:pStyle w:val="a5"/>
      <w:jc w:val="right"/>
      <w:rPr>
        <w:rFonts w:ascii="Times New Roman" w:hAnsi="Times New Roman" w:cs="Times New Roman"/>
      </w:rPr>
    </w:pPr>
    <w:r w:rsidRPr="00AC28C8">
      <w:rPr>
        <w:rFonts w:ascii="Times New Roman" w:hAnsi="Times New Roman" w:cs="Times New Roman"/>
      </w:rPr>
      <w:t>«_</w:t>
    </w:r>
    <w:proofErr w:type="gramStart"/>
    <w:r w:rsidRPr="00AC28C8">
      <w:rPr>
        <w:rFonts w:ascii="Times New Roman" w:hAnsi="Times New Roman" w:cs="Times New Roman"/>
      </w:rPr>
      <w:t>_»_</w:t>
    </w:r>
    <w:proofErr w:type="gramEnd"/>
    <w:r w:rsidRPr="00AC28C8">
      <w:rPr>
        <w:rFonts w:ascii="Times New Roman" w:hAnsi="Times New Roman" w:cs="Times New Roman"/>
      </w:rPr>
      <w:t>_______________2022г.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5B68" w14:textId="77777777" w:rsidR="00344E42" w:rsidRDefault="00344E42" w:rsidP="00980B70">
      <w:pPr>
        <w:spacing w:after="0" w:line="240" w:lineRule="auto"/>
      </w:pPr>
      <w:r>
        <w:separator/>
      </w:r>
    </w:p>
  </w:footnote>
  <w:footnote w:type="continuationSeparator" w:id="0">
    <w:p w14:paraId="42BE2D14" w14:textId="77777777" w:rsidR="00344E42" w:rsidRDefault="00344E42" w:rsidP="0098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923"/>
    <w:multiLevelType w:val="hybridMultilevel"/>
    <w:tmpl w:val="A75A9F40"/>
    <w:lvl w:ilvl="0" w:tplc="B57E3E04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3FA"/>
    <w:multiLevelType w:val="hybridMultilevel"/>
    <w:tmpl w:val="4C6E719C"/>
    <w:lvl w:ilvl="0" w:tplc="B57E3E04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6E7F"/>
    <w:multiLevelType w:val="multilevel"/>
    <w:tmpl w:val="89FAB8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268D2E9D"/>
    <w:multiLevelType w:val="hybridMultilevel"/>
    <w:tmpl w:val="1DB61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26EE"/>
    <w:multiLevelType w:val="hybridMultilevel"/>
    <w:tmpl w:val="4C6E719C"/>
    <w:lvl w:ilvl="0" w:tplc="B57E3E04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A5B24"/>
    <w:multiLevelType w:val="hybridMultilevel"/>
    <w:tmpl w:val="5B46FC30"/>
    <w:lvl w:ilvl="0" w:tplc="E226579C">
      <w:start w:val="1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4236B"/>
    <w:multiLevelType w:val="hybridMultilevel"/>
    <w:tmpl w:val="B74A22D6"/>
    <w:lvl w:ilvl="0" w:tplc="F9B2D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DA1DF8"/>
    <w:multiLevelType w:val="multilevel"/>
    <w:tmpl w:val="AFE200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87714C"/>
    <w:multiLevelType w:val="multilevel"/>
    <w:tmpl w:val="8020D1CA"/>
    <w:lvl w:ilvl="0">
      <w:start w:val="4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466430A6"/>
    <w:multiLevelType w:val="multilevel"/>
    <w:tmpl w:val="07EC5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383887"/>
    <w:multiLevelType w:val="multilevel"/>
    <w:tmpl w:val="CED09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1" w15:restartNumberingAfterBreak="0">
    <w:nsid w:val="4B9B3E9C"/>
    <w:multiLevelType w:val="hybridMultilevel"/>
    <w:tmpl w:val="4C6E719C"/>
    <w:lvl w:ilvl="0" w:tplc="B57E3E04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2794A"/>
    <w:multiLevelType w:val="hybridMultilevel"/>
    <w:tmpl w:val="4904AC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0247D"/>
    <w:multiLevelType w:val="hybridMultilevel"/>
    <w:tmpl w:val="4C6E719C"/>
    <w:lvl w:ilvl="0" w:tplc="B57E3E04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166C8"/>
    <w:multiLevelType w:val="multilevel"/>
    <w:tmpl w:val="77989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5E0F23"/>
    <w:multiLevelType w:val="hybridMultilevel"/>
    <w:tmpl w:val="4C6E719C"/>
    <w:lvl w:ilvl="0" w:tplc="B57E3E04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4"/>
  </w:num>
  <w:num w:numId="5">
    <w:abstractNumId w:val="15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f53d4b36-e93e-40a7-ac5b-c9e6f3bd5953"/>
  </w:docVars>
  <w:rsids>
    <w:rsidRoot w:val="00133B87"/>
    <w:rsid w:val="0000511C"/>
    <w:rsid w:val="00013270"/>
    <w:rsid w:val="00015D37"/>
    <w:rsid w:val="000170A8"/>
    <w:rsid w:val="0002591E"/>
    <w:rsid w:val="00026AEB"/>
    <w:rsid w:val="00041C3D"/>
    <w:rsid w:val="00043CEB"/>
    <w:rsid w:val="00072183"/>
    <w:rsid w:val="00082334"/>
    <w:rsid w:val="00082FC9"/>
    <w:rsid w:val="000952F8"/>
    <w:rsid w:val="000A12F2"/>
    <w:rsid w:val="000B354D"/>
    <w:rsid w:val="000D3A8A"/>
    <w:rsid w:val="000F0D12"/>
    <w:rsid w:val="000F3D8F"/>
    <w:rsid w:val="00102468"/>
    <w:rsid w:val="0010652E"/>
    <w:rsid w:val="00123C4C"/>
    <w:rsid w:val="00126087"/>
    <w:rsid w:val="001276A3"/>
    <w:rsid w:val="00131405"/>
    <w:rsid w:val="00133B87"/>
    <w:rsid w:val="001343D0"/>
    <w:rsid w:val="00134BA5"/>
    <w:rsid w:val="00136717"/>
    <w:rsid w:val="00136EBA"/>
    <w:rsid w:val="00141B82"/>
    <w:rsid w:val="00162FAD"/>
    <w:rsid w:val="00164C59"/>
    <w:rsid w:val="001867EB"/>
    <w:rsid w:val="00191B9A"/>
    <w:rsid w:val="001935BB"/>
    <w:rsid w:val="001A2CB4"/>
    <w:rsid w:val="001B1048"/>
    <w:rsid w:val="001B5FEA"/>
    <w:rsid w:val="001D2118"/>
    <w:rsid w:val="001E0AEE"/>
    <w:rsid w:val="001E1C43"/>
    <w:rsid w:val="001E29BA"/>
    <w:rsid w:val="001E4105"/>
    <w:rsid w:val="001E44B2"/>
    <w:rsid w:val="001F2E1B"/>
    <w:rsid w:val="00202DF2"/>
    <w:rsid w:val="002059DE"/>
    <w:rsid w:val="00211573"/>
    <w:rsid w:val="00214224"/>
    <w:rsid w:val="0022232E"/>
    <w:rsid w:val="00241C2B"/>
    <w:rsid w:val="00252273"/>
    <w:rsid w:val="00286563"/>
    <w:rsid w:val="00292789"/>
    <w:rsid w:val="00296ADB"/>
    <w:rsid w:val="0029791A"/>
    <w:rsid w:val="002A38D3"/>
    <w:rsid w:val="002D18A6"/>
    <w:rsid w:val="002D7D50"/>
    <w:rsid w:val="00303D92"/>
    <w:rsid w:val="0032536F"/>
    <w:rsid w:val="00330BD6"/>
    <w:rsid w:val="00333ED0"/>
    <w:rsid w:val="00335664"/>
    <w:rsid w:val="00344E42"/>
    <w:rsid w:val="003459CE"/>
    <w:rsid w:val="0035092E"/>
    <w:rsid w:val="00370E15"/>
    <w:rsid w:val="00371672"/>
    <w:rsid w:val="00397661"/>
    <w:rsid w:val="003A0142"/>
    <w:rsid w:val="003A329F"/>
    <w:rsid w:val="003A7B18"/>
    <w:rsid w:val="003B18AA"/>
    <w:rsid w:val="003B4C63"/>
    <w:rsid w:val="003C3263"/>
    <w:rsid w:val="003C3655"/>
    <w:rsid w:val="003C5D08"/>
    <w:rsid w:val="003D1E13"/>
    <w:rsid w:val="003E31F2"/>
    <w:rsid w:val="003F5BFB"/>
    <w:rsid w:val="003F6215"/>
    <w:rsid w:val="003F6F23"/>
    <w:rsid w:val="00403119"/>
    <w:rsid w:val="00403711"/>
    <w:rsid w:val="00406B5F"/>
    <w:rsid w:val="00410ECD"/>
    <w:rsid w:val="00412AFC"/>
    <w:rsid w:val="00414FCF"/>
    <w:rsid w:val="00422164"/>
    <w:rsid w:val="00426039"/>
    <w:rsid w:val="00426A32"/>
    <w:rsid w:val="00426E7F"/>
    <w:rsid w:val="00427131"/>
    <w:rsid w:val="004349F9"/>
    <w:rsid w:val="00441D3A"/>
    <w:rsid w:val="00447558"/>
    <w:rsid w:val="0044794E"/>
    <w:rsid w:val="00454A1A"/>
    <w:rsid w:val="004601BC"/>
    <w:rsid w:val="004619AF"/>
    <w:rsid w:val="004801E9"/>
    <w:rsid w:val="00493E12"/>
    <w:rsid w:val="004A201E"/>
    <w:rsid w:val="004A3C20"/>
    <w:rsid w:val="004C055D"/>
    <w:rsid w:val="004C7AFD"/>
    <w:rsid w:val="004D3A9D"/>
    <w:rsid w:val="004E6A8F"/>
    <w:rsid w:val="004F4204"/>
    <w:rsid w:val="00503DF9"/>
    <w:rsid w:val="00503F8C"/>
    <w:rsid w:val="00504576"/>
    <w:rsid w:val="0051084B"/>
    <w:rsid w:val="005123A2"/>
    <w:rsid w:val="00513D62"/>
    <w:rsid w:val="00517736"/>
    <w:rsid w:val="00522833"/>
    <w:rsid w:val="00524348"/>
    <w:rsid w:val="0053292A"/>
    <w:rsid w:val="00543C12"/>
    <w:rsid w:val="005450C3"/>
    <w:rsid w:val="0055285A"/>
    <w:rsid w:val="005631EB"/>
    <w:rsid w:val="0057165F"/>
    <w:rsid w:val="005836BC"/>
    <w:rsid w:val="005845E1"/>
    <w:rsid w:val="005A648E"/>
    <w:rsid w:val="005B2E0B"/>
    <w:rsid w:val="005C2D2D"/>
    <w:rsid w:val="005C70CB"/>
    <w:rsid w:val="005D50CD"/>
    <w:rsid w:val="005D5784"/>
    <w:rsid w:val="005D6B53"/>
    <w:rsid w:val="005F17C8"/>
    <w:rsid w:val="005F3808"/>
    <w:rsid w:val="005F744F"/>
    <w:rsid w:val="005F7EE8"/>
    <w:rsid w:val="006001C7"/>
    <w:rsid w:val="006001FC"/>
    <w:rsid w:val="006217BE"/>
    <w:rsid w:val="00622F12"/>
    <w:rsid w:val="0062460B"/>
    <w:rsid w:val="0062630E"/>
    <w:rsid w:val="0065532C"/>
    <w:rsid w:val="00655F34"/>
    <w:rsid w:val="00666B0F"/>
    <w:rsid w:val="00667ED5"/>
    <w:rsid w:val="00670F8E"/>
    <w:rsid w:val="00692DE0"/>
    <w:rsid w:val="006939CE"/>
    <w:rsid w:val="006A4A14"/>
    <w:rsid w:val="006B6683"/>
    <w:rsid w:val="006C02F8"/>
    <w:rsid w:val="006C102D"/>
    <w:rsid w:val="006C565F"/>
    <w:rsid w:val="006C7887"/>
    <w:rsid w:val="006D6008"/>
    <w:rsid w:val="006F419F"/>
    <w:rsid w:val="006F4BD1"/>
    <w:rsid w:val="007066EC"/>
    <w:rsid w:val="007071B7"/>
    <w:rsid w:val="00713615"/>
    <w:rsid w:val="007140A7"/>
    <w:rsid w:val="00727EBA"/>
    <w:rsid w:val="00735F80"/>
    <w:rsid w:val="00737A90"/>
    <w:rsid w:val="0074730F"/>
    <w:rsid w:val="00773BC6"/>
    <w:rsid w:val="0078307C"/>
    <w:rsid w:val="00793F19"/>
    <w:rsid w:val="00794996"/>
    <w:rsid w:val="007A22E8"/>
    <w:rsid w:val="007A3EA9"/>
    <w:rsid w:val="007B006E"/>
    <w:rsid w:val="007B269B"/>
    <w:rsid w:val="007C3627"/>
    <w:rsid w:val="007C7FE6"/>
    <w:rsid w:val="007D3A88"/>
    <w:rsid w:val="007E038D"/>
    <w:rsid w:val="007E337F"/>
    <w:rsid w:val="007E37A4"/>
    <w:rsid w:val="007F486B"/>
    <w:rsid w:val="007F59C5"/>
    <w:rsid w:val="00801FAF"/>
    <w:rsid w:val="00807156"/>
    <w:rsid w:val="00812652"/>
    <w:rsid w:val="00817AFA"/>
    <w:rsid w:val="0083343E"/>
    <w:rsid w:val="008368F3"/>
    <w:rsid w:val="008605C5"/>
    <w:rsid w:val="008652B9"/>
    <w:rsid w:val="008655CC"/>
    <w:rsid w:val="00866AE9"/>
    <w:rsid w:val="008737B6"/>
    <w:rsid w:val="00873D3D"/>
    <w:rsid w:val="00874A41"/>
    <w:rsid w:val="008771BE"/>
    <w:rsid w:val="00877D5C"/>
    <w:rsid w:val="0089433A"/>
    <w:rsid w:val="008A0490"/>
    <w:rsid w:val="008A18F1"/>
    <w:rsid w:val="008A4101"/>
    <w:rsid w:val="008A7CDE"/>
    <w:rsid w:val="008B36A1"/>
    <w:rsid w:val="008D0B0B"/>
    <w:rsid w:val="008D45EB"/>
    <w:rsid w:val="008E1271"/>
    <w:rsid w:val="008E38C7"/>
    <w:rsid w:val="008E46EA"/>
    <w:rsid w:val="008F1F84"/>
    <w:rsid w:val="00906F76"/>
    <w:rsid w:val="0092033A"/>
    <w:rsid w:val="0092167B"/>
    <w:rsid w:val="0093285F"/>
    <w:rsid w:val="00942D3F"/>
    <w:rsid w:val="00943B17"/>
    <w:rsid w:val="00947E8D"/>
    <w:rsid w:val="00961546"/>
    <w:rsid w:val="0097394B"/>
    <w:rsid w:val="0097488A"/>
    <w:rsid w:val="00980B70"/>
    <w:rsid w:val="009840FE"/>
    <w:rsid w:val="009A6AEC"/>
    <w:rsid w:val="009D1462"/>
    <w:rsid w:val="009E4B9E"/>
    <w:rsid w:val="009F0033"/>
    <w:rsid w:val="009F238D"/>
    <w:rsid w:val="00A00A19"/>
    <w:rsid w:val="00A0461B"/>
    <w:rsid w:val="00A04E30"/>
    <w:rsid w:val="00A078A9"/>
    <w:rsid w:val="00A1039E"/>
    <w:rsid w:val="00A10FB0"/>
    <w:rsid w:val="00A17D98"/>
    <w:rsid w:val="00A2217C"/>
    <w:rsid w:val="00A52EF9"/>
    <w:rsid w:val="00A539A6"/>
    <w:rsid w:val="00A53DB9"/>
    <w:rsid w:val="00A60157"/>
    <w:rsid w:val="00A62AF5"/>
    <w:rsid w:val="00A8009E"/>
    <w:rsid w:val="00A8090F"/>
    <w:rsid w:val="00AB2420"/>
    <w:rsid w:val="00AC0C54"/>
    <w:rsid w:val="00AC28C8"/>
    <w:rsid w:val="00AC5115"/>
    <w:rsid w:val="00AD1961"/>
    <w:rsid w:val="00AD248F"/>
    <w:rsid w:val="00AF5834"/>
    <w:rsid w:val="00B01276"/>
    <w:rsid w:val="00B11F10"/>
    <w:rsid w:val="00B16EBE"/>
    <w:rsid w:val="00B26BFA"/>
    <w:rsid w:val="00B35F20"/>
    <w:rsid w:val="00B427E7"/>
    <w:rsid w:val="00B44FB9"/>
    <w:rsid w:val="00B637F7"/>
    <w:rsid w:val="00B66471"/>
    <w:rsid w:val="00B752A1"/>
    <w:rsid w:val="00B83D38"/>
    <w:rsid w:val="00B90737"/>
    <w:rsid w:val="00B921C4"/>
    <w:rsid w:val="00BA37BC"/>
    <w:rsid w:val="00BB3710"/>
    <w:rsid w:val="00BC5F57"/>
    <w:rsid w:val="00BC6E37"/>
    <w:rsid w:val="00BF113B"/>
    <w:rsid w:val="00C013D1"/>
    <w:rsid w:val="00C0233E"/>
    <w:rsid w:val="00C03192"/>
    <w:rsid w:val="00C03B58"/>
    <w:rsid w:val="00C0480D"/>
    <w:rsid w:val="00C074D4"/>
    <w:rsid w:val="00C138E2"/>
    <w:rsid w:val="00C245AC"/>
    <w:rsid w:val="00C34C2F"/>
    <w:rsid w:val="00C4260B"/>
    <w:rsid w:val="00C451F6"/>
    <w:rsid w:val="00C539E6"/>
    <w:rsid w:val="00C606DA"/>
    <w:rsid w:val="00C63C7F"/>
    <w:rsid w:val="00C748FF"/>
    <w:rsid w:val="00C76E5C"/>
    <w:rsid w:val="00C865F8"/>
    <w:rsid w:val="00C934DC"/>
    <w:rsid w:val="00CB32B2"/>
    <w:rsid w:val="00CC784C"/>
    <w:rsid w:val="00CD52D0"/>
    <w:rsid w:val="00CE1982"/>
    <w:rsid w:val="00CE2C5C"/>
    <w:rsid w:val="00CE578E"/>
    <w:rsid w:val="00CF21F5"/>
    <w:rsid w:val="00CF71A6"/>
    <w:rsid w:val="00CF7EC1"/>
    <w:rsid w:val="00D12E3E"/>
    <w:rsid w:val="00D162CC"/>
    <w:rsid w:val="00D17714"/>
    <w:rsid w:val="00D17992"/>
    <w:rsid w:val="00D2031D"/>
    <w:rsid w:val="00D21B1B"/>
    <w:rsid w:val="00D31F56"/>
    <w:rsid w:val="00D35090"/>
    <w:rsid w:val="00D40992"/>
    <w:rsid w:val="00D431FA"/>
    <w:rsid w:val="00D52D60"/>
    <w:rsid w:val="00D56D95"/>
    <w:rsid w:val="00D6440B"/>
    <w:rsid w:val="00D66425"/>
    <w:rsid w:val="00D674B1"/>
    <w:rsid w:val="00D72382"/>
    <w:rsid w:val="00D84B29"/>
    <w:rsid w:val="00D96CD1"/>
    <w:rsid w:val="00DA482E"/>
    <w:rsid w:val="00DA5849"/>
    <w:rsid w:val="00DB0797"/>
    <w:rsid w:val="00DB1664"/>
    <w:rsid w:val="00DB5696"/>
    <w:rsid w:val="00DC3DE3"/>
    <w:rsid w:val="00DE6158"/>
    <w:rsid w:val="00DF5C64"/>
    <w:rsid w:val="00DF7B7C"/>
    <w:rsid w:val="00E01CA7"/>
    <w:rsid w:val="00E07C14"/>
    <w:rsid w:val="00E14F03"/>
    <w:rsid w:val="00E3075E"/>
    <w:rsid w:val="00E36FE2"/>
    <w:rsid w:val="00E42CCD"/>
    <w:rsid w:val="00E43ABF"/>
    <w:rsid w:val="00E44D46"/>
    <w:rsid w:val="00E542EB"/>
    <w:rsid w:val="00E71AB0"/>
    <w:rsid w:val="00E9285F"/>
    <w:rsid w:val="00E95905"/>
    <w:rsid w:val="00E96C5A"/>
    <w:rsid w:val="00EA0F7D"/>
    <w:rsid w:val="00EA6B33"/>
    <w:rsid w:val="00EA773D"/>
    <w:rsid w:val="00EB5452"/>
    <w:rsid w:val="00EC5531"/>
    <w:rsid w:val="00EE3E8E"/>
    <w:rsid w:val="00F0293A"/>
    <w:rsid w:val="00F04BD4"/>
    <w:rsid w:val="00F072F6"/>
    <w:rsid w:val="00F14FD2"/>
    <w:rsid w:val="00F17647"/>
    <w:rsid w:val="00F409F4"/>
    <w:rsid w:val="00F42AF1"/>
    <w:rsid w:val="00F43A77"/>
    <w:rsid w:val="00F51F99"/>
    <w:rsid w:val="00F62FC6"/>
    <w:rsid w:val="00F6305E"/>
    <w:rsid w:val="00F773E3"/>
    <w:rsid w:val="00F80AA2"/>
    <w:rsid w:val="00F80E47"/>
    <w:rsid w:val="00F90143"/>
    <w:rsid w:val="00F9035D"/>
    <w:rsid w:val="00FA165B"/>
    <w:rsid w:val="00FA4889"/>
    <w:rsid w:val="00FB1CB1"/>
    <w:rsid w:val="00FC26FD"/>
    <w:rsid w:val="00FC30CB"/>
    <w:rsid w:val="00FD2D8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054A3"/>
  <w15:docId w15:val="{5749D491-5785-4023-A695-2B91E1D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B87"/>
  </w:style>
  <w:style w:type="paragraph" w:styleId="a5">
    <w:name w:val="footer"/>
    <w:basedOn w:val="a"/>
    <w:link w:val="a6"/>
    <w:uiPriority w:val="99"/>
    <w:unhideWhenUsed/>
    <w:rsid w:val="0013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B87"/>
  </w:style>
  <w:style w:type="paragraph" w:styleId="a7">
    <w:name w:val="Balloon Text"/>
    <w:basedOn w:val="a"/>
    <w:link w:val="a8"/>
    <w:uiPriority w:val="99"/>
    <w:semiHidden/>
    <w:unhideWhenUsed/>
    <w:rsid w:val="0013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B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3B87"/>
    <w:pPr>
      <w:ind w:left="720"/>
      <w:contextualSpacing/>
    </w:pPr>
  </w:style>
  <w:style w:type="paragraph" w:customStyle="1" w:styleId="1">
    <w:name w:val="Обычный1"/>
    <w:rsid w:val="0074730F"/>
    <w:pPr>
      <w:widowControl w:val="0"/>
      <w:spacing w:before="60" w:after="0" w:line="240" w:lineRule="auto"/>
      <w:ind w:firstLine="56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23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233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233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23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2334"/>
    <w:rPr>
      <w:b/>
      <w:bCs/>
      <w:sz w:val="20"/>
      <w:szCs w:val="20"/>
    </w:rPr>
  </w:style>
  <w:style w:type="table" w:styleId="af">
    <w:name w:val="Table Grid"/>
    <w:basedOn w:val="a1"/>
    <w:uiPriority w:val="39"/>
    <w:rsid w:val="001E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ekst">
    <w:name w:val="_Текст обычный (tkTekst)"/>
    <w:basedOn w:val="a"/>
    <w:rsid w:val="003F6F2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63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89C8-174D-4B15-AF1D-9A191B48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21</Pages>
  <Words>5974</Words>
  <Characters>34055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Гульбарчын Б. Кармышакова</dc:creator>
  <cp:lastModifiedBy>Work</cp:lastModifiedBy>
  <cp:revision>27</cp:revision>
  <cp:lastPrinted>2022-07-26T03:08:00Z</cp:lastPrinted>
  <dcterms:created xsi:type="dcterms:W3CDTF">2022-06-23T07:47:00Z</dcterms:created>
  <dcterms:modified xsi:type="dcterms:W3CDTF">2022-07-26T03:09:00Z</dcterms:modified>
</cp:coreProperties>
</file>