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C8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Default="003A74C8" w:rsidP="001244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/>
        </w:rPr>
        <w:t>оложение</w:t>
      </w:r>
      <w:r w:rsidRPr="009A19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C53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9A19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</w:t>
      </w:r>
      <w:r w:rsidR="00C53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 </w:t>
      </w:r>
      <w:r w:rsidRPr="009A19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учреждени</w:t>
      </w:r>
      <w:r w:rsidR="00C53B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A19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Министерстве цифрового развития Кыргызской Республики</w:t>
      </w:r>
    </w:p>
    <w:p w:rsidR="003A74C8" w:rsidRPr="007B1B88" w:rsidRDefault="003A74C8" w:rsidP="001244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74C8" w:rsidRPr="007B1B88" w:rsidRDefault="003A74C8" w:rsidP="00124444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r1"/>
      <w:bookmarkEnd w:id="0"/>
      <w:r w:rsidRPr="007B1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A74C8" w:rsidRPr="006D0DC6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Министерстве цифрового развития Кыргызской Республики (далее – Учреждение) является самостоятельным юридическим лицом, созданным в организационно-правовой форме государственного учреждения, основанного на праве оперативного управления.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является подведомственным учреждением Министерства цифрового развития Кыргызской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Министерство).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в своей деятельности руководствуется </w:t>
      </w:r>
      <w:hyperlink r:id="rId7" w:history="1">
        <w:r w:rsidRPr="009A198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Кыргызской Республики, законами Кыргызской Республики, постановлениями Жогорку Кенеша Кыргызской Республики, указами и распоряжениями Президента Кыргызской Республики, постановлениями и </w:t>
      </w:r>
      <w:r w:rsidRPr="00A3266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распоряжениями Кабинета Министров Кыргызской Республики,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распоряжениями Председателя Кабинета Министров – Руководителя Администрации </w:t>
      </w:r>
      <w:r w:rsidR="000A1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Кыргызской Республики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приказами Министерства, международными договорами, </w:t>
      </w:r>
      <w:proofErr w:type="gramStart"/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вступившими</w:t>
      </w:r>
      <w:proofErr w:type="gramEnd"/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в соответствии с законодательством Кыргызской Республики, и настоящим Положением. 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Учредительным документом Учреждения является Положение. Учредителем Учреждения является Кабинет Министров Кыргызской Республики.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деятельностью Учреждения осуществляет Министерство.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имеет свое фирменное наименование: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государственном языке: «Кыргыз Республикасынын санариптик өнүктүрүү Министрлигинин алдындагы «Түндүк» мамлекеттик мекемеси»;</w:t>
      </w:r>
      <w:bookmarkStart w:id="1" w:name="_GoBack"/>
      <w:bookmarkEnd w:id="1"/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языке: «Государственное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>е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цифрового развития Кыргызской Республики»;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Сокращенное наименование: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государственном языке: «Түндүк» ММ;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языке: 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Учреждение вправе заключать хозяйственные договоры, совершать сделки, приобретать имущественные, неимущественные и </w:t>
      </w:r>
      <w:r w:rsidRPr="00A3266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и исполнять предписанные нормативными правовыми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актами Кыргызской Республики обязанности, выступать истцом и ответчиком в судебных органах.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8. Учреждение имеет право открывать в установленном порядке расчетные и иные счета, в том числе валютные, в банках Кыргызской Республики и иностранных банках.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9. Учреждение имеет печать со своим наименованием на государственном и официальном языках, штампы, бланки установленного образца и другие средства визуальной индивидуализации.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обязано обеспечивать сохранность государственного имущества, переданного в оперативное управление, и осуществлять его использование в порядке, установленном гражданским законодательством Кыргызской Республики.</w:t>
      </w:r>
    </w:p>
    <w:p w:rsidR="003A74C8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 адрес учреждения: 720044, Кыргызская Республика, город Бишкек, ул. Токтоналиева, 96.</w:t>
      </w:r>
      <w:bookmarkStart w:id="2" w:name="r2"/>
      <w:bookmarkEnd w:id="2"/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Pr="007B1B88" w:rsidRDefault="00C53BFF" w:rsidP="00124444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1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="003A74C8" w:rsidRPr="007B1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задачи и функции Учреждения</w:t>
      </w:r>
    </w:p>
    <w:p w:rsidR="003A74C8" w:rsidRPr="006D0DC6" w:rsidRDefault="003A74C8" w:rsidP="001244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12. Целью Учреждения является обеспечение технической координации при внедрении системы электронного управления в Кыргызской Республике и электронного взаимодействия между государственными органами, органами местного самоуправления, государственными учреждениями и предприятиями, а также юридическими и физическими лицами, в том числе при предоставлении государственных и муниципальных услуг в электронном формате.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13. Задачами Учреждения являются: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технической координации деятельности государственных органов и органов местного самоуправления, государственных учреждений и предприятий, а также юридических и физических лиц при осуществлении электронного 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институционального внедрения и эксплуатация информационно-коммуникационных технологий в государственных органах и органах местного самоуправления;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изменении процессов взаимодействия государственных органов и органов местного самоуправления для оптимизации предоставления государственных и муниципальных услуг, а также при выполнении </w:t>
      </w:r>
      <w:r w:rsidRPr="00A3266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и муниципальных функций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информационно-коммуникационных технологий;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эксплуатация и администрирование системы межведомственного электронного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Тундук»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     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), Государственного портала электронных услуг</w:t>
      </w:r>
      <w:r w:rsidR="008E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E6DAC" w:rsidRPr="00505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Единой системы идентификации, Государственной системы </w:t>
      </w:r>
      <w:r w:rsidR="008E6DAC" w:rsidRPr="005052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электронных сообщений, Реестра инфраструктуры электронного управления, Реестра базовых информационных ресурсов</w:t>
      </w:r>
      <w:r w:rsidRPr="005052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подключения информационных систем государственных органов, органов местного самоуправления, государственных учреждений и предприятий, а также юридических и физических лиц к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защиты передаваемой информации от несанкционированного доступа, ее искажения или блокирования с момента поступления указанной информации в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момента передачи ее в подключенную к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информационную систему;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обмена информацией между государственными органами, органами местного самоуправления, государственными учреждениями и предприятиями, а также юридическими и физическими лицами при осуществлении электронного управления в рамках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разработки и функционирования информационных систем.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функциями Учреждения являются: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по технической координации внедрения электронного управления: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 координация деятельности министерств, государственного комитета, административных ведомств, других государственных органов, органов местного самоуправления, государственных предприятий</w:t>
      </w:r>
      <w:r w:rsidR="00C53B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53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в реализации электронного 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разработке требований в области информационно-коммуникационных технологий;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методологического обеспечения и развития архитектуры электронного 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мониторинге эффективности деятельности государственных органов и органов местного самоуправления по разработке, внедрению и использованию информационно-коммуникационных технологий, а также качества оказания государственных и муниципальных услуг в электронном формате;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</w:t>
      </w:r>
      <w:r w:rsidR="00BC6133"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E6DAC" w:rsidRPr="0050523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 w:rsidR="00182723"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электронного </w:t>
      </w:r>
      <w:r w:rsidR="00E730BF" w:rsidRPr="0050523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</w:t>
      </w:r>
      <w:r w:rsidR="008E6DAC" w:rsidRPr="0050523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разработке, внедрению и использованию информационно-коммуникационных технологий, развитию технической и технологической основы электронного 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управлении проектами по созданию и развитию государственной инфраструктуры электронного 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консультационной помощи государственным органам и органам местного самоуправления при создании и развитии государственной инфраструктуры электронного управления, используемых в электронном управлении государственными органами,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органами местного самоуправления, государственными и муниципальными учреждениями и организациями информационных технологий и технических средств;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учета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 и органов местного самоуправления;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стимулировании инвестиционной и инновационной активности в сфере информационно-коммуникационных технологий;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формировании единой информационно-коммуникационной среды, информационных ресурсов, систем и стандартов;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разработке технических стандартов в области информационных технологий государств-участников Евразийского экономического союза;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реализации государственной политики в сфере электронного управления и </w:t>
      </w:r>
      <w:r w:rsidR="00E730BF"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</w:t>
      </w:r>
      <w:r w:rsid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730BF"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6E68"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процессов </w:t>
      </w:r>
      <w:r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цифровизации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государственных органах и органах местного самоуправления;</w:t>
      </w:r>
    </w:p>
    <w:p w:rsidR="00CC6E68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разработки и функционирования информационных систем</w:t>
      </w:r>
      <w:r w:rsidR="00CC6E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C8" w:rsidRPr="009A198D" w:rsidRDefault="00CC6E6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функционирования</w:t>
      </w:r>
      <w:r w:rsidR="003A74C8"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системы электронных сообщений, Реестра инфраструктуры электронного управления, Реестра базовых информационных ресурсов, Национальной системы мониторинга;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эксплуатации и администрированию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функций администратора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взаимодействия информационных систем государственных органов, органов местного самоуправления, государственных учреждений и предприятий, юридических и физических лиц в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организация и координация подключения информационных систем к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 методологической поддержки администраторам информационных систем</w:t>
      </w:r>
      <w:r w:rsidR="00BC61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 использования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консультирование государственных органов, органов местного самоуправления, государственных учреждений и предприятий, а также юридических и физических лиц по вопросам, связанным с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проведение соответствующего обучения;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отчетности и статистики использования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информационных систем, ресурсов и услуг в Каталоге решений межведомственного взаимодействия;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по обеспечению функционирования Государственного портала электронных услуг (далее – Портал):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предложений по оптимизации государственных и муниципальных услуг;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сведений о государственных услугах в электронной форме на Портале;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круглосуточного доступа к Порталу, за исключением случаев, связанных с проведением модернизации и технических работ;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размещаемой на Портале персональной информации от несанкционированного изменения или уничтожения;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фиксирование и хранение сведений о фактах доступа к Порталу;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</w:t>
      </w:r>
      <w:r w:rsidR="00BC6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 w:rsidR="00BC613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CC6E68"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ударственной системе электронных сообщений через Портал;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функции по обеспечению разработки и функционирования Единой системы идентификации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ЕСИ):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определении методов и способов идентификации, аутентификации, авторизации используемых </w:t>
      </w:r>
      <w:r w:rsidR="002606C7"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6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ЕСИ согласно законодательству Кыргызской Республики в сфере электронного управления и электронной подписи;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создание, развитие (модернизация) и функционирование ЕСИ с учетом требований, предусмотренных законодательством Кыргызской Республики в области электронного 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5) функции по обеспечению кибербезопасности: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разработке рекомендаций по обеспечению кибербезопасности государственных информационных систем и информационных технологий, в соответствии с законодательством Кыргызской Республики в сфере электронного управления, по согласованию с уполномоченным государственным органом, ведающим вопросами национальной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295C">
        <w:rPr>
          <w:rFonts w:ascii="Times New Roman" w:eastAsia="Times New Roman" w:hAnsi="Times New Roman" w:cs="Times New Roman"/>
          <w:color w:val="000000"/>
          <w:sz w:val="28"/>
          <w:szCs w:val="28"/>
        </w:rPr>
        <w:t>(в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ределах компетенции Учреждения)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C8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с компетентными государственными органами Кыргызской Республики по вопросам обеспечения кибербезопасности государственных информационных систем, их целостности, доступности и конфиденциальности, использования информационных технологий в государственных органах и органах местного самоуправления.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Pr="007B1B88" w:rsidRDefault="003A74C8" w:rsidP="00124444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r3"/>
      <w:bookmarkEnd w:id="3"/>
      <w:r w:rsidRPr="007B1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и обязанности Учреждения</w:t>
      </w:r>
    </w:p>
    <w:p w:rsidR="003A74C8" w:rsidRPr="006D0DC6" w:rsidRDefault="003A74C8" w:rsidP="001244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15. Учреждение в своей деятельности имеет право: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и получать в установленном порядке необходимую информацию от государственных органов, органов местного самоуправления, предприятий, учреждений и организаций, вне зависимости от форм собственности;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получать доступ к информационным системам государственных органов, органов местного самоуправления в целях обмена информацией посредством СМЭВ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«Тундук»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элементов государственной инфраструктуры электронного управления, а также реализации задач электронного управления, за исключением государственных информационных систем, содержащих в своих базах данных информацию, отнесенную к государственным секретам и не входящих в состав государственной инфраструктуры электронного 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по созданию, изменению и модернизации инфраструктуры электронного 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в государственные органы, органы местного самоуправления, учреждения, предприятия</w:t>
      </w:r>
      <w:r w:rsidR="006B64B4"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предложения по оптимизации и цифровизации предоставления государственных и муниципальных услуг</w:t>
      </w:r>
      <w:r w:rsidR="009E0BFE"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 межведомственного электронного взаимодействия;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технические задания и технико-экономические обоснования по созданию и развитию программного обеспечения и инфраструктуры электронного 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разрабатывать, дорабатывать, модернизировать и сопровождать реализацию и развитие информационных систем;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создавать, тестировать и развивать программные продукты для реализации информационно-коммуникационных услуг, в том числе оказываемых государственными органами и органами местного самоуправления;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2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привлекать физические лица для выполнения работ </w:t>
      </w:r>
      <w:r w:rsidR="00BC613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52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Учреждении на основании трудовых договоров, срочных трудовых договоров и других гражданско-правовых договоров для реализации проектов Учреждения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в командировки сотрудников, включая руководство Учреждения, в том числе за рубеж, а также для участия в международных конференциях, семинарах и других мероприятиях;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взаимодействие, сотрудничество с международными организациями и привлекать в установленном порядке гранты и средства международных и иных организаций для реализации </w:t>
      </w:r>
      <w:r w:rsidRPr="00E730BF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задач;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 обособленным имуществом, приобретать от своего имени имущественные и личные неимущественные права, исполнять обязанности, быть истцом и ответчиком в судах;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заключать гражданско-правовые договоры с юридическими и физическими лицами;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материальные ресурсы, имущество у юридических и физических лиц в порядке, установленном гражданским законодательством Кыргызской Республики;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 компетентными государственными органами Кыргызской Республики по вопросам обеспечения безопасности государственных информационных систем, ресурсов, баз данных, их целостности, доступности и конфиденциальности, использования информационно-коммуникационных технологий в государственных органах и органах местного самоуправления Кыргызской Республики;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редоставлять населению, государственным органам и органам местного самоуправления, юридическим лицам независимо от организационно-правовых форм собственности услуги в рамках своей компетенции;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за безналичный и наличный расчет материальные ресурсы, имущество, в том числе основные средства, у юридических и физических лиц в порядке, установленном законодательством Кыргызской Республики;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расчеты, в том числе безналичные, с юридическими и физическими лицами;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кредитными средствами, полученными на коммерческой и иной основе у юридических и физических лиц в Кыргызской Республике и за ее пределами с согласия Министерства;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0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утверждать тарифы (цены) на выполняемые </w:t>
      </w:r>
      <w:r w:rsidR="00DC555B" w:rsidRPr="0050523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и оказываемые услуги по согласованию</w:t>
      </w:r>
      <w:r w:rsidR="00DC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уполномоченным </w:t>
      </w:r>
      <w:r w:rsidR="0015261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 w:rsidR="00DC5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органом </w:t>
      </w:r>
      <w:r w:rsidR="0015261E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антимонопольного регулирования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выступать рекламодателем.</w:t>
      </w:r>
    </w:p>
    <w:p w:rsidR="003A74C8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16. Учреждение в своей деятельности обязано выполнять функции и обязательства согласно гражданскому законодательству Кыргызской Республики и заключенным договорам.</w:t>
      </w:r>
    </w:p>
    <w:p w:rsidR="003A74C8" w:rsidRPr="00D02EDE" w:rsidRDefault="003A74C8" w:rsidP="001244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/>
        </w:rPr>
      </w:pPr>
    </w:p>
    <w:p w:rsidR="003A74C8" w:rsidRPr="007B1B88" w:rsidRDefault="003A74C8" w:rsidP="00124444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r4"/>
      <w:bookmarkEnd w:id="4"/>
      <w:r w:rsidRPr="007B1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Управление Учреждением</w:t>
      </w:r>
    </w:p>
    <w:p w:rsidR="003A74C8" w:rsidRPr="00D02EDE" w:rsidRDefault="003A74C8" w:rsidP="001244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17. Сметы доходов и расходов Учреждения согласовываются с Министерством.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18. Управление деятельностью Учреждения осуществляет директор, назначаемый на должность и освобождаемый от должности Председателем Кабинета Министров Кыргызской Республики по представлению Министра цифрового развития Кыргызской Республики.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19. Директор имеет одного заместителя, который назначается на должность и освобождается от должности Министром цифрового развития Кыргызской Республики по представлению директора Учреждения.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в отсутствие директора Учреждения исполняет обязанности директора Учреждения.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Работники Учреждения в соответствии с законодательством Кыргызской Республики в сфере электронного управления,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информации персонального характера, электронной подписи и кибербезопасности имеют доступ к информации, которая необходима им для выполнения служебных обязанностей, и несут персональную ответственность за ее разглашение.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21. Директор Учреждения: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 деятельностью Учреждения и несет персональную ответственность за выполнение задач и функций, возложенных на Учреждение, и результаты его работы;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информирует Министра цифрового развития Кыргызской Республики об исполнении государственными органами, органами местного самоуправления, государственными и муниципальными учреждениями</w:t>
      </w:r>
      <w:r w:rsidR="00765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предприятиями 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Кыргызской Республики в сфере электронного управления;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доверенности действует от имени Учреждения, представляет его интересы во всех государственных органах, органах местного самоуправления, во взаимоотношении с юридическими и физическими лицами, заключает договоры, выдает доверенности, открывает в банках расчетные и иные счета, подписывает банковские и финансовые документы;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своей компетенции издает приказы, дает указания, обязательные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всеми работниками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Учреждения, и организует контроль их исполнения;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утверждает функциональные обязанности работников Учреждения;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утверждает по согласованию с Министерством структуру</w:t>
      </w:r>
      <w:r w:rsidR="00BC6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штатное расписание</w:t>
      </w:r>
      <w:r w:rsidR="00BC6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назначает на должность и освобождает от должности работников Учреждения;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меры дисциплинарного взыскания и поощрения к работникам Учреждения;</w:t>
      </w:r>
    </w:p>
    <w:p w:rsidR="003A74C8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совершает иные действия, необходимые для выполнения задач и функций Учреждения, установленных настоящим Положением.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Pr="007B1B88" w:rsidRDefault="003A74C8" w:rsidP="00124444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"/>
      <w:bookmarkEnd w:id="5"/>
      <w:r w:rsidRPr="007B1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Учет, планирование, отчетность</w:t>
      </w:r>
    </w:p>
    <w:p w:rsidR="003A74C8" w:rsidRPr="007B1B88" w:rsidRDefault="003A74C8" w:rsidP="001244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22. Учреждение осуществляет свою деятельность на основе годового плана работы, согласованного с Министерством.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23. Основу планов работы Учреждения составляют долгосрочные и иные договоры, регулирующие отношения Учреждения с поставщиками.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24. Учреждение свободно в выборе предмета договора, определения обязательств, любых других условий хозяйственных взаимоотношений, не противоречащих гражданскому законодательству Кыргызской Республики.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25. Учреждение осуществляет бухгалтерский учет результатов своей работы и ведет статистическую отчетность в порядке, установленном законодательством Кыргызской Республики в сфере государственной статистики и бухгалтерского учета.</w:t>
      </w:r>
    </w:p>
    <w:p w:rsidR="003A74C8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26. Учреждение представляет компетентным государственным органам информацию, необходимую для налогообложения и организации ведения общегосударственной системы сбора и обработки информации.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Pr="007B1B88" w:rsidRDefault="003A74C8" w:rsidP="00124444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r5"/>
      <w:bookmarkEnd w:id="6"/>
      <w:r w:rsidRPr="007B1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Имущество Учреждения</w:t>
      </w:r>
    </w:p>
    <w:p w:rsidR="003A74C8" w:rsidRPr="007B1B88" w:rsidRDefault="003A74C8" w:rsidP="001244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27. Имущество Учреждения является государственной собственностью.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вправе использовать имущество в соответствии с целями своей деятельности, заданиями собственника и назначением имущества.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28. Источниками финансирования Учреждения являются: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республиканский бюджет;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доходы, полученные в результате хозяйственной деятельности;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грантовые и кредитные средства;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взносы международных организаций, юридических и физических лиц;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прибыль, полученная от использования собственного имущества;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доходы, не запрещенные законодательством Кыргызской Республики.</w:t>
      </w:r>
    </w:p>
    <w:p w:rsidR="003A74C8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29. Имущество вновь созданное, полученное или приобретенное Учреждением за счет доходов от собственной финансово-хозяйственной деятельности или других источников, является государственной собственностью.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Pr="007B1B88" w:rsidRDefault="003A74C8" w:rsidP="00124444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r6"/>
      <w:bookmarkEnd w:id="7"/>
      <w:r w:rsidRPr="007B1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Ликвидация и реорганизация Учреждения</w:t>
      </w:r>
    </w:p>
    <w:p w:rsidR="003A74C8" w:rsidRPr="007B1B88" w:rsidRDefault="003A74C8" w:rsidP="001244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30. Ликвидация и реорганизация Учреждения осуществляются в соответствии с гражданским законодательством Кыргызской Республики.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31. Имущество, оставшееся после ликвидации, используется в соответствии с гражданским законодательством Кыргызской Республики.</w:t>
      </w:r>
    </w:p>
    <w:p w:rsidR="003A74C8" w:rsidRPr="009A198D" w:rsidRDefault="003A74C8" w:rsidP="001244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32. Документы, возникшие в процессе деятельности Учреждения, используются и хранятся в соответствии с </w:t>
      </w:r>
      <w:hyperlink r:id="rId8" w:history="1">
        <w:r w:rsidRPr="009A198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A198D">
        <w:rPr>
          <w:rFonts w:ascii="Times New Roman" w:eastAsia="Times New Roman" w:hAnsi="Times New Roman" w:cs="Times New Roman"/>
          <w:color w:val="000000"/>
          <w:sz w:val="28"/>
          <w:szCs w:val="28"/>
        </w:rPr>
        <w:t> Кыргызской Республики «О Национальном архивном фонде Кыргызской Республики».</w:t>
      </w:r>
    </w:p>
    <w:p w:rsidR="00B91968" w:rsidRDefault="00B91968" w:rsidP="0012444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B91968" w:rsidSect="003A74C8">
      <w:footerReference w:type="default" r:id="rId9"/>
      <w:pgSz w:w="11906" w:h="16838"/>
      <w:pgMar w:top="1134" w:right="170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76" w:rsidRDefault="00730876" w:rsidP="003A74C8">
      <w:r>
        <w:separator/>
      </w:r>
    </w:p>
  </w:endnote>
  <w:endnote w:type="continuationSeparator" w:id="0">
    <w:p w:rsidR="00730876" w:rsidRDefault="00730876" w:rsidP="003A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481026"/>
      <w:docPartObj>
        <w:docPartGallery w:val="Page Numbers (Bottom of Page)"/>
        <w:docPartUnique/>
      </w:docPartObj>
    </w:sdtPr>
    <w:sdtEndPr/>
    <w:sdtContent>
      <w:p w:rsidR="003A74C8" w:rsidRDefault="003A74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23B">
          <w:rPr>
            <w:noProof/>
          </w:rPr>
          <w:t>9</w:t>
        </w:r>
        <w:r>
          <w:fldChar w:fldCharType="end"/>
        </w:r>
      </w:p>
    </w:sdtContent>
  </w:sdt>
  <w:p w:rsidR="003A74C8" w:rsidRDefault="003A74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76" w:rsidRDefault="00730876" w:rsidP="003A74C8">
      <w:r>
        <w:separator/>
      </w:r>
    </w:p>
  </w:footnote>
  <w:footnote w:type="continuationSeparator" w:id="0">
    <w:p w:rsidR="00730876" w:rsidRDefault="00730876" w:rsidP="003A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F6571"/>
    <w:multiLevelType w:val="hybridMultilevel"/>
    <w:tmpl w:val="7136AF70"/>
    <w:lvl w:ilvl="0" w:tplc="5A6C5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A9"/>
    <w:rsid w:val="00014132"/>
    <w:rsid w:val="000A1306"/>
    <w:rsid w:val="000E68D5"/>
    <w:rsid w:val="00124444"/>
    <w:rsid w:val="0015261E"/>
    <w:rsid w:val="00182723"/>
    <w:rsid w:val="0022101A"/>
    <w:rsid w:val="002606C7"/>
    <w:rsid w:val="0030280C"/>
    <w:rsid w:val="003325C1"/>
    <w:rsid w:val="003A74C8"/>
    <w:rsid w:val="00490476"/>
    <w:rsid w:val="00500C6C"/>
    <w:rsid w:val="0050523B"/>
    <w:rsid w:val="00692E6B"/>
    <w:rsid w:val="006B64B4"/>
    <w:rsid w:val="006D0C33"/>
    <w:rsid w:val="00730876"/>
    <w:rsid w:val="00765869"/>
    <w:rsid w:val="007D7230"/>
    <w:rsid w:val="007F416A"/>
    <w:rsid w:val="008E6DAC"/>
    <w:rsid w:val="009E0BFE"/>
    <w:rsid w:val="00A72407"/>
    <w:rsid w:val="00B91968"/>
    <w:rsid w:val="00BC6133"/>
    <w:rsid w:val="00BD2B07"/>
    <w:rsid w:val="00C53BFF"/>
    <w:rsid w:val="00CC6E68"/>
    <w:rsid w:val="00CD7142"/>
    <w:rsid w:val="00DC555B"/>
    <w:rsid w:val="00E349A9"/>
    <w:rsid w:val="00E730BF"/>
    <w:rsid w:val="00EF6A5D"/>
    <w:rsid w:val="00F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D1348-5BFE-446F-AA9F-6FCFEB6B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7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C8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paragraph" w:styleId="a4">
    <w:name w:val="header"/>
    <w:basedOn w:val="a"/>
    <w:link w:val="a5"/>
    <w:uiPriority w:val="99"/>
    <w:unhideWhenUsed/>
    <w:rsid w:val="003A74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74C8"/>
    <w:rPr>
      <w:rFonts w:ascii="Calibri" w:eastAsia="Calibri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4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74C8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44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4444"/>
    <w:rPr>
      <w:rFonts w:ascii="Segoe UI" w:eastAsia="Calibr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50523B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88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167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Алымкулов Мухамед</dc:creator>
  <cp:keywords/>
  <dc:description/>
  <cp:lastModifiedBy>Кыдыралиев Марат</cp:lastModifiedBy>
  <cp:revision>4</cp:revision>
  <cp:lastPrinted>2022-04-25T03:38:00Z</cp:lastPrinted>
  <dcterms:created xsi:type="dcterms:W3CDTF">2022-05-13T05:16:00Z</dcterms:created>
  <dcterms:modified xsi:type="dcterms:W3CDTF">2022-05-13T05:24:00Z</dcterms:modified>
</cp:coreProperties>
</file>