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3B" w:rsidRDefault="00575206" w:rsidP="00174C13">
      <w:pPr>
        <w:spacing w:after="0"/>
        <w:jc w:val="right"/>
        <w:rPr>
          <w:rFonts w:ascii="Times New Roman" w:hAnsi="Times New Roman" w:cs="Times New Roman"/>
          <w:sz w:val="28"/>
          <w:szCs w:val="28"/>
          <w:lang w:val="ky-KG"/>
        </w:rPr>
      </w:pPr>
      <w:r>
        <w:rPr>
          <w:rFonts w:ascii="Times New Roman" w:hAnsi="Times New Roman" w:cs="Times New Roman"/>
          <w:sz w:val="28"/>
          <w:szCs w:val="28"/>
          <w:lang w:val="ky-KG"/>
        </w:rPr>
        <w:t>2-т</w:t>
      </w:r>
      <w:r w:rsidR="00174C13">
        <w:rPr>
          <w:rFonts w:ascii="Times New Roman" w:hAnsi="Times New Roman" w:cs="Times New Roman"/>
          <w:sz w:val="28"/>
          <w:szCs w:val="28"/>
          <w:lang w:val="ky-KG"/>
        </w:rPr>
        <w:t>иркеме</w:t>
      </w:r>
    </w:p>
    <w:p w:rsidR="00C0030E" w:rsidRPr="003E4153" w:rsidRDefault="00C0030E" w:rsidP="00174C13">
      <w:pPr>
        <w:spacing w:after="0"/>
        <w:jc w:val="right"/>
        <w:rPr>
          <w:rFonts w:ascii="Times New Roman" w:hAnsi="Times New Roman" w:cs="Times New Roman"/>
          <w:sz w:val="28"/>
          <w:szCs w:val="28"/>
          <w:lang w:val="ky-KG"/>
        </w:rPr>
      </w:pPr>
    </w:p>
    <w:p w:rsidR="00174C13" w:rsidRPr="00174C13" w:rsidRDefault="00174C13" w:rsidP="00174C13">
      <w:pPr>
        <w:spacing w:after="0"/>
        <w:jc w:val="right"/>
        <w:rPr>
          <w:rFonts w:ascii="Times New Roman" w:hAnsi="Times New Roman" w:cs="Times New Roman"/>
          <w:sz w:val="28"/>
          <w:szCs w:val="28"/>
          <w:lang w:val="ky-KG"/>
        </w:rPr>
      </w:pPr>
      <w:r>
        <w:rPr>
          <w:rFonts w:ascii="Times New Roman" w:hAnsi="Times New Roman" w:cs="Times New Roman"/>
          <w:sz w:val="28"/>
          <w:szCs w:val="28"/>
          <w:lang w:val="ky-KG"/>
        </w:rPr>
        <w:t>“</w:t>
      </w:r>
      <w:r w:rsidR="00575206">
        <w:rPr>
          <w:rFonts w:ascii="Times New Roman" w:hAnsi="Times New Roman" w:cs="Times New Roman"/>
          <w:sz w:val="28"/>
          <w:szCs w:val="28"/>
          <w:lang w:val="ky-KG"/>
        </w:rPr>
        <w:t>1-т</w:t>
      </w:r>
      <w:r>
        <w:rPr>
          <w:rFonts w:ascii="Times New Roman" w:hAnsi="Times New Roman" w:cs="Times New Roman"/>
          <w:sz w:val="28"/>
          <w:szCs w:val="28"/>
          <w:lang w:val="ky-KG"/>
        </w:rPr>
        <w:t>иркеме</w:t>
      </w:r>
    </w:p>
    <w:p w:rsidR="00174C13" w:rsidRDefault="00174C13" w:rsidP="00174C13">
      <w:pPr>
        <w:spacing w:after="0"/>
        <w:jc w:val="right"/>
        <w:rPr>
          <w:rFonts w:ascii="Times New Roman" w:hAnsi="Times New Roman" w:cs="Times New Roman"/>
          <w:sz w:val="28"/>
          <w:szCs w:val="28"/>
        </w:rPr>
      </w:pPr>
    </w:p>
    <w:p w:rsidR="00174C13" w:rsidRPr="00721AAF" w:rsidRDefault="00174C13" w:rsidP="00174C13">
      <w:pPr>
        <w:spacing w:after="0"/>
        <w:jc w:val="right"/>
        <w:rPr>
          <w:rFonts w:ascii="Times New Roman" w:hAnsi="Times New Roman" w:cs="Times New Roman"/>
          <w:sz w:val="28"/>
          <w:szCs w:val="28"/>
        </w:rPr>
      </w:pPr>
    </w:p>
    <w:p w:rsidR="00174C13" w:rsidRPr="00575206" w:rsidRDefault="00174C13" w:rsidP="00174C13">
      <w:pPr>
        <w:spacing w:after="0"/>
        <w:jc w:val="center"/>
        <w:rPr>
          <w:rFonts w:ascii="Times New Roman" w:hAnsi="Times New Roman" w:cs="Times New Roman"/>
          <w:b/>
          <w:sz w:val="28"/>
          <w:szCs w:val="28"/>
          <w:lang w:val="ky-KG"/>
        </w:rPr>
      </w:pPr>
      <w:proofErr w:type="spellStart"/>
      <w:r w:rsidRPr="00174C13">
        <w:rPr>
          <w:rFonts w:ascii="Times New Roman" w:hAnsi="Times New Roman" w:cs="Times New Roman"/>
          <w:b/>
          <w:sz w:val="28"/>
          <w:szCs w:val="28"/>
        </w:rPr>
        <w:t>Кыргыз</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Республикасынын</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саламаттык</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сактоо</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уюмдарынын</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кызматкерлеринин</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кызматтык</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маяналарынын</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өлчөмдөрүн</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аныктоодо</w:t>
      </w:r>
      <w:proofErr w:type="spellEnd"/>
      <w:r w:rsidRPr="00174C13">
        <w:rPr>
          <w:rFonts w:ascii="Times New Roman" w:hAnsi="Times New Roman" w:cs="Times New Roman"/>
          <w:b/>
          <w:sz w:val="28"/>
          <w:szCs w:val="28"/>
        </w:rPr>
        <w:t xml:space="preserve"> </w:t>
      </w:r>
      <w:proofErr w:type="spellStart"/>
      <w:r w:rsidRPr="00174C13">
        <w:rPr>
          <w:rFonts w:ascii="Times New Roman" w:hAnsi="Times New Roman" w:cs="Times New Roman"/>
          <w:b/>
          <w:sz w:val="28"/>
          <w:szCs w:val="28"/>
        </w:rPr>
        <w:t>колдонулуучу</w:t>
      </w:r>
      <w:proofErr w:type="spellEnd"/>
      <w:r w:rsidRPr="00174C13">
        <w:rPr>
          <w:rFonts w:ascii="Times New Roman" w:hAnsi="Times New Roman" w:cs="Times New Roman"/>
          <w:b/>
          <w:sz w:val="28"/>
          <w:szCs w:val="28"/>
        </w:rPr>
        <w:t xml:space="preserve"> </w:t>
      </w:r>
      <w:r w:rsidR="00575206">
        <w:rPr>
          <w:rFonts w:ascii="Times New Roman" w:hAnsi="Times New Roman" w:cs="Times New Roman"/>
          <w:b/>
          <w:sz w:val="28"/>
          <w:szCs w:val="28"/>
          <w:lang w:val="ky-KG"/>
        </w:rPr>
        <w:t>эселөө коэффициенттери</w:t>
      </w:r>
    </w:p>
    <w:p w:rsidR="00174C13" w:rsidRPr="007749B7" w:rsidRDefault="00174C13" w:rsidP="00174C13">
      <w:pPr>
        <w:spacing w:after="0"/>
        <w:jc w:val="center"/>
        <w:rPr>
          <w:rFonts w:ascii="Times New Roman" w:hAnsi="Times New Roman" w:cs="Times New Roman"/>
          <w:b/>
          <w:sz w:val="28"/>
          <w:szCs w:val="28"/>
        </w:rPr>
      </w:pPr>
    </w:p>
    <w:tbl>
      <w:tblPr>
        <w:tblW w:w="5000" w:type="pct"/>
        <w:tblCellMar>
          <w:left w:w="0" w:type="dxa"/>
          <w:right w:w="0" w:type="dxa"/>
        </w:tblCellMar>
        <w:tblLook w:val="04A0" w:firstRow="1" w:lastRow="0" w:firstColumn="1" w:lastColumn="0" w:noHBand="0" w:noVBand="1"/>
      </w:tblPr>
      <w:tblGrid>
        <w:gridCol w:w="531"/>
        <w:gridCol w:w="20"/>
        <w:gridCol w:w="4260"/>
        <w:gridCol w:w="2549"/>
        <w:gridCol w:w="2412"/>
        <w:gridCol w:w="2552"/>
        <w:gridCol w:w="2226"/>
      </w:tblGrid>
      <w:tr w:rsidR="00C212A6" w:rsidRPr="00721AAF" w:rsidTr="00C0030E">
        <w:tc>
          <w:tcPr>
            <w:tcW w:w="18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b/>
                <w:sz w:val="28"/>
                <w:szCs w:val="28"/>
                <w:lang w:val="ky-KG"/>
              </w:rPr>
            </w:pPr>
            <w:r w:rsidRPr="00721AAF">
              <w:rPr>
                <w:rFonts w:ascii="Times New Roman" w:hAnsi="Times New Roman" w:cs="Times New Roman"/>
                <w:b/>
                <w:bCs/>
                <w:sz w:val="28"/>
                <w:szCs w:val="28"/>
                <w:lang w:val="ky-KG"/>
              </w:rPr>
              <w:t>№</w:t>
            </w:r>
            <w:r w:rsidRPr="00721AAF">
              <w:rPr>
                <w:rFonts w:ascii="Times New Roman" w:hAnsi="Times New Roman" w:cs="Times New Roman"/>
                <w:b/>
                <w:bCs/>
                <w:sz w:val="28"/>
                <w:szCs w:val="28"/>
                <w:lang w:val="ky-KG"/>
              </w:rPr>
              <w:br/>
            </w:r>
          </w:p>
        </w:tc>
        <w:tc>
          <w:tcPr>
            <w:tcW w:w="7" w:type="pct"/>
            <w:tcBorders>
              <w:top w:val="single" w:sz="8" w:space="0" w:color="auto"/>
              <w:left w:val="nil"/>
              <w:bottom w:val="single" w:sz="8" w:space="0" w:color="auto"/>
              <w:right w:val="nil"/>
            </w:tcBorders>
          </w:tcPr>
          <w:p w:rsidR="00C212A6" w:rsidRPr="00721AAF" w:rsidRDefault="00C212A6" w:rsidP="001A476D">
            <w:pPr>
              <w:pStyle w:val="tkTablica"/>
              <w:jc w:val="center"/>
              <w:rPr>
                <w:rFonts w:ascii="Times New Roman" w:hAnsi="Times New Roman" w:cs="Times New Roman"/>
                <w:b/>
                <w:bCs/>
                <w:sz w:val="28"/>
                <w:szCs w:val="28"/>
                <w:lang w:val="ky-KG"/>
              </w:rPr>
            </w:pPr>
          </w:p>
        </w:tc>
        <w:tc>
          <w:tcPr>
            <w:tcW w:w="14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b/>
                <w:sz w:val="28"/>
                <w:szCs w:val="28"/>
                <w:lang w:val="ky-KG"/>
              </w:rPr>
            </w:pPr>
            <w:r w:rsidRPr="00721AAF">
              <w:rPr>
                <w:rFonts w:ascii="Times New Roman" w:hAnsi="Times New Roman" w:cs="Times New Roman"/>
                <w:b/>
                <w:sz w:val="28"/>
                <w:szCs w:val="28"/>
                <w:lang w:val="ky-KG"/>
              </w:rPr>
              <w:t xml:space="preserve">Кызмат орундарынын аталышы </w:t>
            </w:r>
          </w:p>
          <w:p w:rsidR="00C212A6" w:rsidRPr="00721AAF" w:rsidRDefault="00C212A6" w:rsidP="001A476D">
            <w:pPr>
              <w:pStyle w:val="tkTablica"/>
              <w:jc w:val="center"/>
              <w:rPr>
                <w:rFonts w:ascii="Times New Roman" w:hAnsi="Times New Roman" w:cs="Times New Roman"/>
                <w:b/>
                <w:sz w:val="28"/>
                <w:szCs w:val="28"/>
                <w:lang w:val="ky-KG"/>
              </w:rPr>
            </w:pPr>
          </w:p>
        </w:tc>
        <w:tc>
          <w:tcPr>
            <w:tcW w:w="334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b/>
                <w:sz w:val="28"/>
                <w:szCs w:val="28"/>
                <w:lang w:val="ky-KG"/>
              </w:rPr>
            </w:pPr>
            <w:r w:rsidRPr="00721AAF">
              <w:rPr>
                <w:rFonts w:ascii="Times New Roman" w:hAnsi="Times New Roman" w:cs="Times New Roman"/>
                <w:b/>
                <w:sz w:val="28"/>
                <w:szCs w:val="28"/>
                <w:lang w:val="ky-KG"/>
              </w:rPr>
              <w:t xml:space="preserve">Эселенген коэффициенттер </w:t>
            </w:r>
          </w:p>
        </w:tc>
      </w:tr>
      <w:tr w:rsidR="00C212A6" w:rsidRPr="00721AAF" w:rsidTr="00C0030E">
        <w:tc>
          <w:tcPr>
            <w:tcW w:w="182" w:type="pct"/>
            <w:vMerge/>
            <w:tcBorders>
              <w:top w:val="single" w:sz="8" w:space="0" w:color="auto"/>
              <w:left w:val="single" w:sz="8" w:space="0" w:color="auto"/>
              <w:bottom w:val="single" w:sz="8" w:space="0" w:color="auto"/>
              <w:right w:val="single" w:sz="8" w:space="0" w:color="auto"/>
            </w:tcBorders>
            <w:vAlign w:val="center"/>
            <w:hideMark/>
          </w:tcPr>
          <w:p w:rsidR="00C212A6" w:rsidRPr="00721AAF" w:rsidRDefault="00C212A6" w:rsidP="001A476D">
            <w:pPr>
              <w:spacing w:after="0" w:line="240" w:lineRule="auto"/>
              <w:rPr>
                <w:rFonts w:ascii="Times New Roman" w:eastAsia="Times New Roman" w:hAnsi="Times New Roman" w:cs="Times New Roman"/>
                <w:b/>
                <w:sz w:val="28"/>
                <w:szCs w:val="28"/>
                <w:lang w:val="ky-KG" w:eastAsia="ru-RU"/>
              </w:rPr>
            </w:pPr>
          </w:p>
        </w:tc>
        <w:tc>
          <w:tcPr>
            <w:tcW w:w="7" w:type="pct"/>
            <w:tcBorders>
              <w:top w:val="single" w:sz="8" w:space="0" w:color="auto"/>
              <w:left w:val="nil"/>
              <w:bottom w:val="single" w:sz="8" w:space="0" w:color="auto"/>
              <w:right w:val="nil"/>
            </w:tcBorders>
          </w:tcPr>
          <w:p w:rsidR="00C212A6" w:rsidRPr="00721AAF" w:rsidRDefault="00C212A6" w:rsidP="001A476D">
            <w:pPr>
              <w:spacing w:after="0"/>
              <w:rPr>
                <w:rFonts w:ascii="Times New Roman" w:eastAsia="Times New Roman" w:hAnsi="Times New Roman" w:cs="Times New Roman"/>
                <w:b/>
                <w:bCs/>
                <w:i/>
                <w:iCs/>
                <w:sz w:val="28"/>
                <w:szCs w:val="28"/>
                <w:lang w:val="ky-KG"/>
              </w:rPr>
            </w:pPr>
          </w:p>
        </w:tc>
        <w:tc>
          <w:tcPr>
            <w:tcW w:w="1464" w:type="pct"/>
            <w:vMerge/>
            <w:tcBorders>
              <w:top w:val="single" w:sz="8" w:space="0" w:color="auto"/>
              <w:left w:val="nil"/>
              <w:bottom w:val="single" w:sz="8" w:space="0" w:color="auto"/>
              <w:right w:val="single" w:sz="8" w:space="0" w:color="auto"/>
            </w:tcBorders>
            <w:hideMark/>
          </w:tcPr>
          <w:p w:rsidR="00C212A6" w:rsidRPr="00721AAF" w:rsidRDefault="00C212A6" w:rsidP="001A476D">
            <w:pPr>
              <w:spacing w:after="0" w:line="240" w:lineRule="auto"/>
              <w:rPr>
                <w:rFonts w:ascii="Times New Roman" w:eastAsia="Times New Roman" w:hAnsi="Times New Roman" w:cs="Times New Roman"/>
                <w:b/>
                <w:sz w:val="28"/>
                <w:szCs w:val="28"/>
                <w:lang w:val="ky-KG" w:eastAsia="ru-RU"/>
              </w:rPr>
            </w:pP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b/>
                <w:sz w:val="28"/>
                <w:szCs w:val="28"/>
                <w:lang w:val="ky-KG"/>
              </w:rPr>
            </w:pPr>
            <w:r w:rsidRPr="00721AAF">
              <w:rPr>
                <w:rFonts w:ascii="Times New Roman" w:hAnsi="Times New Roman" w:cs="Times New Roman"/>
                <w:b/>
                <w:sz w:val="28"/>
                <w:szCs w:val="28"/>
                <w:lang w:val="ky-KG"/>
              </w:rPr>
              <w:t>Штаттык саны 100 штаттык бирдикке чейинки саламаттык сактоо уюмдары</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b/>
                <w:sz w:val="28"/>
                <w:szCs w:val="28"/>
                <w:lang w:val="ky-KG"/>
              </w:rPr>
            </w:pPr>
            <w:r w:rsidRPr="00721AAF">
              <w:rPr>
                <w:rFonts w:ascii="Times New Roman" w:hAnsi="Times New Roman" w:cs="Times New Roman"/>
                <w:b/>
                <w:sz w:val="28"/>
                <w:szCs w:val="28"/>
                <w:lang w:val="ky-KG"/>
              </w:rPr>
              <w:t>Штаттык саны 100 штаттык бирдиктен 500 штаттык бирдикке чейинки саламаттык сактоо уюмдары</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b/>
                <w:sz w:val="28"/>
                <w:szCs w:val="28"/>
                <w:lang w:val="ky-KG"/>
              </w:rPr>
            </w:pPr>
            <w:r w:rsidRPr="00721AAF">
              <w:rPr>
                <w:rFonts w:ascii="Times New Roman" w:hAnsi="Times New Roman" w:cs="Times New Roman"/>
                <w:b/>
                <w:sz w:val="28"/>
                <w:szCs w:val="28"/>
                <w:lang w:val="ky-KG"/>
              </w:rPr>
              <w:t>Штаттык саны 500 штаттык бирдиктен 1</w:t>
            </w:r>
            <w:r w:rsidR="00C0030E">
              <w:rPr>
                <w:rFonts w:ascii="Times New Roman" w:hAnsi="Times New Roman" w:cs="Times New Roman"/>
                <w:b/>
                <w:sz w:val="28"/>
                <w:szCs w:val="28"/>
                <w:lang w:val="ky-KG"/>
              </w:rPr>
              <w:t> </w:t>
            </w:r>
            <w:r w:rsidRPr="00721AAF">
              <w:rPr>
                <w:rFonts w:ascii="Times New Roman" w:hAnsi="Times New Roman" w:cs="Times New Roman"/>
                <w:b/>
                <w:sz w:val="28"/>
                <w:szCs w:val="28"/>
                <w:lang w:val="ky-KG"/>
              </w:rPr>
              <w:t>000 штаттык бирдикке чейинки саламаттык сактоо уюмдары</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b/>
                <w:sz w:val="28"/>
                <w:szCs w:val="28"/>
                <w:lang w:val="ky-KG"/>
              </w:rPr>
            </w:pPr>
            <w:r w:rsidRPr="00721AAF">
              <w:rPr>
                <w:rFonts w:ascii="Times New Roman" w:hAnsi="Times New Roman" w:cs="Times New Roman"/>
                <w:b/>
                <w:sz w:val="28"/>
                <w:szCs w:val="28"/>
                <w:lang w:val="ky-KG"/>
              </w:rPr>
              <w:t>Штаттык саны 1</w:t>
            </w:r>
            <w:r w:rsidR="00C0030E">
              <w:rPr>
                <w:rFonts w:ascii="Times New Roman" w:hAnsi="Times New Roman" w:cs="Times New Roman"/>
                <w:b/>
                <w:sz w:val="28"/>
                <w:szCs w:val="28"/>
                <w:lang w:val="ky-KG"/>
              </w:rPr>
              <w:t> </w:t>
            </w:r>
            <w:r w:rsidRPr="00721AAF">
              <w:rPr>
                <w:rFonts w:ascii="Times New Roman" w:hAnsi="Times New Roman" w:cs="Times New Roman"/>
                <w:b/>
                <w:sz w:val="28"/>
                <w:szCs w:val="28"/>
                <w:lang w:val="ky-KG"/>
              </w:rPr>
              <w:t>000ден ашкан штаттык бирдиги бар саламаттык сактоо уюмдары</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000000"/>
              <w:right w:val="single" w:sz="8" w:space="0" w:color="000000"/>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color w:val="000000"/>
                <w:sz w:val="28"/>
                <w:szCs w:val="28"/>
                <w:lang w:val="ky-KG"/>
              </w:rPr>
              <w:t>Облустардын жана республикалык маанидеги шаарлардын саламаттык сактоо боюнча координаторлору</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4,20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4,45</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4,55</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4,70</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2</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000000"/>
              <w:right w:val="single" w:sz="8" w:space="0" w:color="000000"/>
            </w:tcBorders>
            <w:tcMar>
              <w:top w:w="0" w:type="dxa"/>
              <w:left w:w="108" w:type="dxa"/>
              <w:bottom w:w="0" w:type="dxa"/>
              <w:right w:w="108" w:type="dxa"/>
            </w:tcMar>
            <w:hideMark/>
          </w:tcPr>
          <w:p w:rsidR="00C212A6" w:rsidRPr="00721AAF" w:rsidRDefault="00575206" w:rsidP="001A476D">
            <w:pPr>
              <w:pStyle w:val="tkTablica"/>
              <w:rPr>
                <w:rFonts w:ascii="Times New Roman" w:hAnsi="Times New Roman" w:cs="Times New Roman"/>
                <w:sz w:val="28"/>
                <w:szCs w:val="28"/>
                <w:lang w:val="ky-KG"/>
              </w:rPr>
            </w:pPr>
            <w:r>
              <w:rPr>
                <w:rFonts w:ascii="Times New Roman" w:hAnsi="Times New Roman" w:cs="Times New Roman"/>
                <w:color w:val="000000"/>
                <w:sz w:val="28"/>
                <w:szCs w:val="28"/>
                <w:lang w:val="ky-KG"/>
              </w:rPr>
              <w:t>Жетекчи</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3,50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3,70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3,75</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3,85</w:t>
            </w:r>
          </w:p>
        </w:tc>
      </w:tr>
      <w:tr w:rsidR="00C212A6" w:rsidRPr="00721AAF" w:rsidTr="00C0030E">
        <w:tc>
          <w:tcPr>
            <w:tcW w:w="18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lastRenderedPageBreak/>
              <w:t>3</w:t>
            </w:r>
          </w:p>
        </w:tc>
        <w:tc>
          <w:tcPr>
            <w:tcW w:w="7" w:type="pct"/>
            <w:tcBorders>
              <w:top w:val="single" w:sz="4" w:space="0" w:color="auto"/>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Жетекчинин орун басары</w:t>
            </w:r>
          </w:p>
        </w:tc>
        <w:tc>
          <w:tcPr>
            <w:tcW w:w="87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2,65</w:t>
            </w:r>
          </w:p>
        </w:tc>
        <w:tc>
          <w:tcPr>
            <w:tcW w:w="82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2,80</w:t>
            </w:r>
          </w:p>
        </w:tc>
        <w:tc>
          <w:tcPr>
            <w:tcW w:w="87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2,85</w:t>
            </w:r>
          </w:p>
        </w:tc>
        <w:tc>
          <w:tcPr>
            <w:tcW w:w="76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6D51E0">
            <w:pPr>
              <w:pStyle w:val="tkTablica"/>
              <w:tabs>
                <w:tab w:val="center" w:pos="1091"/>
                <w:tab w:val="right" w:pos="2182"/>
              </w:tabs>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2,95</w:t>
            </w:r>
          </w:p>
        </w:tc>
      </w:tr>
      <w:tr w:rsidR="00C212A6" w:rsidRPr="00721AAF" w:rsidTr="00C0030E">
        <w:tc>
          <w:tcPr>
            <w:tcW w:w="18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4</w:t>
            </w:r>
          </w:p>
        </w:tc>
        <w:tc>
          <w:tcPr>
            <w:tcW w:w="7" w:type="pct"/>
            <w:tcBorders>
              <w:top w:val="single" w:sz="4" w:space="0" w:color="auto"/>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 xml:space="preserve">Башкы бухгалтер </w:t>
            </w:r>
          </w:p>
        </w:tc>
        <w:tc>
          <w:tcPr>
            <w:tcW w:w="8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212A6" w:rsidRPr="00721AAF" w:rsidRDefault="00C212A6" w:rsidP="007A0262">
            <w:pPr>
              <w:pStyle w:val="tkTablica"/>
              <w:jc w:val="center"/>
              <w:rPr>
                <w:rFonts w:ascii="Times New Roman" w:hAnsi="Times New Roman" w:cs="Times New Roman"/>
                <w:bCs/>
                <w:color w:val="000000"/>
                <w:sz w:val="28"/>
                <w:szCs w:val="28"/>
                <w:highlight w:val="yellow"/>
                <w:lang w:val="ky-KG"/>
              </w:rPr>
            </w:pPr>
            <w:r w:rsidRPr="00721AAF">
              <w:rPr>
                <w:rFonts w:ascii="Times New Roman" w:hAnsi="Times New Roman" w:cs="Times New Roman"/>
                <w:sz w:val="28"/>
                <w:szCs w:val="28"/>
                <w:lang w:val="ky-KG"/>
              </w:rPr>
              <w:t>1,80</w:t>
            </w:r>
          </w:p>
        </w:tc>
        <w:tc>
          <w:tcPr>
            <w:tcW w:w="82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212A6" w:rsidRPr="00721AAF" w:rsidRDefault="00C212A6" w:rsidP="007A0262">
            <w:pPr>
              <w:pStyle w:val="tkTablica"/>
              <w:jc w:val="center"/>
              <w:rPr>
                <w:rFonts w:ascii="Times New Roman" w:hAnsi="Times New Roman" w:cs="Times New Roman"/>
                <w:bCs/>
                <w:color w:val="000000"/>
                <w:sz w:val="28"/>
                <w:szCs w:val="28"/>
                <w:highlight w:val="yellow"/>
                <w:lang w:val="ky-KG"/>
              </w:rPr>
            </w:pPr>
            <w:r w:rsidRPr="00721AAF">
              <w:rPr>
                <w:rFonts w:ascii="Times New Roman" w:hAnsi="Times New Roman" w:cs="Times New Roman"/>
                <w:sz w:val="28"/>
                <w:szCs w:val="28"/>
                <w:lang w:val="ky-KG"/>
              </w:rPr>
              <w:t>1,95</w:t>
            </w:r>
          </w:p>
        </w:tc>
        <w:tc>
          <w:tcPr>
            <w:tcW w:w="87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212A6" w:rsidRPr="00721AAF" w:rsidRDefault="00C212A6" w:rsidP="007A0262">
            <w:pPr>
              <w:pStyle w:val="tkTablica"/>
              <w:jc w:val="center"/>
              <w:rPr>
                <w:rFonts w:ascii="Times New Roman" w:hAnsi="Times New Roman" w:cs="Times New Roman"/>
                <w:bCs/>
                <w:color w:val="000000"/>
                <w:sz w:val="28"/>
                <w:szCs w:val="28"/>
                <w:highlight w:val="yellow"/>
                <w:lang w:val="ky-KG"/>
              </w:rPr>
            </w:pPr>
            <w:r w:rsidRPr="00721AAF">
              <w:rPr>
                <w:rFonts w:ascii="Times New Roman" w:hAnsi="Times New Roman" w:cs="Times New Roman"/>
                <w:sz w:val="28"/>
                <w:szCs w:val="28"/>
                <w:lang w:val="ky-KG"/>
              </w:rPr>
              <w:t>2,00</w:t>
            </w:r>
          </w:p>
        </w:tc>
        <w:tc>
          <w:tcPr>
            <w:tcW w:w="76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212A6" w:rsidRPr="00721AAF" w:rsidRDefault="00C212A6" w:rsidP="007A0262">
            <w:pPr>
              <w:pStyle w:val="tkTablica"/>
              <w:jc w:val="center"/>
              <w:rPr>
                <w:rFonts w:ascii="Times New Roman" w:hAnsi="Times New Roman" w:cs="Times New Roman"/>
                <w:bCs/>
                <w:color w:val="000000"/>
                <w:sz w:val="28"/>
                <w:szCs w:val="28"/>
                <w:highlight w:val="yellow"/>
                <w:lang w:val="ky-KG"/>
              </w:rPr>
            </w:pPr>
            <w:r w:rsidRPr="00721AAF">
              <w:rPr>
                <w:rFonts w:ascii="Times New Roman" w:hAnsi="Times New Roman" w:cs="Times New Roman"/>
                <w:sz w:val="28"/>
                <w:szCs w:val="28"/>
                <w:lang w:val="ky-KG"/>
              </w:rPr>
              <w:t>2,10</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5</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575206">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Үй-бүлөлүк дарыгерлер топторунун жетекчилери, үй</w:t>
            </w:r>
            <w:r w:rsidR="00575206">
              <w:rPr>
                <w:rFonts w:ascii="Times New Roman" w:hAnsi="Times New Roman" w:cs="Times New Roman"/>
                <w:sz w:val="28"/>
                <w:szCs w:val="28"/>
                <w:lang w:val="ky-KG"/>
              </w:rPr>
              <w:t>-</w:t>
            </w:r>
            <w:r w:rsidRPr="00721AAF">
              <w:rPr>
                <w:rFonts w:ascii="Times New Roman" w:hAnsi="Times New Roman" w:cs="Times New Roman"/>
                <w:sz w:val="28"/>
                <w:szCs w:val="28"/>
                <w:lang w:val="ky-KG"/>
              </w:rPr>
              <w:t>бүлөлүк дарыгерлер, медициналык жардамдын сап</w:t>
            </w:r>
            <w:r w:rsidR="00575206">
              <w:rPr>
                <w:rFonts w:ascii="Times New Roman" w:hAnsi="Times New Roman" w:cs="Times New Roman"/>
                <w:sz w:val="28"/>
                <w:szCs w:val="28"/>
                <w:lang w:val="ky-KG"/>
              </w:rPr>
              <w:t>атын башкаруу бөлүмүнүн башчысы жана врач-эксперттер</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3,25</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3,25</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3,25</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3,25</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6</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Административдик-башкаруу персоналынын адистери</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1,60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1,60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1,60</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1,60</w:t>
            </w:r>
          </w:p>
        </w:tc>
      </w:tr>
      <w:tr w:rsidR="00C212A6" w:rsidRPr="00721AAF" w:rsidTr="00C0030E">
        <w:trPr>
          <w:trHeight w:val="939"/>
        </w:trPr>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7</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F4476E">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 xml:space="preserve">Башчы </w:t>
            </w:r>
            <w:r w:rsidRPr="00F4476E">
              <w:rPr>
                <w:rFonts w:ascii="Times New Roman" w:hAnsi="Times New Roman" w:cs="Times New Roman"/>
                <w:sz w:val="28"/>
                <w:szCs w:val="28"/>
                <w:lang w:val="ky-KG"/>
              </w:rPr>
              <w:t>(бөлүм</w:t>
            </w:r>
            <w:r w:rsidR="00F4476E" w:rsidRPr="00F4476E">
              <w:rPr>
                <w:rFonts w:ascii="Times New Roman" w:hAnsi="Times New Roman" w:cs="Times New Roman"/>
                <w:sz w:val="28"/>
                <w:szCs w:val="28"/>
                <w:lang w:val="ky-KG"/>
              </w:rPr>
              <w:t>д</w:t>
            </w:r>
            <w:r w:rsidRPr="00F4476E">
              <w:rPr>
                <w:rFonts w:ascii="Times New Roman" w:hAnsi="Times New Roman" w:cs="Times New Roman"/>
                <w:sz w:val="28"/>
                <w:szCs w:val="28"/>
                <w:lang w:val="ky-KG"/>
              </w:rPr>
              <w:t>үн,</w:t>
            </w:r>
            <w:r w:rsidRPr="00721AAF">
              <w:rPr>
                <w:rFonts w:ascii="Times New Roman" w:hAnsi="Times New Roman" w:cs="Times New Roman"/>
                <w:sz w:val="28"/>
                <w:szCs w:val="28"/>
                <w:lang w:val="ky-KG"/>
              </w:rPr>
              <w:t xml:space="preserve"> бөлүмдүн, лабораториянын, дарыкананын, кабинеттин)</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2,55</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2,55</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2,55</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2,55</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8</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Баштапкы медициналык-санитардык жардам көрсөтүүчү саламаттык сактоо уюмдарынын үй-бүлөлүк дарыгерлерин жана жалпы практикадагы дарыгерлерин кошпогондо, врачтык персонал</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2,40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2,40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2,40</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F57EDE" w:rsidRDefault="00C212A6" w:rsidP="00F57EDE">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2,40</w:t>
            </w:r>
          </w:p>
        </w:tc>
      </w:tr>
      <w:tr w:rsidR="00C212A6" w:rsidRPr="00721AAF" w:rsidTr="0028185B">
        <w:trPr>
          <w:trHeight w:val="1682"/>
        </w:trPr>
        <w:tc>
          <w:tcPr>
            <w:tcW w:w="18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lastRenderedPageBreak/>
              <w:t>9</w:t>
            </w:r>
          </w:p>
        </w:tc>
        <w:tc>
          <w:tcPr>
            <w:tcW w:w="7" w:type="pct"/>
            <w:tcBorders>
              <w:top w:val="single" w:sz="4" w:space="0" w:color="auto"/>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Башкы медайым, башчы (кабинеттин, фельдшердик-акуш</w:t>
            </w:r>
            <w:r w:rsidR="00575206">
              <w:rPr>
                <w:rFonts w:ascii="Times New Roman" w:hAnsi="Times New Roman" w:cs="Times New Roman"/>
                <w:sz w:val="28"/>
                <w:szCs w:val="28"/>
                <w:lang w:val="ky-KG"/>
              </w:rPr>
              <w:t>ердик пункттун), улук медайым, у</w:t>
            </w:r>
            <w:r w:rsidRPr="00721AAF">
              <w:rPr>
                <w:rFonts w:ascii="Times New Roman" w:hAnsi="Times New Roman" w:cs="Times New Roman"/>
                <w:sz w:val="28"/>
                <w:szCs w:val="28"/>
                <w:lang w:val="ky-KG"/>
              </w:rPr>
              <w:t>лук акушерка</w:t>
            </w:r>
          </w:p>
        </w:tc>
        <w:tc>
          <w:tcPr>
            <w:tcW w:w="87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1,75</w:t>
            </w:r>
          </w:p>
        </w:tc>
        <w:tc>
          <w:tcPr>
            <w:tcW w:w="82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1,75</w:t>
            </w:r>
          </w:p>
        </w:tc>
        <w:tc>
          <w:tcPr>
            <w:tcW w:w="87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1,75</w:t>
            </w:r>
          </w:p>
        </w:tc>
        <w:tc>
          <w:tcPr>
            <w:tcW w:w="76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1,75</w:t>
            </w:r>
          </w:p>
        </w:tc>
      </w:tr>
      <w:tr w:rsidR="00C212A6" w:rsidRPr="00721AAF" w:rsidTr="0028185B">
        <w:trPr>
          <w:trHeight w:val="562"/>
        </w:trPr>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10</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Орто медициналык персонал</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1,70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1,70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1,70</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1,70</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11</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Чарба башчысы, кампа башчысы, кир жуучу жайдын башчысы, башкы ашпозчу, гараждын башчысы</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1,30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1,30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1,30</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1,30</w:t>
            </w:r>
          </w:p>
        </w:tc>
      </w:tr>
      <w:tr w:rsidR="00C212A6" w:rsidRPr="00721AAF" w:rsidTr="00C0030E">
        <w:tc>
          <w:tcPr>
            <w:tcW w:w="18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Атайын үн сигналы бар медициналык тез жардам автомобилдеринин, санитардык жеңил жана атайын автомобилдердин айдоочулары:</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p>
        </w:tc>
      </w:tr>
      <w:tr w:rsidR="00C212A6" w:rsidRPr="00721AAF" w:rsidTr="00C0030E">
        <w:tc>
          <w:tcPr>
            <w:tcW w:w="182" w:type="pct"/>
            <w:vMerge/>
            <w:tcBorders>
              <w:top w:val="nil"/>
              <w:left w:val="single" w:sz="8" w:space="0" w:color="auto"/>
              <w:bottom w:val="single" w:sz="8" w:space="0" w:color="auto"/>
              <w:right w:val="single" w:sz="8" w:space="0" w:color="auto"/>
            </w:tcBorders>
            <w:vAlign w:val="center"/>
            <w:hideMark/>
          </w:tcPr>
          <w:p w:rsidR="00C212A6" w:rsidRPr="00721AAF" w:rsidRDefault="00C212A6" w:rsidP="001A476D">
            <w:pPr>
              <w:spacing w:after="0" w:line="240" w:lineRule="auto"/>
              <w:rPr>
                <w:rFonts w:ascii="Times New Roman" w:eastAsia="Times New Roman" w:hAnsi="Times New Roman" w:cs="Times New Roman"/>
                <w:sz w:val="28"/>
                <w:szCs w:val="28"/>
                <w:lang w:val="ky-KG" w:eastAsia="ru-RU"/>
              </w:rPr>
            </w:pP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0F34A4" w:rsidP="001A476D">
            <w:pPr>
              <w:pStyle w:val="tkTablica"/>
              <w:rPr>
                <w:rFonts w:ascii="Times New Roman" w:hAnsi="Times New Roman" w:cs="Times New Roman"/>
                <w:sz w:val="28"/>
                <w:szCs w:val="28"/>
                <w:lang w:val="ky-KG"/>
              </w:rPr>
            </w:pPr>
            <w:r>
              <w:rPr>
                <w:rFonts w:ascii="Times New Roman" w:hAnsi="Times New Roman" w:cs="Times New Roman"/>
                <w:sz w:val="28"/>
                <w:szCs w:val="28"/>
                <w:lang w:val="ky-KG"/>
              </w:rPr>
              <w:t>–</w:t>
            </w:r>
            <w:r w:rsidR="00C212A6" w:rsidRPr="00721AAF">
              <w:rPr>
                <w:rFonts w:ascii="Times New Roman" w:hAnsi="Times New Roman" w:cs="Times New Roman"/>
                <w:sz w:val="28"/>
                <w:szCs w:val="28"/>
                <w:lang w:val="ky-KG"/>
              </w:rPr>
              <w:t xml:space="preserve"> өзгөчө чакан жана чакан автомобилдердин айдоочулары (автомобилдин кыймылдаткычынын көлөмү 1,8 куб. см чейин)</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1,40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1,40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1,40</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1,40</w:t>
            </w:r>
          </w:p>
        </w:tc>
      </w:tr>
      <w:tr w:rsidR="00C212A6" w:rsidRPr="00721AAF" w:rsidTr="007749B7">
        <w:tc>
          <w:tcPr>
            <w:tcW w:w="182" w:type="pct"/>
            <w:vMerge/>
            <w:tcBorders>
              <w:top w:val="single" w:sz="4" w:space="0" w:color="auto"/>
              <w:left w:val="single" w:sz="8" w:space="0" w:color="auto"/>
              <w:bottom w:val="single" w:sz="8" w:space="0" w:color="auto"/>
              <w:right w:val="single" w:sz="8" w:space="0" w:color="auto"/>
            </w:tcBorders>
            <w:vAlign w:val="center"/>
            <w:hideMark/>
          </w:tcPr>
          <w:p w:rsidR="00C212A6" w:rsidRPr="00721AAF" w:rsidRDefault="00C212A6" w:rsidP="001A476D">
            <w:pPr>
              <w:spacing w:after="0" w:line="240" w:lineRule="auto"/>
              <w:rPr>
                <w:rFonts w:ascii="Times New Roman" w:eastAsia="Times New Roman" w:hAnsi="Times New Roman" w:cs="Times New Roman"/>
                <w:sz w:val="28"/>
                <w:szCs w:val="28"/>
                <w:lang w:val="ky-KG" w:eastAsia="ru-RU"/>
              </w:rPr>
            </w:pPr>
          </w:p>
        </w:tc>
        <w:tc>
          <w:tcPr>
            <w:tcW w:w="7" w:type="pct"/>
            <w:tcBorders>
              <w:top w:val="single" w:sz="4" w:space="0" w:color="auto"/>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0F34A4" w:rsidP="00F57EDE">
            <w:pPr>
              <w:pStyle w:val="tkTablica"/>
              <w:rPr>
                <w:rFonts w:ascii="Times New Roman" w:hAnsi="Times New Roman" w:cs="Times New Roman"/>
                <w:sz w:val="28"/>
                <w:szCs w:val="28"/>
                <w:lang w:val="ky-KG"/>
              </w:rPr>
            </w:pPr>
            <w:r>
              <w:rPr>
                <w:rFonts w:ascii="Times New Roman" w:hAnsi="Times New Roman" w:cs="Times New Roman"/>
                <w:sz w:val="28"/>
                <w:szCs w:val="28"/>
                <w:lang w:val="ky-KG"/>
              </w:rPr>
              <w:t>–</w:t>
            </w:r>
            <w:r w:rsidR="00C212A6" w:rsidRPr="00721AAF">
              <w:rPr>
                <w:rFonts w:ascii="Times New Roman" w:hAnsi="Times New Roman" w:cs="Times New Roman"/>
                <w:sz w:val="28"/>
                <w:szCs w:val="28"/>
                <w:lang w:val="ky-KG"/>
              </w:rPr>
              <w:t xml:space="preserve"> орто автомобилдердин айдоочулары</w:t>
            </w:r>
            <w:r w:rsidR="00575206">
              <w:rPr>
                <w:rFonts w:ascii="Times New Roman" w:hAnsi="Times New Roman" w:cs="Times New Roman"/>
                <w:sz w:val="28"/>
                <w:szCs w:val="28"/>
                <w:lang w:val="ky-KG"/>
              </w:rPr>
              <w:t xml:space="preserve"> </w:t>
            </w:r>
            <w:r w:rsidR="00C212A6" w:rsidRPr="00721AAF">
              <w:rPr>
                <w:rFonts w:ascii="Times New Roman" w:hAnsi="Times New Roman" w:cs="Times New Roman"/>
                <w:sz w:val="28"/>
                <w:szCs w:val="28"/>
                <w:lang w:val="ky-KG"/>
              </w:rPr>
              <w:t xml:space="preserve">(автомобилдин </w:t>
            </w:r>
            <w:r w:rsidR="00C212A6" w:rsidRPr="00721AAF">
              <w:rPr>
                <w:rFonts w:ascii="Times New Roman" w:hAnsi="Times New Roman" w:cs="Times New Roman"/>
                <w:sz w:val="28"/>
                <w:szCs w:val="28"/>
                <w:lang w:val="ky-KG"/>
              </w:rPr>
              <w:lastRenderedPageBreak/>
              <w:t>кыймылдаткычынын көлөмү 1,8</w:t>
            </w:r>
            <w:r w:rsidR="00575206">
              <w:rPr>
                <w:rFonts w:ascii="Times New Roman" w:hAnsi="Times New Roman" w:cs="Times New Roman"/>
                <w:sz w:val="28"/>
                <w:szCs w:val="28"/>
                <w:lang w:val="ky-KG"/>
              </w:rPr>
              <w:t xml:space="preserve">ден </w:t>
            </w:r>
            <w:r w:rsidR="00C212A6" w:rsidRPr="00721AAF">
              <w:rPr>
                <w:rFonts w:ascii="Times New Roman" w:hAnsi="Times New Roman" w:cs="Times New Roman"/>
                <w:sz w:val="28"/>
                <w:szCs w:val="28"/>
                <w:lang w:val="ky-KG"/>
              </w:rPr>
              <w:t>3,5 куб. см чейин)</w:t>
            </w:r>
          </w:p>
        </w:tc>
        <w:tc>
          <w:tcPr>
            <w:tcW w:w="87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lastRenderedPageBreak/>
              <w:t>1,45</w:t>
            </w:r>
          </w:p>
        </w:tc>
        <w:tc>
          <w:tcPr>
            <w:tcW w:w="82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1,45</w:t>
            </w:r>
          </w:p>
        </w:tc>
        <w:tc>
          <w:tcPr>
            <w:tcW w:w="87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1,45</w:t>
            </w:r>
          </w:p>
        </w:tc>
        <w:tc>
          <w:tcPr>
            <w:tcW w:w="76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1,45</w:t>
            </w:r>
          </w:p>
        </w:tc>
      </w:tr>
      <w:tr w:rsidR="00C212A6" w:rsidRPr="00721AAF" w:rsidTr="00C0030E">
        <w:tc>
          <w:tcPr>
            <w:tcW w:w="182" w:type="pct"/>
            <w:vMerge/>
            <w:tcBorders>
              <w:top w:val="nil"/>
              <w:left w:val="single" w:sz="8" w:space="0" w:color="auto"/>
              <w:bottom w:val="single" w:sz="8" w:space="0" w:color="auto"/>
              <w:right w:val="single" w:sz="8" w:space="0" w:color="auto"/>
            </w:tcBorders>
            <w:vAlign w:val="center"/>
            <w:hideMark/>
          </w:tcPr>
          <w:p w:rsidR="00C212A6" w:rsidRPr="00721AAF" w:rsidRDefault="00C212A6" w:rsidP="001A476D">
            <w:pPr>
              <w:spacing w:after="0" w:line="240" w:lineRule="auto"/>
              <w:rPr>
                <w:rFonts w:ascii="Times New Roman" w:eastAsia="Times New Roman" w:hAnsi="Times New Roman" w:cs="Times New Roman"/>
                <w:sz w:val="28"/>
                <w:szCs w:val="28"/>
                <w:lang w:val="ky-KG" w:eastAsia="ru-RU"/>
              </w:rPr>
            </w:pP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0F34A4" w:rsidP="001A476D">
            <w:pPr>
              <w:pStyle w:val="tkTablica"/>
              <w:rPr>
                <w:rFonts w:ascii="Times New Roman" w:hAnsi="Times New Roman" w:cs="Times New Roman"/>
                <w:sz w:val="28"/>
                <w:szCs w:val="28"/>
                <w:lang w:val="ky-KG"/>
              </w:rPr>
            </w:pPr>
            <w:r>
              <w:rPr>
                <w:rFonts w:ascii="Times New Roman" w:hAnsi="Times New Roman" w:cs="Times New Roman"/>
                <w:sz w:val="28"/>
                <w:szCs w:val="28"/>
                <w:lang w:val="ky-KG"/>
              </w:rPr>
              <w:t>–</w:t>
            </w:r>
            <w:r w:rsidR="00C212A6" w:rsidRPr="00721AAF">
              <w:rPr>
                <w:rFonts w:ascii="Times New Roman" w:hAnsi="Times New Roman" w:cs="Times New Roman"/>
                <w:sz w:val="28"/>
                <w:szCs w:val="28"/>
                <w:lang w:val="ky-KG"/>
              </w:rPr>
              <w:t xml:space="preserve"> чоң автомобилдердин айдоочулары (автомобилдин кыймылдаткычынын көлөмү 3,5 куб. см жогору)</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1,50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1,50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1,50</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1,50</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13</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Жеңил унаанын айдоочусу</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1,25</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1,25</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1,25</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1,25</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14</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Автобустун, жүк ташуучу унаанын айдоочусу</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1,30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1,30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1,30</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1,30</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15</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Ашпозчу, комендант, механик, откананын оператору, медтехник, чарбачы айым, диспетчер, машинист</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1,25</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1,25</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1,25</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1,25</w:t>
            </w:r>
          </w:p>
        </w:tc>
      </w:tr>
      <w:tr w:rsidR="00C212A6" w:rsidRPr="00721AAF" w:rsidTr="007749B7">
        <w:tc>
          <w:tcPr>
            <w:tcW w:w="18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16</w:t>
            </w:r>
          </w:p>
        </w:tc>
        <w:tc>
          <w:tcPr>
            <w:tcW w:w="7" w:type="pct"/>
            <w:tcBorders>
              <w:top w:val="single" w:sz="4" w:space="0" w:color="auto"/>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 xml:space="preserve">Жыгач уста (столяр), сантехник, слесарь, автослесарь, электрик, электромонтер, электрогаз ширетүүчү, ширетүүчү, ассенизатор, жаныбарларды багуу боюнча жумушчу, электрондук эсептөө машинасынын оператору, </w:t>
            </w:r>
            <w:r w:rsidRPr="00721AAF">
              <w:rPr>
                <w:rFonts w:ascii="Times New Roman" w:hAnsi="Times New Roman" w:cs="Times New Roman"/>
                <w:sz w:val="28"/>
                <w:szCs w:val="28"/>
                <w:lang w:val="ky-KG"/>
              </w:rPr>
              <w:lastRenderedPageBreak/>
              <w:t>архивариус, иш кагаздарын жүргүзүүчү, катчы</w:t>
            </w:r>
          </w:p>
        </w:tc>
        <w:tc>
          <w:tcPr>
            <w:tcW w:w="87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lastRenderedPageBreak/>
              <w:t>1,20</w:t>
            </w:r>
          </w:p>
        </w:tc>
        <w:tc>
          <w:tcPr>
            <w:tcW w:w="82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1,20</w:t>
            </w:r>
          </w:p>
        </w:tc>
        <w:tc>
          <w:tcPr>
            <w:tcW w:w="87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1,20</w:t>
            </w:r>
          </w:p>
        </w:tc>
        <w:tc>
          <w:tcPr>
            <w:tcW w:w="76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1,20</w:t>
            </w:r>
          </w:p>
        </w:tc>
      </w:tr>
      <w:tr w:rsidR="00C212A6" w:rsidRPr="00721AAF" w:rsidTr="00C0030E">
        <w:trPr>
          <w:trHeight w:val="542"/>
        </w:trPr>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lastRenderedPageBreak/>
              <w:t>17</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tcPr>
          <w:p w:rsidR="00C212A6" w:rsidRPr="00721AAF" w:rsidRDefault="00C212A6" w:rsidP="001A476D">
            <w:pPr>
              <w:pStyle w:val="tkTablica"/>
              <w:rPr>
                <w:rFonts w:ascii="Times New Roman" w:hAnsi="Times New Roman" w:cs="Times New Roman"/>
                <w:sz w:val="28"/>
                <w:szCs w:val="28"/>
                <w:lang w:val="ky-KG"/>
              </w:rPr>
            </w:pPr>
            <w:r w:rsidRPr="00721AAF">
              <w:rPr>
                <w:rFonts w:ascii="Times New Roman" w:hAnsi="Times New Roman" w:cs="Times New Roman"/>
                <w:sz w:val="28"/>
                <w:szCs w:val="28"/>
                <w:lang w:val="ky-KG"/>
              </w:rPr>
              <w:t>Санитарка, тазалоочу</w:t>
            </w:r>
          </w:p>
        </w:tc>
        <w:tc>
          <w:tcPr>
            <w:tcW w:w="876" w:type="pct"/>
            <w:tcBorders>
              <w:top w:val="nil"/>
              <w:left w:val="nil"/>
              <w:bottom w:val="single" w:sz="8" w:space="0" w:color="auto"/>
              <w:right w:val="single" w:sz="8" w:space="0" w:color="auto"/>
            </w:tcBorders>
            <w:tcMar>
              <w:top w:w="0" w:type="dxa"/>
              <w:left w:w="108" w:type="dxa"/>
              <w:bottom w:w="0" w:type="dxa"/>
              <w:right w:w="108" w:type="dxa"/>
            </w:tcMar>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1,30</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1,30</w:t>
            </w:r>
          </w:p>
        </w:tc>
        <w:tc>
          <w:tcPr>
            <w:tcW w:w="877" w:type="pct"/>
            <w:tcBorders>
              <w:top w:val="nil"/>
              <w:left w:val="nil"/>
              <w:bottom w:val="single" w:sz="8" w:space="0" w:color="auto"/>
              <w:right w:val="single" w:sz="8" w:space="0" w:color="auto"/>
            </w:tcBorders>
            <w:tcMar>
              <w:top w:w="0" w:type="dxa"/>
              <w:left w:w="108" w:type="dxa"/>
              <w:bottom w:w="0" w:type="dxa"/>
              <w:right w:w="108" w:type="dxa"/>
            </w:tcMar>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1,30</w:t>
            </w:r>
          </w:p>
        </w:tc>
        <w:tc>
          <w:tcPr>
            <w:tcW w:w="765" w:type="pct"/>
            <w:tcBorders>
              <w:top w:val="nil"/>
              <w:left w:val="nil"/>
              <w:bottom w:val="single" w:sz="8" w:space="0" w:color="auto"/>
              <w:right w:val="single" w:sz="8" w:space="0" w:color="auto"/>
            </w:tcBorders>
            <w:tcMar>
              <w:top w:w="0" w:type="dxa"/>
              <w:left w:w="108" w:type="dxa"/>
              <w:bottom w:w="0" w:type="dxa"/>
              <w:right w:w="108" w:type="dxa"/>
            </w:tcMar>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bCs/>
                <w:color w:val="000000"/>
                <w:sz w:val="28"/>
                <w:szCs w:val="28"/>
                <w:lang w:val="ky-KG"/>
              </w:rPr>
              <w:t>1,30</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18</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575206" w:rsidRDefault="00F4476E" w:rsidP="00575206">
            <w:pPr>
              <w:pStyle w:val="tkTablica"/>
              <w:rPr>
                <w:rFonts w:ascii="Times New Roman" w:hAnsi="Times New Roman" w:cs="Times New Roman"/>
                <w:sz w:val="28"/>
                <w:szCs w:val="28"/>
                <w:lang w:val="ky-KG"/>
              </w:rPr>
            </w:pPr>
            <w:r>
              <w:rPr>
                <w:rFonts w:ascii="Times New Roman" w:hAnsi="Times New Roman" w:cs="Times New Roman"/>
                <w:sz w:val="28"/>
                <w:szCs w:val="28"/>
                <w:lang w:val="ky-KG"/>
              </w:rPr>
              <w:t>Ж</w:t>
            </w:r>
            <w:r w:rsidR="00575206" w:rsidRPr="00575206">
              <w:rPr>
                <w:rFonts w:ascii="Times New Roman" w:hAnsi="Times New Roman" w:cs="Times New Roman"/>
                <w:sz w:val="28"/>
                <w:szCs w:val="28"/>
                <w:lang w:val="ky-KG"/>
              </w:rPr>
              <w:t>уугуч, таңгактагыч, кенже медициналык айым</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1,15</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1,15</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1,15</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1,15</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19</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575206" w:rsidRDefault="00575206" w:rsidP="00575206">
            <w:pPr>
              <w:pStyle w:val="tkTablica"/>
              <w:rPr>
                <w:rFonts w:ascii="Times New Roman" w:hAnsi="Times New Roman" w:cs="Times New Roman"/>
                <w:sz w:val="28"/>
                <w:szCs w:val="28"/>
                <w:lang w:val="ky-KG"/>
              </w:rPr>
            </w:pPr>
            <w:r w:rsidRPr="00575206">
              <w:rPr>
                <w:rFonts w:ascii="Times New Roman" w:hAnsi="Times New Roman" w:cs="Times New Roman"/>
                <w:sz w:val="28"/>
                <w:szCs w:val="28"/>
                <w:lang w:val="ky-KG"/>
              </w:rPr>
              <w:t>Кийим үтүкчү, шейшептерди комплекттөөчү, кир жуучу, кир кийимди (атайын кийимди) жуу боюнча машинист, тигүүчү, чач тарач, ашкана кызматкери</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1,10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1,10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1,10</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1,10</w:t>
            </w:r>
          </w:p>
        </w:tc>
      </w:tr>
      <w:tr w:rsidR="00C212A6" w:rsidRPr="00721AAF" w:rsidTr="00C0030E">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2A6" w:rsidRPr="00721AAF" w:rsidRDefault="00C212A6" w:rsidP="001A476D">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20</w:t>
            </w:r>
          </w:p>
        </w:tc>
        <w:tc>
          <w:tcPr>
            <w:tcW w:w="7" w:type="pct"/>
            <w:tcBorders>
              <w:top w:val="nil"/>
              <w:left w:val="nil"/>
              <w:bottom w:val="single" w:sz="8" w:space="0" w:color="auto"/>
              <w:right w:val="nil"/>
            </w:tcBorders>
          </w:tcPr>
          <w:p w:rsidR="00C212A6" w:rsidRPr="00721AAF" w:rsidRDefault="00C212A6" w:rsidP="001A476D">
            <w:pPr>
              <w:pStyle w:val="tkTablica"/>
              <w:rPr>
                <w:rFonts w:ascii="Times New Roman" w:hAnsi="Times New Roman" w:cs="Times New Roman"/>
                <w:sz w:val="28"/>
                <w:szCs w:val="28"/>
                <w:lang w:val="ky-KG"/>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9365E1" w:rsidRDefault="009365E1" w:rsidP="001A476D">
            <w:pPr>
              <w:pStyle w:val="tkTablica"/>
              <w:rPr>
                <w:rFonts w:ascii="Times New Roman" w:hAnsi="Times New Roman" w:cs="Times New Roman"/>
                <w:sz w:val="28"/>
                <w:szCs w:val="28"/>
                <w:lang w:val="ky-KG"/>
              </w:rPr>
            </w:pPr>
            <w:r w:rsidRPr="009365E1">
              <w:rPr>
                <w:rFonts w:ascii="Times New Roman" w:hAnsi="Times New Roman" w:cs="Times New Roman"/>
                <w:sz w:val="28"/>
                <w:szCs w:val="28"/>
                <w:lang w:val="ky-KG"/>
              </w:rPr>
              <w:t>Имараттарды, курулмаларды жана жабдууларды күнүмдүк оңдоо (тейлөө) боюнча жумушчу, маляр, шыбакчы, көмөкчү жумушчу, гардеробчу, лифтчи, кароолчу (вахтер, кароолчу), өткөрмө пунктунун контролеру, короо тазалагыч (аймакты тазалоочу), багбан, от жаккыч (кочегар), кампачы, башка тейлөөчү персонал</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1,00</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1,00</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C212A6" w:rsidRPr="00721AAF" w:rsidRDefault="00C212A6" w:rsidP="007A0262">
            <w:pPr>
              <w:pStyle w:val="tkTablica"/>
              <w:jc w:val="center"/>
              <w:rPr>
                <w:rFonts w:ascii="Times New Roman" w:hAnsi="Times New Roman" w:cs="Times New Roman"/>
                <w:sz w:val="28"/>
                <w:szCs w:val="28"/>
                <w:lang w:val="ky-KG"/>
              </w:rPr>
            </w:pPr>
            <w:r w:rsidRPr="00721AAF">
              <w:rPr>
                <w:rFonts w:ascii="Times New Roman" w:hAnsi="Times New Roman" w:cs="Times New Roman"/>
                <w:sz w:val="28"/>
                <w:szCs w:val="28"/>
                <w:lang w:val="ky-KG"/>
              </w:rPr>
              <w:t>1,00</w:t>
            </w:r>
          </w:p>
        </w:tc>
      </w:tr>
    </w:tbl>
    <w:p w:rsidR="00C212A6" w:rsidRPr="00721AAF" w:rsidRDefault="00C212A6" w:rsidP="00F57EDE">
      <w:pPr>
        <w:spacing w:before="120" w:after="60" w:line="240" w:lineRule="auto"/>
        <w:ind w:firstLine="567"/>
        <w:jc w:val="both"/>
        <w:rPr>
          <w:rFonts w:ascii="Times New Roman" w:eastAsia="Times New Roman" w:hAnsi="Times New Roman" w:cs="Times New Roman"/>
          <w:sz w:val="28"/>
          <w:szCs w:val="28"/>
          <w:lang w:val="ky-KG" w:eastAsia="ru-RU"/>
        </w:rPr>
      </w:pPr>
      <w:r w:rsidRPr="00721AAF">
        <w:rPr>
          <w:rFonts w:ascii="Times New Roman" w:eastAsia="Times New Roman" w:hAnsi="Times New Roman" w:cs="Times New Roman"/>
          <w:sz w:val="28"/>
          <w:szCs w:val="28"/>
          <w:lang w:val="ky-KG" w:eastAsia="ru-RU"/>
        </w:rPr>
        <w:lastRenderedPageBreak/>
        <w:t>Эскертүү:</w:t>
      </w:r>
    </w:p>
    <w:p w:rsidR="00C212A6" w:rsidRPr="00721AAF" w:rsidRDefault="00C212A6" w:rsidP="009365E1">
      <w:pPr>
        <w:spacing w:after="0" w:line="240" w:lineRule="auto"/>
        <w:ind w:firstLine="709"/>
        <w:jc w:val="both"/>
        <w:rPr>
          <w:rFonts w:ascii="Times New Roman" w:eastAsia="Times New Roman" w:hAnsi="Times New Roman" w:cs="Times New Roman"/>
          <w:sz w:val="28"/>
          <w:szCs w:val="28"/>
          <w:lang w:val="ky-KG" w:eastAsia="ru-RU"/>
        </w:rPr>
      </w:pPr>
      <w:r w:rsidRPr="00721AAF">
        <w:rPr>
          <w:rFonts w:ascii="Times New Roman" w:eastAsia="Times New Roman" w:hAnsi="Times New Roman" w:cs="Times New Roman"/>
          <w:sz w:val="28"/>
          <w:szCs w:val="28"/>
          <w:lang w:val="ky-KG" w:eastAsia="ru-RU"/>
        </w:rPr>
        <w:t xml:space="preserve">1. Кенже тейлөөчү персоналды кошпогондо, саламаттык сактоо уюмдарынын кызматкерлерине беш жылдан он жылга чейинки иш стажында иштеген жылдары үчүн кызматтык маянасынын </w:t>
      </w:r>
      <w:r w:rsidR="00F57EDE">
        <w:rPr>
          <w:rFonts w:ascii="Times New Roman" w:eastAsia="Times New Roman" w:hAnsi="Times New Roman" w:cs="Times New Roman"/>
          <w:sz w:val="28"/>
          <w:szCs w:val="28"/>
          <w:lang w:val="ky-KG" w:eastAsia="ru-RU"/>
        </w:rPr>
        <w:t>–</w:t>
      </w:r>
      <w:r w:rsidRPr="00721AAF">
        <w:rPr>
          <w:rFonts w:ascii="Times New Roman" w:eastAsia="Times New Roman" w:hAnsi="Times New Roman" w:cs="Times New Roman"/>
          <w:sz w:val="28"/>
          <w:szCs w:val="28"/>
          <w:lang w:val="ky-KG" w:eastAsia="ru-RU"/>
        </w:rPr>
        <w:t xml:space="preserve"> 10</w:t>
      </w:r>
      <w:r w:rsidR="00F57EDE">
        <w:rPr>
          <w:rFonts w:ascii="Times New Roman" w:eastAsia="Times New Roman" w:hAnsi="Times New Roman" w:cs="Times New Roman"/>
          <w:sz w:val="28"/>
          <w:szCs w:val="28"/>
          <w:lang w:val="ky-KG" w:eastAsia="ru-RU"/>
        </w:rPr>
        <w:t xml:space="preserve"> </w:t>
      </w:r>
      <w:r w:rsidRPr="00721AAF">
        <w:rPr>
          <w:rFonts w:ascii="Times New Roman" w:eastAsia="Times New Roman" w:hAnsi="Times New Roman" w:cs="Times New Roman"/>
          <w:sz w:val="28"/>
          <w:szCs w:val="28"/>
          <w:lang w:val="ky-KG" w:eastAsia="ru-RU"/>
        </w:rPr>
        <w:t xml:space="preserve">% өлчөмүндө, ондон он беш жылга чейин </w:t>
      </w:r>
      <w:r w:rsidR="00F57EDE">
        <w:rPr>
          <w:rFonts w:ascii="Times New Roman" w:eastAsia="Times New Roman" w:hAnsi="Times New Roman" w:cs="Times New Roman"/>
          <w:sz w:val="28"/>
          <w:szCs w:val="28"/>
          <w:lang w:val="ky-KG" w:eastAsia="ru-RU"/>
        </w:rPr>
        <w:t>–</w:t>
      </w:r>
      <w:r w:rsidRPr="00721AAF">
        <w:rPr>
          <w:rFonts w:ascii="Times New Roman" w:eastAsia="Times New Roman" w:hAnsi="Times New Roman" w:cs="Times New Roman"/>
          <w:sz w:val="28"/>
          <w:szCs w:val="28"/>
          <w:lang w:val="ky-KG" w:eastAsia="ru-RU"/>
        </w:rPr>
        <w:t xml:space="preserve"> 20</w:t>
      </w:r>
      <w:r w:rsidR="009365E1">
        <w:rPr>
          <w:rFonts w:ascii="Times New Roman" w:eastAsia="Times New Roman" w:hAnsi="Times New Roman" w:cs="Times New Roman"/>
          <w:sz w:val="28"/>
          <w:szCs w:val="28"/>
          <w:lang w:val="ky-KG" w:eastAsia="ru-RU"/>
        </w:rPr>
        <w:t xml:space="preserve"> </w:t>
      </w:r>
      <w:r w:rsidRPr="00721AAF">
        <w:rPr>
          <w:rFonts w:ascii="Times New Roman" w:eastAsia="Times New Roman" w:hAnsi="Times New Roman" w:cs="Times New Roman"/>
          <w:sz w:val="28"/>
          <w:szCs w:val="28"/>
          <w:lang w:val="ky-KG" w:eastAsia="ru-RU"/>
        </w:rPr>
        <w:t>% жана он беш жылдан ашык</w:t>
      </w:r>
      <w:r w:rsidR="009365E1">
        <w:rPr>
          <w:rFonts w:ascii="Times New Roman" w:eastAsia="Times New Roman" w:hAnsi="Times New Roman" w:cs="Times New Roman"/>
          <w:sz w:val="28"/>
          <w:szCs w:val="28"/>
          <w:lang w:val="ky-KG" w:eastAsia="ru-RU"/>
        </w:rPr>
        <w:t xml:space="preserve"> </w:t>
      </w:r>
      <w:r w:rsidR="00F57EDE">
        <w:rPr>
          <w:rFonts w:ascii="Times New Roman" w:eastAsia="Times New Roman" w:hAnsi="Times New Roman" w:cs="Times New Roman"/>
          <w:sz w:val="28"/>
          <w:szCs w:val="28"/>
          <w:lang w:val="ky-KG" w:eastAsia="ru-RU"/>
        </w:rPr>
        <w:t>–</w:t>
      </w:r>
      <w:r w:rsidRPr="00721AAF">
        <w:rPr>
          <w:rFonts w:ascii="Times New Roman" w:eastAsia="Times New Roman" w:hAnsi="Times New Roman" w:cs="Times New Roman"/>
          <w:sz w:val="28"/>
          <w:szCs w:val="28"/>
          <w:lang w:val="ky-KG" w:eastAsia="ru-RU"/>
        </w:rPr>
        <w:t xml:space="preserve"> 30</w:t>
      </w:r>
      <w:r w:rsidR="00F57EDE">
        <w:rPr>
          <w:rFonts w:ascii="Times New Roman" w:eastAsia="Times New Roman" w:hAnsi="Times New Roman" w:cs="Times New Roman"/>
          <w:sz w:val="28"/>
          <w:szCs w:val="28"/>
          <w:lang w:val="ky-KG" w:eastAsia="ru-RU"/>
        </w:rPr>
        <w:t xml:space="preserve"> </w:t>
      </w:r>
      <w:r w:rsidRPr="00721AAF">
        <w:rPr>
          <w:rFonts w:ascii="Times New Roman" w:eastAsia="Times New Roman" w:hAnsi="Times New Roman" w:cs="Times New Roman"/>
          <w:sz w:val="28"/>
          <w:szCs w:val="28"/>
          <w:lang w:val="ky-KG" w:eastAsia="ru-RU"/>
        </w:rPr>
        <w:t>% өлчөмүндө ай сайын кошумча төлөө белгиленет.</w:t>
      </w:r>
    </w:p>
    <w:p w:rsidR="00C212A6" w:rsidRPr="00721AAF" w:rsidRDefault="00C212A6" w:rsidP="009365E1">
      <w:pPr>
        <w:spacing w:after="0" w:line="240" w:lineRule="auto"/>
        <w:ind w:firstLine="709"/>
        <w:jc w:val="both"/>
        <w:rPr>
          <w:rFonts w:ascii="Times New Roman" w:eastAsia="Times New Roman" w:hAnsi="Times New Roman" w:cs="Times New Roman"/>
          <w:sz w:val="28"/>
          <w:szCs w:val="28"/>
          <w:lang w:val="ky-KG" w:eastAsia="ru-RU"/>
        </w:rPr>
      </w:pPr>
      <w:r w:rsidRPr="00721AAF">
        <w:rPr>
          <w:rFonts w:ascii="Times New Roman" w:eastAsia="Times New Roman" w:hAnsi="Times New Roman" w:cs="Times New Roman"/>
          <w:sz w:val="28"/>
          <w:szCs w:val="28"/>
          <w:lang w:val="ky-KG" w:eastAsia="ru-RU"/>
        </w:rPr>
        <w:t>2. Иштеген жылдары үчүн үстөк төлөм башка үстөктөрдү жана кошумча төлөөлөрдү эсепке албастан эсептелет.</w:t>
      </w:r>
    </w:p>
    <w:p w:rsidR="00C212A6" w:rsidRPr="00721AAF" w:rsidRDefault="00C212A6" w:rsidP="009365E1">
      <w:pPr>
        <w:spacing w:after="0" w:line="240" w:lineRule="auto"/>
        <w:ind w:firstLine="709"/>
        <w:jc w:val="both"/>
        <w:rPr>
          <w:rFonts w:ascii="Times New Roman" w:eastAsia="Times New Roman" w:hAnsi="Times New Roman" w:cs="Times New Roman"/>
          <w:sz w:val="28"/>
          <w:szCs w:val="28"/>
          <w:lang w:val="ky-KG" w:eastAsia="ru-RU"/>
        </w:rPr>
      </w:pPr>
      <w:r w:rsidRPr="00721AAF">
        <w:rPr>
          <w:rFonts w:ascii="Times New Roman" w:eastAsia="Times New Roman" w:hAnsi="Times New Roman" w:cs="Times New Roman"/>
          <w:sz w:val="28"/>
          <w:szCs w:val="28"/>
          <w:lang w:val="ky-KG" w:eastAsia="ru-RU"/>
        </w:rPr>
        <w:t>3. Облустардын жана республикалык маанидеги шаарлардын саламаттык сактоо боюнча координаторлору саламаттык сактоо жаатындагы ыйгарым укуктуу мамлекеттик органдын буйругу менен бекитилет.</w:t>
      </w:r>
    </w:p>
    <w:p w:rsidR="00C212A6" w:rsidRPr="00721AAF" w:rsidRDefault="00C212A6" w:rsidP="000F66BE">
      <w:pPr>
        <w:spacing w:after="0" w:line="240" w:lineRule="auto"/>
        <w:ind w:firstLine="709"/>
        <w:jc w:val="both"/>
        <w:rPr>
          <w:rFonts w:ascii="Times New Roman" w:eastAsia="Times New Roman" w:hAnsi="Times New Roman" w:cs="Times New Roman"/>
          <w:sz w:val="28"/>
          <w:szCs w:val="28"/>
          <w:lang w:val="ky-KG" w:eastAsia="ru-RU"/>
        </w:rPr>
      </w:pPr>
      <w:r w:rsidRPr="00721AAF">
        <w:rPr>
          <w:rFonts w:ascii="Times New Roman" w:eastAsia="Times New Roman" w:hAnsi="Times New Roman" w:cs="Times New Roman"/>
          <w:sz w:val="28"/>
          <w:szCs w:val="28"/>
          <w:lang w:val="ky-KG" w:eastAsia="ru-RU"/>
        </w:rPr>
        <w:t>4. Врачтык кызмат орундарын ээлеген жогорку медициналык эмес билим</w:t>
      </w:r>
      <w:r w:rsidR="009365E1">
        <w:rPr>
          <w:rFonts w:ascii="Times New Roman" w:eastAsia="Times New Roman" w:hAnsi="Times New Roman" w:cs="Times New Roman"/>
          <w:sz w:val="28"/>
          <w:szCs w:val="28"/>
          <w:lang w:val="ky-KG" w:eastAsia="ru-RU"/>
        </w:rPr>
        <w:t>и бар</w:t>
      </w:r>
      <w:r w:rsidRPr="00721AAF">
        <w:rPr>
          <w:rFonts w:ascii="Times New Roman" w:eastAsia="Times New Roman" w:hAnsi="Times New Roman" w:cs="Times New Roman"/>
          <w:sz w:val="28"/>
          <w:szCs w:val="28"/>
          <w:lang w:val="ky-KG" w:eastAsia="ru-RU"/>
        </w:rPr>
        <w:t xml:space="preserve"> адистердин кызматтык маяналарына эселөө коэффициенти ушул тиркеме менен аныкталган</w:t>
      </w:r>
      <w:r w:rsidR="00146E06" w:rsidRPr="00721AAF">
        <w:rPr>
          <w:sz w:val="28"/>
          <w:szCs w:val="28"/>
          <w:lang w:val="ky-KG"/>
        </w:rPr>
        <w:t xml:space="preserve"> </w:t>
      </w:r>
      <w:r w:rsidR="00146E06" w:rsidRPr="00721AAF">
        <w:rPr>
          <w:rFonts w:ascii="Times New Roman" w:hAnsi="Times New Roman" w:cs="Times New Roman"/>
          <w:sz w:val="28"/>
          <w:szCs w:val="28"/>
          <w:lang w:val="ky-KG"/>
        </w:rPr>
        <w:t>административдик-башкаруу персоналынын</w:t>
      </w:r>
      <w:r w:rsidR="00146E06" w:rsidRPr="00721AAF">
        <w:rPr>
          <w:rFonts w:ascii="Times New Roman" w:eastAsia="Times New Roman" w:hAnsi="Times New Roman" w:cs="Times New Roman"/>
          <w:sz w:val="28"/>
          <w:szCs w:val="28"/>
          <w:lang w:val="ky-KG" w:eastAsia="ru-RU"/>
        </w:rPr>
        <w:t xml:space="preserve"> </w:t>
      </w:r>
      <w:r w:rsidR="00146E06" w:rsidRPr="00721AAF">
        <w:rPr>
          <w:rFonts w:ascii="Times New Roman" w:hAnsi="Times New Roman" w:cs="Times New Roman"/>
          <w:sz w:val="28"/>
          <w:szCs w:val="28"/>
          <w:lang w:val="ky-KG"/>
        </w:rPr>
        <w:t>маяналарына карата</w:t>
      </w:r>
      <w:r w:rsidRPr="00721AAF">
        <w:rPr>
          <w:rFonts w:ascii="Times New Roman" w:eastAsia="Times New Roman" w:hAnsi="Times New Roman" w:cs="Times New Roman"/>
          <w:sz w:val="28"/>
          <w:szCs w:val="28"/>
          <w:lang w:val="ky-KG" w:eastAsia="ru-RU"/>
        </w:rPr>
        <w:t xml:space="preserve"> эселөө коэффициент</w:t>
      </w:r>
      <w:r w:rsidR="009365E1">
        <w:rPr>
          <w:rFonts w:ascii="Times New Roman" w:eastAsia="Times New Roman" w:hAnsi="Times New Roman" w:cs="Times New Roman"/>
          <w:sz w:val="28"/>
          <w:szCs w:val="28"/>
          <w:lang w:val="ky-KG" w:eastAsia="ru-RU"/>
        </w:rPr>
        <w:t>инен</w:t>
      </w:r>
      <w:r w:rsidRPr="00721AAF">
        <w:rPr>
          <w:rFonts w:ascii="Times New Roman" w:eastAsia="Times New Roman" w:hAnsi="Times New Roman" w:cs="Times New Roman"/>
          <w:sz w:val="28"/>
          <w:szCs w:val="28"/>
          <w:lang w:val="ky-KG" w:eastAsia="ru-RU"/>
        </w:rPr>
        <w:t xml:space="preserve"> 50 </w:t>
      </w:r>
      <w:r w:rsidR="009365E1">
        <w:rPr>
          <w:rFonts w:ascii="Times New Roman" w:eastAsia="Times New Roman" w:hAnsi="Times New Roman" w:cs="Times New Roman"/>
          <w:sz w:val="28"/>
          <w:szCs w:val="28"/>
          <w:lang w:val="ky-KG" w:eastAsia="ru-RU"/>
        </w:rPr>
        <w:t>%</w:t>
      </w:r>
      <w:r w:rsidRPr="00721AAF">
        <w:rPr>
          <w:rFonts w:ascii="Times New Roman" w:eastAsia="Times New Roman" w:hAnsi="Times New Roman" w:cs="Times New Roman"/>
          <w:sz w:val="28"/>
          <w:szCs w:val="28"/>
          <w:lang w:val="ky-KG" w:eastAsia="ru-RU"/>
        </w:rPr>
        <w:t>га жогору белгиленет.</w:t>
      </w:r>
      <w:bookmarkStart w:id="0" w:name="_GoBack"/>
      <w:bookmarkEnd w:id="0"/>
      <w:r w:rsidR="00F4476E">
        <w:rPr>
          <w:rFonts w:ascii="Times New Roman" w:eastAsia="Times New Roman" w:hAnsi="Times New Roman" w:cs="Times New Roman"/>
          <w:sz w:val="28"/>
          <w:szCs w:val="28"/>
          <w:lang w:val="ky-KG" w:eastAsia="ru-RU"/>
        </w:rPr>
        <w:t>”.</w:t>
      </w:r>
    </w:p>
    <w:p w:rsidR="008F4E3B" w:rsidRPr="00721AAF" w:rsidRDefault="008F4E3B" w:rsidP="009365E1">
      <w:pPr>
        <w:spacing w:after="0"/>
        <w:rPr>
          <w:rFonts w:ascii="Times New Roman" w:hAnsi="Times New Roman" w:cs="Times New Roman"/>
          <w:sz w:val="28"/>
          <w:szCs w:val="28"/>
          <w:lang w:val="ky-KG"/>
        </w:rPr>
      </w:pPr>
    </w:p>
    <w:sectPr w:rsidR="008F4E3B" w:rsidRPr="00721AAF" w:rsidSect="00C0030E">
      <w:footerReference w:type="default" r:id="rId8"/>
      <w:pgSz w:w="16838" w:h="11906" w:orient="landscape"/>
      <w:pgMar w:top="1701" w:right="1134" w:bottom="1701" w:left="1134" w:header="709" w:footer="137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4D7" w:rsidRDefault="009964D7" w:rsidP="008F4E3B">
      <w:pPr>
        <w:spacing w:after="0" w:line="240" w:lineRule="auto"/>
      </w:pPr>
      <w:r>
        <w:separator/>
      </w:r>
    </w:p>
  </w:endnote>
  <w:endnote w:type="continuationSeparator" w:id="0">
    <w:p w:rsidR="009964D7" w:rsidRDefault="009964D7" w:rsidP="008F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12426"/>
      <w:docPartObj>
        <w:docPartGallery w:val="Page Numbers (Bottom of Page)"/>
        <w:docPartUnique/>
      </w:docPartObj>
    </w:sdtPr>
    <w:sdtEndPr>
      <w:rPr>
        <w:rFonts w:ascii="Times New Roman" w:hAnsi="Times New Roman" w:cs="Times New Roman"/>
        <w:sz w:val="28"/>
        <w:szCs w:val="28"/>
      </w:rPr>
    </w:sdtEndPr>
    <w:sdtContent>
      <w:p w:rsidR="00174C13" w:rsidRPr="00174C13" w:rsidRDefault="00174C13">
        <w:pPr>
          <w:pStyle w:val="a7"/>
          <w:jc w:val="right"/>
          <w:rPr>
            <w:rFonts w:ascii="Times New Roman" w:hAnsi="Times New Roman" w:cs="Times New Roman"/>
            <w:sz w:val="28"/>
            <w:szCs w:val="28"/>
          </w:rPr>
        </w:pPr>
        <w:r w:rsidRPr="00174C13">
          <w:rPr>
            <w:rFonts w:ascii="Times New Roman" w:hAnsi="Times New Roman" w:cs="Times New Roman"/>
            <w:sz w:val="28"/>
            <w:szCs w:val="28"/>
          </w:rPr>
          <w:fldChar w:fldCharType="begin"/>
        </w:r>
        <w:r w:rsidRPr="00174C13">
          <w:rPr>
            <w:rFonts w:ascii="Times New Roman" w:hAnsi="Times New Roman" w:cs="Times New Roman"/>
            <w:sz w:val="28"/>
            <w:szCs w:val="28"/>
          </w:rPr>
          <w:instrText>PAGE   \* MERGEFORMAT</w:instrText>
        </w:r>
        <w:r w:rsidRPr="00174C13">
          <w:rPr>
            <w:rFonts w:ascii="Times New Roman" w:hAnsi="Times New Roman" w:cs="Times New Roman"/>
            <w:sz w:val="28"/>
            <w:szCs w:val="28"/>
          </w:rPr>
          <w:fldChar w:fldCharType="separate"/>
        </w:r>
        <w:r w:rsidR="000F66BE">
          <w:rPr>
            <w:rFonts w:ascii="Times New Roman" w:hAnsi="Times New Roman" w:cs="Times New Roman"/>
            <w:noProof/>
            <w:sz w:val="28"/>
            <w:szCs w:val="28"/>
          </w:rPr>
          <w:t>4</w:t>
        </w:r>
        <w:r w:rsidRPr="00174C13">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4D7" w:rsidRDefault="009964D7" w:rsidP="008F4E3B">
      <w:pPr>
        <w:spacing w:after="0" w:line="240" w:lineRule="auto"/>
      </w:pPr>
      <w:r>
        <w:separator/>
      </w:r>
    </w:p>
  </w:footnote>
  <w:footnote w:type="continuationSeparator" w:id="0">
    <w:p w:rsidR="009964D7" w:rsidRDefault="009964D7" w:rsidP="008F4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009DA"/>
    <w:multiLevelType w:val="hybridMultilevel"/>
    <w:tmpl w:val="1556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8B"/>
    <w:rsid w:val="00031EDF"/>
    <w:rsid w:val="000F34A4"/>
    <w:rsid w:val="000F66BE"/>
    <w:rsid w:val="00146E06"/>
    <w:rsid w:val="00174C13"/>
    <w:rsid w:val="001A73F1"/>
    <w:rsid w:val="001C788B"/>
    <w:rsid w:val="00232471"/>
    <w:rsid w:val="0028185B"/>
    <w:rsid w:val="002C76BD"/>
    <w:rsid w:val="003E4153"/>
    <w:rsid w:val="004048AB"/>
    <w:rsid w:val="004975B9"/>
    <w:rsid w:val="00575206"/>
    <w:rsid w:val="005D48FB"/>
    <w:rsid w:val="005F43DF"/>
    <w:rsid w:val="00613D8C"/>
    <w:rsid w:val="0065181D"/>
    <w:rsid w:val="006C3EC0"/>
    <w:rsid w:val="006D51E0"/>
    <w:rsid w:val="00721AAF"/>
    <w:rsid w:val="007749B7"/>
    <w:rsid w:val="007A0262"/>
    <w:rsid w:val="00897AA0"/>
    <w:rsid w:val="008E2ED1"/>
    <w:rsid w:val="008F4E3B"/>
    <w:rsid w:val="009365E1"/>
    <w:rsid w:val="009964D7"/>
    <w:rsid w:val="009A4663"/>
    <w:rsid w:val="00AB0A11"/>
    <w:rsid w:val="00B73717"/>
    <w:rsid w:val="00C0030E"/>
    <w:rsid w:val="00C212A6"/>
    <w:rsid w:val="00D3655C"/>
    <w:rsid w:val="00D55DDC"/>
    <w:rsid w:val="00F4476E"/>
    <w:rsid w:val="00F57EDE"/>
    <w:rsid w:val="00F64FE1"/>
    <w:rsid w:val="00F8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79A4F"/>
  <w15:chartTrackingRefBased/>
  <w15:docId w15:val="{6567E29A-913A-46B4-885E-9BF32C14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ekst">
    <w:name w:val="_Текст обычный (tkTekst)"/>
    <w:basedOn w:val="a"/>
    <w:rsid w:val="008F4E3B"/>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8F4E3B"/>
    <w:pPr>
      <w:spacing w:after="60" w:line="276" w:lineRule="auto"/>
    </w:pPr>
    <w:rPr>
      <w:rFonts w:ascii="Arial" w:eastAsia="Times New Roman" w:hAnsi="Arial" w:cs="Arial"/>
      <w:sz w:val="20"/>
      <w:szCs w:val="20"/>
      <w:lang w:eastAsia="ru-RU"/>
    </w:rPr>
  </w:style>
  <w:style w:type="paragraph" w:styleId="a4">
    <w:name w:val="List Paragraph"/>
    <w:basedOn w:val="a"/>
    <w:uiPriority w:val="34"/>
    <w:qFormat/>
    <w:rsid w:val="008F4E3B"/>
    <w:pPr>
      <w:ind w:left="720"/>
      <w:contextualSpacing/>
    </w:pPr>
  </w:style>
  <w:style w:type="paragraph" w:styleId="a5">
    <w:name w:val="header"/>
    <w:basedOn w:val="a"/>
    <w:link w:val="a6"/>
    <w:uiPriority w:val="99"/>
    <w:unhideWhenUsed/>
    <w:rsid w:val="008F4E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4E3B"/>
  </w:style>
  <w:style w:type="paragraph" w:styleId="a7">
    <w:name w:val="footer"/>
    <w:basedOn w:val="a"/>
    <w:link w:val="a8"/>
    <w:uiPriority w:val="99"/>
    <w:unhideWhenUsed/>
    <w:rsid w:val="008F4E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4E3B"/>
  </w:style>
  <w:style w:type="paragraph" w:customStyle="1" w:styleId="tkZagolovok3">
    <w:name w:val="_Заголовок Глава (tkZagolovok3)"/>
    <w:basedOn w:val="a"/>
    <w:rsid w:val="00C212A6"/>
    <w:pPr>
      <w:spacing w:before="200" w:after="200" w:line="276" w:lineRule="auto"/>
      <w:ind w:left="1134" w:right="1134"/>
      <w:jc w:val="center"/>
    </w:pPr>
    <w:rPr>
      <w:rFonts w:ascii="Arial" w:eastAsia="Times New Roman" w:hAnsi="Arial" w:cs="Arial"/>
      <w:b/>
      <w:bCs/>
      <w:sz w:val="24"/>
      <w:szCs w:val="24"/>
      <w:lang w:eastAsia="ru-RU"/>
    </w:rPr>
  </w:style>
  <w:style w:type="paragraph" w:styleId="a9">
    <w:name w:val="Balloon Text"/>
    <w:basedOn w:val="a"/>
    <w:link w:val="aa"/>
    <w:uiPriority w:val="99"/>
    <w:semiHidden/>
    <w:unhideWhenUsed/>
    <w:rsid w:val="00C212A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21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1E9D-6FB2-46E1-8A59-B319E7E6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Elaman Chargynbaev</dc:creator>
  <cp:keywords/>
  <dc:description/>
  <cp:lastModifiedBy>Борчубаева Гульмира</cp:lastModifiedBy>
  <cp:revision>3</cp:revision>
  <cp:lastPrinted>2024-09-11T11:27:00Z</cp:lastPrinted>
  <dcterms:created xsi:type="dcterms:W3CDTF">2024-09-11T10:48:00Z</dcterms:created>
  <dcterms:modified xsi:type="dcterms:W3CDTF">2024-09-11T11:27:00Z</dcterms:modified>
</cp:coreProperties>
</file>