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03" w:rsidRPr="00432B03" w:rsidRDefault="00167BA6" w:rsidP="00432B03">
      <w:pPr>
        <w:pStyle w:val="tkNazvanie"/>
        <w:ind w:right="5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32B03" w:rsidRPr="00432B03">
        <w:rPr>
          <w:rFonts w:ascii="Times New Roman" w:hAnsi="Times New Roman" w:cs="Times New Roman"/>
          <w:b w:val="0"/>
          <w:sz w:val="28"/>
          <w:szCs w:val="28"/>
          <w:lang w:val="ru-RU"/>
        </w:rPr>
        <w:t>проект</w:t>
      </w:r>
    </w:p>
    <w:p w:rsidR="00167BA6" w:rsidRPr="001D4E6F" w:rsidRDefault="00167BA6" w:rsidP="00432B03">
      <w:pPr>
        <w:pStyle w:val="tkNazvanie"/>
        <w:spacing w:before="0" w:after="0" w:line="240" w:lineRule="auto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1D4E6F">
        <w:rPr>
          <w:rFonts w:ascii="Times New Roman" w:hAnsi="Times New Roman" w:cs="Times New Roman"/>
          <w:sz w:val="28"/>
          <w:szCs w:val="28"/>
          <w:lang w:val="ru-RU"/>
        </w:rPr>
        <w:tab/>
        <w:t>ЗАКОН КЫРГЫЗСКОЙ РЕСПУБЛИКИ</w:t>
      </w:r>
    </w:p>
    <w:p w:rsidR="00167BA6" w:rsidRPr="001D4E6F" w:rsidRDefault="0037751F" w:rsidP="00432B03">
      <w:pPr>
        <w:pStyle w:val="tkNazvanie"/>
        <w:spacing w:before="0" w:after="0" w:line="240" w:lineRule="auto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1D4E6F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</w:t>
      </w:r>
      <w:r w:rsidR="00167BA6" w:rsidRPr="001D4E6F">
        <w:rPr>
          <w:rFonts w:ascii="Times New Roman" w:hAnsi="Times New Roman" w:cs="Times New Roman"/>
          <w:sz w:val="28"/>
          <w:szCs w:val="28"/>
          <w:lang w:val="ru-RU"/>
        </w:rPr>
        <w:t xml:space="preserve">изменений в Закон Кыргызской Республики </w:t>
      </w:r>
      <w:r w:rsidR="00432B03" w:rsidRPr="001D4E6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67BA6" w:rsidRPr="001D4E6F">
        <w:rPr>
          <w:rFonts w:ascii="Times New Roman" w:hAnsi="Times New Roman" w:cs="Times New Roman"/>
          <w:sz w:val="28"/>
          <w:szCs w:val="28"/>
          <w:lang w:val="ru-RU"/>
        </w:rPr>
        <w:t>О туризме</w:t>
      </w:r>
      <w:r w:rsidR="00432B03" w:rsidRPr="001D4E6F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432B03" w:rsidRPr="00432B03" w:rsidRDefault="00432B03" w:rsidP="00432B03">
      <w:pPr>
        <w:pStyle w:val="tkNazvanie"/>
        <w:spacing w:before="0" w:after="0" w:line="240" w:lineRule="auto"/>
        <w:ind w:right="50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167BA6" w:rsidRPr="00432B03" w:rsidRDefault="00167BA6" w:rsidP="00432B03">
      <w:pPr>
        <w:pStyle w:val="tkZagolovok5"/>
        <w:ind w:right="5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b w:val="0"/>
          <w:sz w:val="28"/>
          <w:szCs w:val="28"/>
          <w:lang w:val="ru-RU"/>
        </w:rPr>
        <w:t>Статья 1.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Внести в </w:t>
      </w:r>
      <w:hyperlink r:id="rId4" w:history="1">
        <w:r w:rsidRPr="00432B03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</w:t>
      </w:r>
      <w:r w:rsidR="00E3645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>О туризме</w:t>
      </w:r>
      <w:r w:rsidR="00E3645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(Ведомости Жогорку Кенеша Кыргызской Республики, 1999 г., </w:t>
      </w:r>
      <w:r w:rsidR="00E36455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8, ст.395) следующие изменения: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hyperlink r:id="rId5" w:anchor="st_1" w:history="1">
        <w:r w:rsidRPr="00432B03">
          <w:rPr>
            <w:rFonts w:ascii="Times New Roman" w:hAnsi="Times New Roman" w:cs="Times New Roman"/>
            <w:sz w:val="28"/>
            <w:szCs w:val="28"/>
            <w:lang w:val="ru-RU"/>
          </w:rPr>
          <w:t>Статью 1</w:t>
        </w:r>
      </w:hyperlink>
      <w:r w:rsidR="0057417C"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дополнить абзацами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двадцать чет</w:t>
      </w:r>
      <w:r w:rsidR="0057417C" w:rsidRPr="00432B03">
        <w:rPr>
          <w:rFonts w:ascii="Times New Roman" w:hAnsi="Times New Roman" w:cs="Times New Roman"/>
          <w:sz w:val="28"/>
          <w:szCs w:val="28"/>
          <w:lang w:val="ru-RU"/>
        </w:rPr>
        <w:t>ыре – двадцать семь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следующего содержания:</w:t>
      </w:r>
    </w:p>
    <w:p w:rsidR="0057417C" w:rsidRPr="00432B03" w:rsidRDefault="00E36455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7417C" w:rsidRPr="00432B03">
        <w:rPr>
          <w:rFonts w:ascii="Times New Roman" w:hAnsi="Times New Roman" w:cs="Times New Roman"/>
          <w:sz w:val="28"/>
          <w:szCs w:val="28"/>
          <w:lang w:val="ru-RU"/>
        </w:rPr>
        <w:t>гид приключенческого туризма - физическое лицо, предоставляющее услуги по планированию, организации, прокладыванию маршрута, а также обеспечению безопасности туриста, занимающегося приключенческим туризмом;</w:t>
      </w:r>
    </w:p>
    <w:p w:rsidR="0057417C" w:rsidRPr="00432B03" w:rsidRDefault="0057417C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единый электрон</w:t>
      </w:r>
      <w:r w:rsidR="00E75EDB">
        <w:rPr>
          <w:rFonts w:ascii="Times New Roman" w:hAnsi="Times New Roman" w:cs="Times New Roman"/>
          <w:sz w:val="28"/>
          <w:szCs w:val="28"/>
          <w:lang w:val="ru-RU"/>
        </w:rPr>
        <w:t>ный реестр поставщиков турист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>ских услуг и туристских ресурсов - информационный ресурс, содержащий сведения о поставщиках туристских услуг, а также о туристских ресурсах Кыргызской Республики;</w:t>
      </w:r>
    </w:p>
    <w:p w:rsidR="0057417C" w:rsidRPr="00432B03" w:rsidRDefault="0057417C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32B03">
        <w:rPr>
          <w:rFonts w:ascii="Times New Roman" w:hAnsi="Times New Roman" w:cs="Times New Roman"/>
          <w:sz w:val="28"/>
          <w:szCs w:val="28"/>
          <w:lang w:val="ru-RU"/>
        </w:rPr>
        <w:t>инструктор</w:t>
      </w:r>
      <w:proofErr w:type="gramEnd"/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приключенческого туризма - физическое лицо, предоставляющее услуги по планированию, организации, контролю за правильностью и безопасностью прохождения маршрута, а также обучению </w:t>
      </w:r>
      <w:r w:rsidR="001D4E6F" w:rsidRPr="001D4E6F">
        <w:rPr>
          <w:rFonts w:ascii="Times New Roman" w:hAnsi="Times New Roman" w:cs="Times New Roman"/>
          <w:sz w:val="28"/>
          <w:szCs w:val="28"/>
          <w:lang w:val="ru-RU"/>
        </w:rPr>
        <w:t>туристов</w:t>
      </w:r>
      <w:r w:rsidRPr="001D4E6F">
        <w:rPr>
          <w:rFonts w:ascii="Times New Roman" w:hAnsi="Times New Roman" w:cs="Times New Roman"/>
          <w:sz w:val="28"/>
          <w:szCs w:val="28"/>
          <w:lang w:val="ru-RU"/>
        </w:rPr>
        <w:t>;</w:t>
      </w:r>
      <w:bookmarkStart w:id="0" w:name="_GoBack"/>
      <w:bookmarkEnd w:id="0"/>
    </w:p>
    <w:p w:rsidR="00167BA6" w:rsidRPr="00432B03" w:rsidRDefault="0057417C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приключенческий туризм - активный отдых, сопряженный с риском для жизни и (или) здоровья туриста, необычностью обстановки путешествия, необходимостью владения специальными знаниями, навыками и умениями, необходимыми для прохождения маршрута</w:t>
      </w:r>
      <w:r w:rsidR="00167BA6" w:rsidRPr="00432B03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hyperlink r:id="rId6" w:anchor="st_2" w:history="1">
        <w:r w:rsidRPr="00432B03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 xml:space="preserve">Статью </w:t>
        </w:r>
      </w:hyperlink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3 дополнить абзацами десятым – тринадцатым следующего содержания: 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«- составление официальной статистики туризма и разработку Вспомогательного счета туризма на основе Закона об официальной статистике, стандартных статистических классификаторов, утвержденных 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lastRenderedPageBreak/>
        <w:t>государственным органом в области официальной статистики, и рекомендаций Всемирной Туристской Организации;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- ведение уполномоченным органом в сфере туризма Единого электронного реестра туристских ресурсов и поставщиков туристских услуг;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- утверждение уполномоченным органом в сфере туризма системы классификации туризма».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3. Дополнить Закон статьей 3-1 следующего содержания: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«Статья 3-1. </w:t>
      </w:r>
      <w:r w:rsidR="001A13A8">
        <w:rPr>
          <w:rFonts w:ascii="Times New Roman" w:hAnsi="Times New Roman" w:cs="Times New Roman"/>
          <w:sz w:val="28"/>
          <w:szCs w:val="28"/>
          <w:lang w:val="ru-RU"/>
        </w:rPr>
        <w:t>Национальный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совет по вопросам развития туризма</w:t>
      </w:r>
    </w:p>
    <w:p w:rsidR="00167BA6" w:rsidRPr="00432B03" w:rsidRDefault="001A13A8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Национальный</w:t>
      </w:r>
      <w:r w:rsidR="00167BA6"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совет по вопросам развития туризма (далее — </w:t>
      </w:r>
      <w:r>
        <w:rPr>
          <w:rFonts w:ascii="Times New Roman" w:hAnsi="Times New Roman" w:cs="Times New Roman"/>
          <w:sz w:val="28"/>
          <w:szCs w:val="28"/>
          <w:lang w:val="ru-RU"/>
        </w:rPr>
        <w:t>Национальный</w:t>
      </w:r>
      <w:r w:rsidR="00167BA6"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совет) – координирующий орган, создаваемый в целях обеспечения качественного и эффективного взаимодействия государственных органов, негосударственных некоммерческих организаций, поставщиков туристских услуг и других участников туристской деятельности, а также оперативного решения вопросов, требующих незамедлительного вмешательства. 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Состав </w:t>
      </w:r>
      <w:r w:rsidR="00032B6D">
        <w:rPr>
          <w:rFonts w:ascii="Times New Roman" w:hAnsi="Times New Roman" w:cs="Times New Roman"/>
          <w:sz w:val="28"/>
          <w:szCs w:val="28"/>
          <w:lang w:val="ru-RU"/>
        </w:rPr>
        <w:t>Национального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совета и положение о </w:t>
      </w:r>
      <w:r w:rsidR="00032B6D">
        <w:rPr>
          <w:rFonts w:ascii="Times New Roman" w:hAnsi="Times New Roman" w:cs="Times New Roman"/>
          <w:sz w:val="28"/>
          <w:szCs w:val="28"/>
          <w:lang w:val="ru-RU"/>
        </w:rPr>
        <w:t>Национальном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совете утверждаются Кабинетом Министров Кыргызской Республики.</w:t>
      </w: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Рабочим органом </w:t>
      </w:r>
      <w:r w:rsidR="00032B6D">
        <w:rPr>
          <w:rFonts w:ascii="Times New Roman" w:hAnsi="Times New Roman" w:cs="Times New Roman"/>
          <w:sz w:val="28"/>
          <w:szCs w:val="28"/>
          <w:lang w:val="ru-RU"/>
        </w:rPr>
        <w:t>Национального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совета является уполномоченный орган в сфере туризма.»</w:t>
      </w:r>
    </w:p>
    <w:p w:rsidR="00B1571A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B1571A"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Статью 4 дополнить частями пять – семь следующего содержания:</w:t>
      </w:r>
    </w:p>
    <w:p w:rsidR="00B1571A" w:rsidRPr="00432B03" w:rsidRDefault="00B1571A" w:rsidP="00432B03">
      <w:pPr>
        <w:spacing w:after="60"/>
        <w:ind w:right="50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«Услуги гидов и инструкторов приключенческого туризма вправе предоставлять лица с профессиональным образованием, полученным в образовательных организациях, имеющих соответствующие лицензии.</w:t>
      </w:r>
    </w:p>
    <w:p w:rsidR="00B1571A" w:rsidRPr="00432B03" w:rsidRDefault="00B1571A" w:rsidP="00432B03">
      <w:pPr>
        <w:spacing w:after="60" w:line="276" w:lineRule="auto"/>
        <w:ind w:right="50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Перечень видов приключенческого туризма определяется Кабинетом Министров Кыргызской Республики.</w:t>
      </w:r>
    </w:p>
    <w:p w:rsidR="00B1571A" w:rsidRPr="00432B03" w:rsidRDefault="00B1571A" w:rsidP="00432B03">
      <w:pPr>
        <w:spacing w:after="60" w:line="276" w:lineRule="auto"/>
        <w:ind w:right="50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Классификация средств размещения проводится уполномоченным государственным органом в сфере туризма на добровольной основе в соответствии с порядком, определенным Кабинетом Министров КР».</w:t>
      </w:r>
    </w:p>
    <w:p w:rsidR="00167BA6" w:rsidRPr="00432B03" w:rsidRDefault="00B1571A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2A7859"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Дополнить закон статьями 4-1 – 4-3 следующего содержания: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Статья 4-1. Единый электронный реестр туристских ресурсов и поставщиков туристских услуг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Единый электронный реестр туристских ресурсов и поставщиков туристских услуг включает: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lastRenderedPageBreak/>
        <w:t>- реестр туристских ресурсов Кыргызской Республики;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- реестр поставщиков туристских услуг. 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Ведение Единого электронного реестра осуществляет уполномоченный орган в сфере туризма.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Реестр туристских ресурсов Кыргызской Республики содержит сведения о статусе этих ресурсов, их географическом положении, границах, режиме их охраны, порядке использования с учетом предельно допустимых нагрузок на окружающую среду. Кабинет Министров Кыргызской Республики может определять дополнительные сведения, подлежащие включению в Реестр. 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Реестр поставщиков туристских услуг включает информацию о поставщиках туристских услуг Кыргызской Республики. Включение в реестр поставщиков осуществляется на добровольной основе в уведомительном порядке.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Порядок ведения Единого электронного реестра определяется Кабинетом Министров Кыргызской Республики. 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Данные Единого электронного реестра размещаются на официальном веб-сайте уполномоченного органа в сфере туризма с целью предоставления всем заинтересованным лицам достоверных сведений о туристском потенциале республики в электронном формате на государственном, официальном и иностранных языках.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Статья 4-2. Туристские информационные сервисные центры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Туристские сервисные центры создаются в целях обслуживания туристов, формирования информационных ресурсов, распространения информации о Кыргызской Республике и ее туристском потенциале, продвижения туристского продукта на внутреннем и международном туристских рынках, также в целях содействия созданию условий для развития туризма.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Туристские информационные сервисные центры осуществляют сбор, накопление, обработку, анализ и распространение информации, необходимой для участников туристической деятельности.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Уполномоченный орган в сфере туризма оказывает методическую помощь при создании центров органами местного самоуправления, а также иными заинтересованными юридическими и физическими лицами 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lastRenderedPageBreak/>
        <w:t>Туристские сервисные центры обозначаются хорошо видимым информационным знаком, в котором на зеленом фоне расположена буква «i» белого цвета.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Статья 4-3. Туристские зоны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Туристские зоны создаются уполномоченным органом в сфере туризма в целях развития туризма, поддержки субъектов предпринимательской деятельности, привлечения инвестиций в туристскую индустрию и для улучшения инфраструктуры туризма.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Туристские зоны создаются на территориях, отвечающих критериям: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1)  обязательное проживание людей и развитие в местах их проживания сельского туризма и ремесленничества;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2)  наличие природных объектов, охраняемых с учетом развития экологического туризма;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3)  наличие туристских ресурсов (возможность использования для организации различных видов туризма, отдых и оздоровление туристов);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4)   наличие объектов историко-культурного наследия.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Выделение земель для создания туристских зон производится в порядке, установленном земельным законодательством Кыргызской Республики.</w:t>
      </w: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Порядок создания и управления туристской деятельностью в туристских зонах определяется Кабинетом министров Кыргызской Республики».</w:t>
      </w:r>
    </w:p>
    <w:p w:rsidR="002A7859" w:rsidRPr="00432B03" w:rsidRDefault="00B1571A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A7859" w:rsidRPr="00432B03">
        <w:rPr>
          <w:rFonts w:ascii="Times New Roman" w:hAnsi="Times New Roman" w:cs="Times New Roman"/>
          <w:sz w:val="28"/>
          <w:szCs w:val="28"/>
          <w:lang w:val="ru-RU"/>
        </w:rPr>
        <w:t>. Часть первую статьи 6 дополнить абзацем десятым следующего содержания:</w:t>
      </w:r>
    </w:p>
    <w:p w:rsidR="002A7859" w:rsidRPr="00432B03" w:rsidRDefault="002A7859" w:rsidP="00432B03">
      <w:pPr>
        <w:pStyle w:val="tkzagolovok50"/>
        <w:shd w:val="clear" w:color="auto" w:fill="FFFFFF"/>
        <w:spacing w:before="0" w:beforeAutospacing="0" w:after="0" w:afterAutospacing="0"/>
        <w:ind w:right="50" w:firstLine="567"/>
        <w:jc w:val="both"/>
        <w:rPr>
          <w:rFonts w:eastAsiaTheme="minorEastAsia"/>
          <w:sz w:val="28"/>
          <w:szCs w:val="28"/>
          <w:lang w:val="ru-RU" w:eastAsia="en-US"/>
        </w:rPr>
      </w:pPr>
      <w:r w:rsidRPr="00432B03">
        <w:rPr>
          <w:rFonts w:eastAsiaTheme="minorEastAsia"/>
          <w:sz w:val="28"/>
          <w:szCs w:val="28"/>
          <w:lang w:val="ru-RU" w:eastAsia="en-US"/>
        </w:rPr>
        <w:t>«- на получение актуальной информации из туристских информационных сервисных центров</w:t>
      </w:r>
      <w:r w:rsidR="00C14413">
        <w:rPr>
          <w:rFonts w:eastAsiaTheme="minorEastAsia"/>
          <w:sz w:val="28"/>
          <w:szCs w:val="28"/>
          <w:lang w:val="ru-RU" w:eastAsia="en-US"/>
        </w:rPr>
        <w:t>»</w:t>
      </w:r>
      <w:r w:rsidRPr="00432B03">
        <w:rPr>
          <w:rFonts w:eastAsiaTheme="minorEastAsia"/>
          <w:sz w:val="28"/>
          <w:szCs w:val="28"/>
          <w:lang w:val="ru-RU" w:eastAsia="en-US"/>
        </w:rPr>
        <w:t>.</w:t>
      </w:r>
    </w:p>
    <w:p w:rsidR="002A7859" w:rsidRPr="00432B03" w:rsidRDefault="00B1571A" w:rsidP="00432B03">
      <w:pPr>
        <w:pStyle w:val="tkzagolovok50"/>
        <w:shd w:val="clear" w:color="auto" w:fill="FFFFFF"/>
        <w:spacing w:before="0" w:beforeAutospacing="0" w:after="0" w:afterAutospacing="0"/>
        <w:ind w:right="50" w:firstLine="567"/>
        <w:jc w:val="both"/>
        <w:rPr>
          <w:rFonts w:eastAsiaTheme="minorEastAsia"/>
          <w:sz w:val="28"/>
          <w:szCs w:val="28"/>
          <w:lang w:val="ru-RU" w:eastAsia="en-US"/>
        </w:rPr>
      </w:pPr>
      <w:r w:rsidRPr="00432B03">
        <w:rPr>
          <w:rFonts w:eastAsiaTheme="minorEastAsia"/>
          <w:sz w:val="28"/>
          <w:szCs w:val="28"/>
          <w:lang w:val="ru-RU" w:eastAsia="en-US"/>
        </w:rPr>
        <w:t>7</w:t>
      </w:r>
      <w:r w:rsidR="002A7859" w:rsidRPr="00432B03">
        <w:rPr>
          <w:rFonts w:eastAsiaTheme="minorEastAsia"/>
          <w:sz w:val="28"/>
          <w:szCs w:val="28"/>
          <w:lang w:val="ru-RU" w:eastAsia="en-US"/>
        </w:rPr>
        <w:t xml:space="preserve">. Дополнить закон статьями </w:t>
      </w:r>
      <w:r w:rsidR="00F31266" w:rsidRPr="00432B03">
        <w:rPr>
          <w:rFonts w:eastAsiaTheme="minorEastAsia"/>
          <w:sz w:val="28"/>
          <w:szCs w:val="28"/>
          <w:lang w:val="ru-RU" w:eastAsia="en-US"/>
        </w:rPr>
        <w:t>6-1, 6-2 следующего содержания: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Статья 6-1 Ассоциации (союзы) субъектов туристской деятельности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Ассоциации (союзы) субъектов туристской деятельности имеют право:</w:t>
      </w:r>
    </w:p>
    <w:p w:rsidR="00F31266" w:rsidRPr="00432B03" w:rsidRDefault="00C14413" w:rsidP="00C1441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F31266" w:rsidRPr="00432B03">
        <w:rPr>
          <w:rFonts w:ascii="Times New Roman" w:hAnsi="Times New Roman" w:cs="Times New Roman"/>
          <w:sz w:val="28"/>
          <w:szCs w:val="28"/>
          <w:lang w:val="ru-RU"/>
        </w:rPr>
        <w:t>вырабатывать единообразные подходы к реализации государственной политики развития туризма;</w:t>
      </w:r>
    </w:p>
    <w:p w:rsidR="00F31266" w:rsidRPr="00432B03" w:rsidRDefault="00F31266" w:rsidP="00C1441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2) координировать общественную роль и деятельность бизнес - сообщества в туристской отрасли;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lastRenderedPageBreak/>
        <w:t>3)  содействовать развитию рынка туристских услуг и цивилизованных рыночных отношений, становлению современной, высокоразвитой, конкурентоспособной туристской индустрии, противодействовать монополизму и коррупционным проявлениям в туристской деятельности;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4)  защищать законные интересы некоммерческих организаций в сфере туризма;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5)  вносить предложения по изменению нормативных правовых актов, регулирующих сферу туризма в установленном законодательством порядке;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6)  осуществлять разработку и реализацию туристских проектов, участвовать в реализации государственных программ и планов органов местного самоуправления по туризму;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7)  разрабатывать совместно с соответствующими государственными органами профессиональные стандарты, отраслевые рамки квалификаций, систему сертификации гидов для признания их квалификаций на национальном и международном уровнях;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8)        представлять сведения в уполномоченный государственный орган по туризму для включения в информационные ресурсы Кыргызской Республики;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9)  организовывать работу по обучению и повышению квалификации специалистов сферы туризма, создавать центры по обучению гидов и иных специалистов, проводить семинары, тренинги, осуществлять поездки в целях изучения международного опыта;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10) оказывать методическую и консультативную помощь субъектам предпринимательской деятельности в сфере туризма;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11) участвовать в продвижении имиджа и туристских брендов Кыргызской Республики, использовать возможности интернета, средств массовой информации, радио, телевидение для рекламирования туристских услуг, участвуют в создании онлайн - порталов туристских сервисов;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12)  устанавливать и поддерживать международные связи с иностранными туристскими компаниями и фирмами в целях привлечения интеллектуальных, фин</w:t>
      </w:r>
      <w:r w:rsidR="006342C3">
        <w:rPr>
          <w:rFonts w:ascii="Times New Roman" w:hAnsi="Times New Roman" w:cs="Times New Roman"/>
          <w:sz w:val="28"/>
          <w:szCs w:val="28"/>
          <w:lang w:val="ru-RU"/>
        </w:rPr>
        <w:t xml:space="preserve">ансовых, организационных и </w:t>
      </w:r>
      <w:proofErr w:type="gramStart"/>
      <w:r w:rsidR="006342C3">
        <w:rPr>
          <w:rFonts w:ascii="Times New Roman" w:hAnsi="Times New Roman" w:cs="Times New Roman"/>
          <w:sz w:val="28"/>
          <w:szCs w:val="28"/>
          <w:lang w:val="ru-RU"/>
        </w:rPr>
        <w:t xml:space="preserve">иных </w:t>
      </w:r>
      <w:r w:rsidRPr="00432B03">
        <w:rPr>
          <w:rFonts w:ascii="Times New Roman" w:hAnsi="Times New Roman" w:cs="Times New Roman"/>
          <w:sz w:val="28"/>
          <w:szCs w:val="28"/>
          <w:lang w:val="ru-RU"/>
        </w:rPr>
        <w:t>ресурсов</w:t>
      </w:r>
      <w:proofErr w:type="gramEnd"/>
      <w:r w:rsidRPr="00432B03">
        <w:rPr>
          <w:rFonts w:ascii="Times New Roman" w:hAnsi="Times New Roman" w:cs="Times New Roman"/>
          <w:sz w:val="28"/>
          <w:szCs w:val="28"/>
          <w:lang w:val="ru-RU"/>
        </w:rPr>
        <w:t xml:space="preserve"> и оказания донорской помощи туристской индустрии страны;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13)  организовывать республиканские туристские мероприятия, ярмарки, выставки, участвовать в международных форумах и проектах.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Статья 6-2. Туристский бренд Кыргызской Республики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1.Туристский бренд Кыргызской Республики – это знак отличия и слоган сферы туризма Кыргызской Республики.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2. Содержание слогана, форма и цветное изображение туристского бренда Кыргызской Республики разрабатывается и утверждается уполномоченным государственным органом по туризму.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3. Туристский бренд Кыргызской Республики может использоваться при продвижении туристского продукта во внутреннем и международном рынках, осуществлении работ и оказании услуг в сфере туризма.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4. Использование туристского бренда Кыргызской Республики, также его элементов в иных целях не допускается».</w:t>
      </w:r>
    </w:p>
    <w:p w:rsidR="00F31266" w:rsidRPr="00432B03" w:rsidRDefault="00F3126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7. В абзаце шестом части второй статьи 8 слово «иностранного» заменить словом «выездного».</w:t>
      </w:r>
    </w:p>
    <w:p w:rsidR="000B3EE9" w:rsidRPr="00432B03" w:rsidRDefault="000B3EE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  <w:r w:rsidRPr="00432B03">
        <w:rPr>
          <w:rFonts w:ascii="Times New Roman" w:hAnsi="Times New Roman" w:cs="Times New Roman"/>
          <w:sz w:val="28"/>
          <w:szCs w:val="28"/>
          <w:lang w:val="ru-RU"/>
        </w:rPr>
        <w:t>8. Дополнить закон статьей 9-1 следующего содержания: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«Статья 9-1. Фонд поддержки туризма Кыргызской Республики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 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1. Фонд поддержки туризма Кыргызской Республики (далее – Фонд поддержки туризма) учреждается Кабинетом </w:t>
      </w:r>
      <w:r w:rsidR="006342C3"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Министров </w:t>
      </w: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Кыргызской Республики в целях оптимизации развития туристской отрасли, реализации государственных программ, освоения туристского рынка, охраны туристских ресурсов и консолидации финансовых средств для использования их в приоритетных направлениях развития туризма.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2. В приоритетном порядке из средств Фонда поддержки туризма финансируются: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1)  социальный туризм;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2)  сельский туризм;</w:t>
      </w:r>
    </w:p>
    <w:p w:rsidR="00531080" w:rsidRDefault="000B3EE9" w:rsidP="00531080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3)  национальный туристский продукт;</w:t>
      </w:r>
    </w:p>
    <w:p w:rsidR="000B3EE9" w:rsidRPr="00432B03" w:rsidRDefault="00531080" w:rsidP="00531080">
      <w:pPr>
        <w:shd w:val="clear" w:color="auto" w:fill="FFFFFF"/>
        <w:tabs>
          <w:tab w:val="left" w:pos="1134"/>
        </w:tabs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4) </w:t>
      </w:r>
      <w:r w:rsidR="000B3EE9"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пропагандистская, представительская и рекламно-информационная деятельность.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3. Фонд поддержки туризма формируется из: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1) внебюджетных средств;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2) донорских средств;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3) добровольных взносов субъектов туристской деятельности;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4) пожертвований частных лиц и спонсорских средств;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5) других источников, не запрещенных законодательством Кыргызской Республики.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4. Средства Фонда поддержки туризма могут использоваться для оказания помощи туристам, находящимся в районах бедствия, при </w:t>
      </w: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lastRenderedPageBreak/>
        <w:t>чрезвычайных ситуациях для экстренного возвращения туристов в страну постоянного проживания из страны пребывания, при возникновении форс-мажорных обстоятельств.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5. Управление Фондом поддержки туризма осуществляется уполномоченным органом в сфере туризма при участии представителей субъектов предпринимательской деятельности сферы туризма и их ассоциаций (союзов).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6. Уполномоченный государственный орган по туризму ежегодно представляет Кабинету </w:t>
      </w:r>
      <w:r w:rsidR="00AC5573"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Министров </w:t>
      </w: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Кыргызской Республики финансовый отчет об использовании средств Фонда поддержки туризма. Отчет публикуется в средствах массовой информации.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7. Положение о Фонде поддержки туризма утверждается Кабинетом министров Кыргызской Республики».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9. В статье 11 слова «Правительство Кыргызской Республики» заменить словами «Кабинет Министров Кыргызской Республики».</w:t>
      </w:r>
    </w:p>
    <w:p w:rsidR="000B3EE9" w:rsidRPr="00432B03" w:rsidRDefault="000B3EE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10.  В статье 12 слова «Правительством Кыргызской Республики» заменить словами «Кабинетом Министров Кыргызской Республики».</w:t>
      </w:r>
    </w:p>
    <w:p w:rsidR="00E80AF6" w:rsidRPr="00432B03" w:rsidRDefault="00E80AF6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</w:p>
    <w:p w:rsidR="00B1571A" w:rsidRPr="00432B03" w:rsidRDefault="00B1571A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Статья 1.</w:t>
      </w:r>
    </w:p>
    <w:p w:rsidR="000B3EE9" w:rsidRPr="00432B03" w:rsidRDefault="00B1571A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Настоящий Закон вступает в силу по истечении шести месяцев со дня официального опубликования.</w:t>
      </w:r>
    </w:p>
    <w:p w:rsidR="00E80AF6" w:rsidRPr="00432B03" w:rsidRDefault="00E80AF6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Кабинету Министров Кыргызской Республики в шестимесячный срок привести свои решения в соответствие с настоящим Законом.</w:t>
      </w:r>
    </w:p>
    <w:p w:rsidR="00E80AF6" w:rsidRPr="00432B03" w:rsidRDefault="00E80AF6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 </w:t>
      </w:r>
    </w:p>
    <w:p w:rsidR="00E80AF6" w:rsidRPr="00432B03" w:rsidRDefault="00E80AF6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432B03">
        <w:rPr>
          <w:rFonts w:ascii="Times New Roman" w:eastAsiaTheme="minorEastAsia" w:hAnsi="Times New Roman" w:cs="Times New Roman"/>
          <w:sz w:val="28"/>
          <w:szCs w:val="28"/>
          <w:lang w:val="ru-RU"/>
        </w:rPr>
        <w:t>Президент Кыргызской Республики</w:t>
      </w:r>
    </w:p>
    <w:p w:rsidR="00F31266" w:rsidRPr="00432B03" w:rsidRDefault="00F31266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2A7859" w:rsidRPr="00432B03" w:rsidRDefault="002A7859" w:rsidP="00432B0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2A7859" w:rsidRPr="00432B03" w:rsidRDefault="002A7859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:rsidR="00167BA6" w:rsidRPr="00432B03" w:rsidRDefault="00167BA6" w:rsidP="00432B03">
      <w:pPr>
        <w:pStyle w:val="tkTekst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:rsidR="00167BA6" w:rsidRPr="00432B03" w:rsidRDefault="00167BA6" w:rsidP="00F31266">
      <w:pPr>
        <w:pStyle w:val="tkTekst"/>
        <w:rPr>
          <w:rFonts w:ascii="Times New Roman" w:hAnsi="Times New Roman" w:cs="Times New Roman"/>
          <w:sz w:val="28"/>
          <w:szCs w:val="28"/>
          <w:lang w:val="ru-RU"/>
        </w:rPr>
      </w:pPr>
    </w:p>
    <w:p w:rsidR="00167BA6" w:rsidRPr="00432B03" w:rsidRDefault="00167BA6" w:rsidP="00167BA6">
      <w:pPr>
        <w:pStyle w:val="tkTekst"/>
        <w:rPr>
          <w:rFonts w:ascii="Times New Roman" w:hAnsi="Times New Roman" w:cs="Times New Roman"/>
          <w:sz w:val="28"/>
          <w:szCs w:val="28"/>
          <w:lang w:val="ru-RU"/>
        </w:rPr>
      </w:pPr>
    </w:p>
    <w:p w:rsidR="00167BA6" w:rsidRPr="00432B03" w:rsidRDefault="00167BA6" w:rsidP="00167BA6">
      <w:pPr>
        <w:pStyle w:val="tkTekst"/>
        <w:rPr>
          <w:rFonts w:ascii="Times New Roman" w:hAnsi="Times New Roman" w:cs="Times New Roman"/>
          <w:sz w:val="28"/>
          <w:szCs w:val="28"/>
          <w:lang w:val="ru-RU"/>
        </w:rPr>
      </w:pPr>
    </w:p>
    <w:p w:rsidR="00C820A5" w:rsidRPr="00432B03" w:rsidRDefault="00C820A5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C820A5" w:rsidRPr="00432B03" w:rsidSect="00432B03">
      <w:pgSz w:w="12240" w:h="15840"/>
      <w:pgMar w:top="1134" w:right="14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BA6"/>
    <w:rsid w:val="00032B6D"/>
    <w:rsid w:val="000B3EE9"/>
    <w:rsid w:val="00167BA6"/>
    <w:rsid w:val="001A13A8"/>
    <w:rsid w:val="001D4E6F"/>
    <w:rsid w:val="00280C8B"/>
    <w:rsid w:val="002A7859"/>
    <w:rsid w:val="0037751F"/>
    <w:rsid w:val="00432B03"/>
    <w:rsid w:val="005020EC"/>
    <w:rsid w:val="00531080"/>
    <w:rsid w:val="0057417C"/>
    <w:rsid w:val="00596FAF"/>
    <w:rsid w:val="00625FFA"/>
    <w:rsid w:val="006342C3"/>
    <w:rsid w:val="007260BA"/>
    <w:rsid w:val="00850F73"/>
    <w:rsid w:val="0089452B"/>
    <w:rsid w:val="00A70A16"/>
    <w:rsid w:val="00AC5573"/>
    <w:rsid w:val="00B1571A"/>
    <w:rsid w:val="00C14413"/>
    <w:rsid w:val="00C820A5"/>
    <w:rsid w:val="00D679EB"/>
    <w:rsid w:val="00E36455"/>
    <w:rsid w:val="00E75EDB"/>
    <w:rsid w:val="00E80AF6"/>
    <w:rsid w:val="00F3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090D8-57AF-441F-ACB9-56174AA67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7BA6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167BA6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167BA6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67BA6"/>
    <w:pPr>
      <w:spacing w:before="200" w:after="200" w:line="276" w:lineRule="auto"/>
      <w:jc w:val="center"/>
    </w:pPr>
    <w:rPr>
      <w:rFonts w:ascii="Arial" w:eastAsiaTheme="minorEastAsia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67BA6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tkForma">
    <w:name w:val="_Форма (tkForma)"/>
    <w:basedOn w:val="a"/>
    <w:rsid w:val="00167BA6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</w:rPr>
  </w:style>
  <w:style w:type="paragraph" w:customStyle="1" w:styleId="tkzagolovok50">
    <w:name w:val="tkzagolovok5"/>
    <w:basedOn w:val="a"/>
    <w:rsid w:val="00167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character" w:customStyle="1" w:styleId="s1">
    <w:name w:val="s1"/>
    <w:rsid w:val="002A7859"/>
  </w:style>
  <w:style w:type="paragraph" w:customStyle="1" w:styleId="tkRedakcijaTekst">
    <w:name w:val="_В редакции текст (tkRedakcijaTekst)"/>
    <w:basedOn w:val="a"/>
    <w:rsid w:val="00F31266"/>
    <w:pPr>
      <w:spacing w:after="60" w:line="276" w:lineRule="auto"/>
      <w:ind w:firstLine="567"/>
      <w:jc w:val="both"/>
    </w:pPr>
    <w:rPr>
      <w:rFonts w:ascii="Arial" w:eastAsiaTheme="minorEastAsia" w:hAnsi="Arial" w:cs="Arial"/>
      <w:i/>
      <w:iCs/>
      <w:sz w:val="20"/>
      <w:szCs w:val="20"/>
    </w:rPr>
  </w:style>
  <w:style w:type="paragraph" w:customStyle="1" w:styleId="tktekst0">
    <w:name w:val="tktekst"/>
    <w:basedOn w:val="a"/>
    <w:rsid w:val="00E80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podpis">
    <w:name w:val="tkpodpis"/>
    <w:basedOn w:val="a"/>
    <w:rsid w:val="00E80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7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8836" TargetMode="External"/><Relationship Id="rId5" Type="http://schemas.openxmlformats.org/officeDocument/2006/relationships/hyperlink" Target="toktom://db/8836" TargetMode="External"/><Relationship Id="rId4" Type="http://schemas.openxmlformats.org/officeDocument/2006/relationships/hyperlink" Target="toktom://db/88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1786</Words>
  <Characters>10184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ernisov@list.ru</cp:lastModifiedBy>
  <cp:revision>6</cp:revision>
  <dcterms:created xsi:type="dcterms:W3CDTF">2022-02-23T19:07:00Z</dcterms:created>
  <dcterms:modified xsi:type="dcterms:W3CDTF">2022-02-24T11:18:00Z</dcterms:modified>
</cp:coreProperties>
</file>