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2BD" w:rsidRPr="00A2073D" w:rsidRDefault="00B962BD" w:rsidP="007E30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2073D">
        <w:rPr>
          <w:rFonts w:ascii="Times New Roman" w:hAnsi="Times New Roman" w:cs="Times New Roman"/>
          <w:b/>
          <w:sz w:val="28"/>
        </w:rPr>
        <w:t>СПРАВКА-ОБОСНОВАНИЕ</w:t>
      </w:r>
    </w:p>
    <w:p w:rsidR="00B962BD" w:rsidRPr="00B962BD" w:rsidRDefault="00B962BD" w:rsidP="007E30B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A2073D">
        <w:rPr>
          <w:rFonts w:ascii="Times New Roman" w:hAnsi="Times New Roman" w:cs="Times New Roman"/>
          <w:sz w:val="28"/>
        </w:rPr>
        <w:t xml:space="preserve"> проекту постановления Кабинета Министров Кыргызской Республики</w:t>
      </w:r>
      <w:r w:rsidRPr="00A2073D">
        <w:rPr>
          <w:sz w:val="28"/>
        </w:rPr>
        <w:t xml:space="preserve"> </w:t>
      </w:r>
      <w:r w:rsidRPr="00A2073D">
        <w:rPr>
          <w:rFonts w:ascii="Times New Roman" w:hAnsi="Times New Roman" w:cs="Times New Roman"/>
          <w:sz w:val="28"/>
        </w:rPr>
        <w:t>«</w:t>
      </w:r>
      <w:r w:rsidRPr="00B962BD">
        <w:rPr>
          <w:rFonts w:ascii="Times New Roman" w:hAnsi="Times New Roman" w:cs="Times New Roman"/>
          <w:sz w:val="28"/>
        </w:rPr>
        <w:t>Об утверждении Правил по контролю за соблюдением антимонопольного законодательства Кыргызской Республики в процессе экономической концентрации</w:t>
      </w:r>
      <w:r>
        <w:rPr>
          <w:rFonts w:ascii="Times New Roman" w:hAnsi="Times New Roman" w:cs="Times New Roman"/>
          <w:sz w:val="28"/>
        </w:rPr>
        <w:t>»</w:t>
      </w:r>
      <w:r w:rsidRPr="00A2073D">
        <w:rPr>
          <w:rFonts w:ascii="Times New Roman" w:hAnsi="Times New Roman" w:cs="Times New Roman"/>
          <w:sz w:val="28"/>
        </w:rPr>
        <w:t xml:space="preserve"> </w:t>
      </w:r>
    </w:p>
    <w:p w:rsidR="00B962BD" w:rsidRPr="00B962BD" w:rsidRDefault="00B962BD" w:rsidP="007E30BE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4"/>
        </w:rPr>
      </w:pPr>
    </w:p>
    <w:p w:rsidR="00B962BD" w:rsidRPr="00BB516D" w:rsidRDefault="00B962BD" w:rsidP="007E30BE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 </w:t>
      </w:r>
      <w:r w:rsidRPr="00BB516D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B962BD" w:rsidRDefault="00B962BD" w:rsidP="007E30BE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Данный проект подготовлен во исполнение статьи 2 Закона Кыргызской Республики «О внесении изменений в Закон Кыргызской Республики «О конкуренции» от 20 января 2022 года №8 и в целях</w:t>
      </w:r>
      <w:r w:rsidRPr="008E0B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665E">
        <w:rPr>
          <w:rFonts w:ascii="Times New Roman" w:hAnsi="Times New Roman" w:cs="Times New Roman"/>
          <w:bCs/>
          <w:sz w:val="28"/>
          <w:szCs w:val="28"/>
        </w:rPr>
        <w:t xml:space="preserve">определения </w:t>
      </w:r>
      <w:r w:rsidR="003C66B1">
        <w:rPr>
          <w:rFonts w:ascii="Times New Roman" w:hAnsi="Times New Roman" w:cs="Times New Roman"/>
          <w:bCs/>
          <w:sz w:val="28"/>
          <w:szCs w:val="28"/>
        </w:rPr>
        <w:t xml:space="preserve">механизма </w:t>
      </w:r>
      <w:r w:rsidR="008F665E">
        <w:rPr>
          <w:rFonts w:ascii="Times New Roman" w:hAnsi="Times New Roman" w:cs="Times New Roman"/>
          <w:bCs/>
          <w:sz w:val="28"/>
          <w:szCs w:val="28"/>
        </w:rPr>
        <w:t xml:space="preserve">осуществления контроля за экономической концентрацией в процессе создания хозяйствующих субъектов </w:t>
      </w:r>
      <w:r w:rsidR="0027513C">
        <w:rPr>
          <w:rFonts w:ascii="Times New Roman" w:hAnsi="Times New Roman" w:cs="Times New Roman"/>
          <w:bCs/>
          <w:sz w:val="28"/>
          <w:szCs w:val="28"/>
        </w:rPr>
        <w:t>в случаях,</w:t>
      </w:r>
      <w:r w:rsidR="008F665E">
        <w:rPr>
          <w:rFonts w:ascii="Times New Roman" w:hAnsi="Times New Roman" w:cs="Times New Roman"/>
          <w:bCs/>
          <w:sz w:val="28"/>
          <w:szCs w:val="28"/>
        </w:rPr>
        <w:t xml:space="preserve"> предусмотренных Законом Кыргызской Республики «О конкуренции».</w:t>
      </w:r>
    </w:p>
    <w:p w:rsidR="00B962BD" w:rsidRPr="008E0B48" w:rsidRDefault="00B962BD" w:rsidP="007E30BE">
      <w:pPr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A03952" w:rsidRDefault="00A03952" w:rsidP="007E30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952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>от 21 июня 2012 года №</w:t>
      </w:r>
      <w:r w:rsidRPr="00A03952">
        <w:rPr>
          <w:rFonts w:ascii="Times New Roman" w:hAnsi="Times New Roman" w:cs="Times New Roman"/>
          <w:bCs/>
          <w:sz w:val="28"/>
          <w:szCs w:val="28"/>
        </w:rPr>
        <w:t xml:space="preserve"> 431 утверждены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равила </w:t>
      </w:r>
      <w:r w:rsidRPr="00A03952">
        <w:rPr>
          <w:rFonts w:ascii="Times New Roman" w:hAnsi="Times New Roman" w:cs="Times New Roman"/>
          <w:bCs/>
          <w:sz w:val="28"/>
          <w:szCs w:val="28"/>
        </w:rPr>
        <w:t>по контролю за соблюдением антимонопольного законодательства Кыргызской Республики в процессе экономической концентрации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Правила), в которых не предусмотрены правила </w:t>
      </w:r>
      <w:r w:rsidR="007E30BE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bCs/>
          <w:sz w:val="28"/>
          <w:szCs w:val="28"/>
        </w:rPr>
        <w:t>контроля за экономической концентрацией при создании хозяйствующих субъектов.</w:t>
      </w:r>
    </w:p>
    <w:p w:rsidR="00B962BD" w:rsidRPr="009C2D43" w:rsidRDefault="00B962BD" w:rsidP="007E30BE">
      <w:pPr>
        <w:shd w:val="clear" w:color="auto" w:fill="FFFFFF"/>
        <w:spacing w:after="0" w:line="240" w:lineRule="auto"/>
        <w:ind w:firstLine="66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D43">
        <w:rPr>
          <w:rFonts w:ascii="Times New Roman" w:hAnsi="Times New Roman" w:cs="Times New Roman"/>
          <w:sz w:val="28"/>
          <w:szCs w:val="28"/>
        </w:rPr>
        <w:t xml:space="preserve">Сравнительный анализ </w:t>
      </w:r>
      <w:r w:rsidRPr="00B15DB6">
        <w:rPr>
          <w:rFonts w:ascii="Times New Roman" w:hAnsi="Times New Roman" w:cs="Times New Roman"/>
          <w:sz w:val="28"/>
          <w:szCs w:val="28"/>
        </w:rPr>
        <w:t xml:space="preserve">альтернативных </w:t>
      </w:r>
      <w:r w:rsidRPr="009C2D43">
        <w:rPr>
          <w:rFonts w:ascii="Times New Roman" w:hAnsi="Times New Roman" w:cs="Times New Roman"/>
          <w:sz w:val="28"/>
          <w:szCs w:val="28"/>
        </w:rPr>
        <w:t xml:space="preserve">вариантов решения вопроса относительно </w:t>
      </w:r>
      <w:r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27513C">
        <w:rPr>
          <w:rFonts w:ascii="Times New Roman" w:hAnsi="Times New Roman" w:cs="Times New Roman"/>
          <w:bCs/>
          <w:sz w:val="28"/>
          <w:szCs w:val="28"/>
        </w:rPr>
        <w:t>порядка проведения контроля за экономической концентрацией при создании хозяйствующих субъектов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35F0" w:rsidRDefault="00B962BD" w:rsidP="007E30BE">
      <w:pPr>
        <w:shd w:val="clear" w:color="auto" w:fill="FFFFFF"/>
        <w:tabs>
          <w:tab w:val="left" w:pos="4678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Варианты:</w:t>
      </w:r>
    </w:p>
    <w:p w:rsidR="00B962BD" w:rsidRPr="000835F0" w:rsidRDefault="00B962BD" w:rsidP="007E30BE">
      <w:pPr>
        <w:pStyle w:val="a3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835F0">
        <w:rPr>
          <w:rFonts w:ascii="Times New Roman" w:hAnsi="Times New Roman" w:cs="Times New Roman"/>
          <w:sz w:val="28"/>
          <w:szCs w:val="28"/>
          <w:lang w:val="ky-KG"/>
        </w:rPr>
        <w:t xml:space="preserve">Не </w:t>
      </w:r>
      <w:r w:rsidR="000835F0">
        <w:rPr>
          <w:rFonts w:ascii="Times New Roman" w:hAnsi="Times New Roman" w:cs="Times New Roman"/>
          <w:sz w:val="28"/>
          <w:szCs w:val="28"/>
          <w:lang w:val="ky-KG"/>
        </w:rPr>
        <w:t>вносить изменения в</w:t>
      </w:r>
      <w:r w:rsidRPr="000835F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835F0" w:rsidRPr="000835F0">
        <w:rPr>
          <w:rFonts w:ascii="Times New Roman" w:hAnsi="Times New Roman" w:cs="Times New Roman"/>
          <w:bCs/>
          <w:sz w:val="28"/>
          <w:szCs w:val="28"/>
        </w:rPr>
        <w:t>Правила</w:t>
      </w:r>
      <w:r w:rsidR="000835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30946">
        <w:rPr>
          <w:rFonts w:ascii="Times New Roman" w:hAnsi="Times New Roman" w:cs="Times New Roman"/>
          <w:bCs/>
          <w:sz w:val="28"/>
          <w:szCs w:val="28"/>
        </w:rPr>
        <w:t xml:space="preserve">предусматривающие контроль за экономической концентрацией при </w:t>
      </w:r>
      <w:r w:rsidR="000835F0">
        <w:rPr>
          <w:rFonts w:ascii="Times New Roman" w:hAnsi="Times New Roman" w:cs="Times New Roman"/>
          <w:bCs/>
          <w:sz w:val="28"/>
          <w:szCs w:val="28"/>
        </w:rPr>
        <w:t>создании хозяйствующих субъектов</w:t>
      </w:r>
      <w:r w:rsidRPr="000835F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962BD" w:rsidRDefault="00B962BD" w:rsidP="007E30BE">
      <w:pPr>
        <w:shd w:val="clear" w:color="auto" w:fill="FFFFFF"/>
        <w:tabs>
          <w:tab w:val="left" w:pos="4678"/>
          <w:tab w:val="left" w:pos="48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4F64">
        <w:rPr>
          <w:rFonts w:ascii="Times New Roman" w:hAnsi="Times New Roman" w:cs="Times New Roman"/>
          <w:i/>
          <w:sz w:val="28"/>
          <w:szCs w:val="28"/>
          <w:lang w:val="ky-KG"/>
        </w:rPr>
        <w:t>Преимущество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 выявлено.</w:t>
      </w:r>
    </w:p>
    <w:p w:rsidR="00B962BD" w:rsidRPr="000835F0" w:rsidRDefault="00B962BD" w:rsidP="007E30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C4F64">
        <w:rPr>
          <w:rFonts w:ascii="Times New Roman" w:hAnsi="Times New Roman" w:cs="Times New Roman"/>
          <w:i/>
          <w:sz w:val="28"/>
          <w:szCs w:val="28"/>
          <w:lang w:val="ky-KG"/>
        </w:rPr>
        <w:t>Недостатки: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35F0" w:rsidRPr="0027513C">
        <w:rPr>
          <w:rFonts w:ascii="Times New Roman" w:hAnsi="Times New Roman" w:cs="Times New Roman"/>
          <w:bCs/>
          <w:sz w:val="28"/>
          <w:szCs w:val="28"/>
        </w:rPr>
        <w:t xml:space="preserve">Статьей 1 Закона Кыргызской Республики «О внесении изменений в Закон Кыргызской Республики «О конкуренции» внесены изменения в статью 11 Закона «О конкуренции», </w:t>
      </w:r>
      <w:r w:rsidR="000835F0">
        <w:rPr>
          <w:rFonts w:ascii="Times New Roman" w:hAnsi="Times New Roman" w:cs="Times New Roman"/>
          <w:bCs/>
          <w:sz w:val="28"/>
          <w:szCs w:val="28"/>
        </w:rPr>
        <w:t>предусматривающие</w:t>
      </w:r>
      <w:r w:rsidR="000835F0" w:rsidRPr="0027513C">
        <w:rPr>
          <w:rFonts w:ascii="Times New Roman" w:hAnsi="Times New Roman" w:cs="Times New Roman"/>
          <w:bCs/>
          <w:sz w:val="28"/>
          <w:szCs w:val="28"/>
        </w:rPr>
        <w:t xml:space="preserve"> нормы </w:t>
      </w:r>
      <w:r w:rsidR="000835F0">
        <w:rPr>
          <w:rFonts w:ascii="Times New Roman" w:hAnsi="Times New Roman" w:cs="Times New Roman"/>
          <w:bCs/>
          <w:sz w:val="28"/>
          <w:szCs w:val="28"/>
        </w:rPr>
        <w:t>по осуществлению</w:t>
      </w:r>
      <w:r w:rsidR="000835F0" w:rsidRPr="0027513C">
        <w:rPr>
          <w:rFonts w:ascii="Times New Roman" w:hAnsi="Times New Roman" w:cs="Times New Roman"/>
          <w:bCs/>
          <w:sz w:val="28"/>
          <w:szCs w:val="28"/>
        </w:rPr>
        <w:t xml:space="preserve"> контроля за экономической концентраций в процессе</w:t>
      </w:r>
      <w:r w:rsidR="002C6876">
        <w:rPr>
          <w:rFonts w:ascii="Times New Roman" w:hAnsi="Times New Roman" w:cs="Times New Roman"/>
          <w:bCs/>
          <w:sz w:val="28"/>
          <w:szCs w:val="28"/>
        </w:rPr>
        <w:t>:</w:t>
      </w:r>
      <w:r w:rsidR="000835F0" w:rsidRPr="0027513C">
        <w:rPr>
          <w:rFonts w:ascii="Times New Roman" w:hAnsi="Times New Roman" w:cs="Times New Roman"/>
          <w:bCs/>
          <w:sz w:val="28"/>
          <w:szCs w:val="28"/>
        </w:rPr>
        <w:t xml:space="preserve"> создания  хозяйствующих субъектов, более пяти процентов акций (долей участия в уставном капитале) которых принадлежат государству; создания хозяйствующих субъектов, участниками которых являются аффилированные с ними лица и/или группа лиц согласно статьям 3 и 5 Закона Кыргызской Республики «О конкуренции»; </w:t>
      </w:r>
      <w:r w:rsidR="000835F0">
        <w:rPr>
          <w:rFonts w:ascii="Times New Roman" w:hAnsi="Times New Roman" w:cs="Times New Roman"/>
          <w:bCs/>
          <w:sz w:val="28"/>
          <w:szCs w:val="28"/>
        </w:rPr>
        <w:t xml:space="preserve">создания </w:t>
      </w:r>
      <w:r w:rsidR="000835F0" w:rsidRPr="0027513C">
        <w:rPr>
          <w:rFonts w:ascii="Times New Roman" w:hAnsi="Times New Roman" w:cs="Times New Roman"/>
          <w:bCs/>
          <w:sz w:val="28"/>
          <w:szCs w:val="28"/>
        </w:rPr>
        <w:t>государствен</w:t>
      </w:r>
      <w:r w:rsidR="000835F0">
        <w:rPr>
          <w:rFonts w:ascii="Times New Roman" w:hAnsi="Times New Roman" w:cs="Times New Roman"/>
          <w:bCs/>
          <w:sz w:val="28"/>
          <w:szCs w:val="28"/>
        </w:rPr>
        <w:t xml:space="preserve">ных и муниципальных предприятий. </w:t>
      </w:r>
      <w:r w:rsidR="000835F0">
        <w:rPr>
          <w:rFonts w:ascii="Times New Roman" w:hAnsi="Times New Roman" w:cs="Times New Roman"/>
          <w:sz w:val="28"/>
          <w:szCs w:val="28"/>
          <w:lang w:val="ky-KG"/>
        </w:rPr>
        <w:t xml:space="preserve">Однако, нормы, предусматривающие действия антимонопольного органа по осуществлению контроля за созданием хозяйствующих субъектов не регламентирован, что является правовым вакуумом при осуществлении контроля за соблюдением требований правил конкуренции, предусмотренные Законом Кыргызской Республики </w:t>
      </w:r>
      <w:r w:rsidR="000835F0" w:rsidRPr="00B15DB6">
        <w:rPr>
          <w:rFonts w:ascii="Times New Roman" w:hAnsi="Times New Roman" w:cs="Times New Roman"/>
          <w:sz w:val="28"/>
          <w:szCs w:val="28"/>
        </w:rPr>
        <w:t>«</w:t>
      </w:r>
      <w:r w:rsidR="000835F0">
        <w:rPr>
          <w:rFonts w:ascii="Times New Roman" w:hAnsi="Times New Roman" w:cs="Times New Roman"/>
          <w:sz w:val="28"/>
          <w:szCs w:val="28"/>
          <w:lang w:val="ky-KG"/>
        </w:rPr>
        <w:t>О конкуренции</w:t>
      </w:r>
      <w:r w:rsidR="000835F0" w:rsidRPr="00B15DB6">
        <w:rPr>
          <w:rFonts w:ascii="Times New Roman" w:hAnsi="Times New Roman" w:cs="Times New Roman"/>
          <w:sz w:val="28"/>
          <w:szCs w:val="28"/>
        </w:rPr>
        <w:t>»</w:t>
      </w:r>
      <w:r w:rsidR="002C6876">
        <w:rPr>
          <w:rFonts w:ascii="Times New Roman" w:hAnsi="Times New Roman" w:cs="Times New Roman"/>
          <w:sz w:val="28"/>
          <w:szCs w:val="28"/>
        </w:rPr>
        <w:t xml:space="preserve">, также не исполнение статьи 2 Закона </w:t>
      </w:r>
      <w:r w:rsidR="002C6876">
        <w:rPr>
          <w:rFonts w:ascii="Times New Roman" w:hAnsi="Times New Roman" w:cs="Times New Roman"/>
          <w:bCs/>
          <w:sz w:val="28"/>
          <w:szCs w:val="28"/>
        </w:rPr>
        <w:t>от 20 января 2022 года №8</w:t>
      </w:r>
      <w:r w:rsidR="000835F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962BD" w:rsidRPr="0095254E" w:rsidRDefault="00C30946" w:rsidP="007E30BE">
      <w:pPr>
        <w:pStyle w:val="tkTekst"/>
        <w:numPr>
          <w:ilvl w:val="0"/>
          <w:numId w:val="3"/>
        </w:numPr>
        <w:spacing w:after="0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 w:rsidRPr="0095254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lastRenderedPageBreak/>
        <w:t xml:space="preserve">Внесение изменений в Правила, предусматривающие правила </w:t>
      </w:r>
      <w:r w:rsidR="003C66B1" w:rsidRPr="0095254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осуществления </w:t>
      </w:r>
      <w:r w:rsidRPr="0095254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контроля при создании хозяйствующих субъектов</w:t>
      </w:r>
      <w:r w:rsidR="00B962BD" w:rsidRPr="0095254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</w:p>
    <w:p w:rsidR="00B962BD" w:rsidRDefault="00B962BD" w:rsidP="007E30BE">
      <w:pPr>
        <w:pStyle w:val="tkTekst"/>
        <w:spacing w:after="0"/>
        <w:rPr>
          <w:rFonts w:ascii="Times New Roman" w:hAnsi="Times New Roman" w:cs="Times New Roman"/>
          <w:bCs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ky-KG"/>
        </w:rPr>
        <w:t>Преимущество:</w:t>
      </w:r>
    </w:p>
    <w:p w:rsidR="00B962BD" w:rsidRPr="00B962BD" w:rsidRDefault="00B962BD" w:rsidP="007E30BE">
      <w:pPr>
        <w:pStyle w:val="tkTekst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bCs/>
          <w:sz w:val="32"/>
          <w:szCs w:val="28"/>
          <w:lang w:val="ky-KG"/>
        </w:rPr>
      </w:pPr>
      <w:r w:rsidRPr="00B962B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установится </w:t>
      </w:r>
      <w:r w:rsidR="003C66B1">
        <w:rPr>
          <w:rFonts w:ascii="Times New Roman" w:hAnsi="Times New Roman" w:cs="Times New Roman"/>
          <w:bCs/>
          <w:sz w:val="28"/>
          <w:szCs w:val="28"/>
          <w:lang w:val="ky-KG"/>
        </w:rPr>
        <w:t>порядок подачи ход</w:t>
      </w:r>
      <w:r w:rsidR="00AC41C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атайства на осуществление экономической концентрации в случаях, предусмотренных статьей 11 Закона КР </w:t>
      </w:r>
      <w:r w:rsidR="00AC41C9" w:rsidRPr="00B15DB6">
        <w:rPr>
          <w:rFonts w:ascii="Times New Roman" w:hAnsi="Times New Roman" w:cs="Times New Roman"/>
          <w:sz w:val="28"/>
          <w:szCs w:val="28"/>
        </w:rPr>
        <w:t>«</w:t>
      </w:r>
      <w:r w:rsidR="00AC41C9">
        <w:rPr>
          <w:rFonts w:ascii="Times New Roman" w:hAnsi="Times New Roman" w:cs="Times New Roman"/>
          <w:sz w:val="28"/>
          <w:szCs w:val="28"/>
          <w:lang w:val="ky-KG"/>
        </w:rPr>
        <w:t>О конкуренции</w:t>
      </w:r>
      <w:r w:rsidR="00AC41C9" w:rsidRPr="00B15DB6">
        <w:rPr>
          <w:rFonts w:ascii="Times New Roman" w:hAnsi="Times New Roman" w:cs="Times New Roman"/>
          <w:sz w:val="28"/>
          <w:szCs w:val="28"/>
        </w:rPr>
        <w:t>»</w:t>
      </w:r>
      <w:r w:rsidR="00AC41C9">
        <w:rPr>
          <w:rFonts w:ascii="Times New Roman" w:hAnsi="Times New Roman" w:cs="Times New Roman"/>
          <w:bCs/>
          <w:sz w:val="28"/>
          <w:szCs w:val="28"/>
          <w:lang w:val="ky-KG"/>
        </w:rPr>
        <w:t>, в том числе определен</w:t>
      </w:r>
      <w:r w:rsidR="003C66B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перечень документов и информации необходимых для представления в антимонопольный орган;</w:t>
      </w:r>
    </w:p>
    <w:p w:rsidR="00DF6ED1" w:rsidRDefault="00DF6ED1" w:rsidP="007E30BE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- </w:t>
      </w:r>
      <w:r w:rsidR="00AC41C9">
        <w:rPr>
          <w:bCs/>
          <w:sz w:val="28"/>
          <w:szCs w:val="28"/>
          <w:lang w:val="ky-KG"/>
        </w:rPr>
        <w:t xml:space="preserve">будет определен порядок рассмотрения антимонопольным органом ходатайства, предусматривающий срок рассмотрения и </w:t>
      </w:r>
      <w:r>
        <w:rPr>
          <w:bCs/>
          <w:sz w:val="28"/>
          <w:szCs w:val="28"/>
          <w:lang w:val="ky-KG"/>
        </w:rPr>
        <w:t xml:space="preserve">варианты </w:t>
      </w:r>
      <w:r w:rsidRPr="00DF6ED1">
        <w:rPr>
          <w:bCs/>
          <w:sz w:val="28"/>
          <w:szCs w:val="28"/>
          <w:lang w:val="ky-KG"/>
        </w:rPr>
        <w:t>решений</w:t>
      </w:r>
      <w:r>
        <w:rPr>
          <w:bCs/>
          <w:sz w:val="28"/>
          <w:szCs w:val="28"/>
          <w:lang w:val="ky-KG"/>
        </w:rPr>
        <w:t xml:space="preserve"> с указанием причин принимаемых решений;</w:t>
      </w:r>
      <w:r w:rsidR="00AC41C9">
        <w:rPr>
          <w:bCs/>
          <w:sz w:val="28"/>
          <w:szCs w:val="28"/>
          <w:lang w:val="ky-KG"/>
        </w:rPr>
        <w:t xml:space="preserve"> </w:t>
      </w:r>
    </w:p>
    <w:p w:rsidR="00B962BD" w:rsidRDefault="00DF6ED1" w:rsidP="007E30BE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- также установлены </w:t>
      </w:r>
      <w:r w:rsidR="00B962BD" w:rsidRPr="00B962BD">
        <w:rPr>
          <w:bCs/>
          <w:sz w:val="28"/>
          <w:szCs w:val="28"/>
          <w:lang w:val="ky-KG"/>
        </w:rPr>
        <w:t>действия а</w:t>
      </w:r>
      <w:r w:rsidR="00B962BD">
        <w:rPr>
          <w:bCs/>
          <w:sz w:val="28"/>
          <w:szCs w:val="28"/>
          <w:lang w:val="ky-KG"/>
        </w:rPr>
        <w:t>нтимонопольного органа в случае</w:t>
      </w:r>
      <w:r>
        <w:rPr>
          <w:bCs/>
          <w:sz w:val="28"/>
          <w:szCs w:val="28"/>
          <w:lang w:val="ky-KG"/>
        </w:rPr>
        <w:t xml:space="preserve"> нарушения требований Правил и ответственность хозяйствующих субъектов за нарушение Правил.</w:t>
      </w:r>
    </w:p>
    <w:p w:rsidR="00B962BD" w:rsidRPr="00C30946" w:rsidRDefault="00C30946" w:rsidP="007E30BE">
      <w:pPr>
        <w:shd w:val="clear" w:color="auto" w:fill="FFFFFF"/>
        <w:tabs>
          <w:tab w:val="left" w:pos="4678"/>
          <w:tab w:val="left" w:pos="48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Недостатки </w:t>
      </w:r>
      <w:r w:rsidRPr="00287142">
        <w:rPr>
          <w:rFonts w:ascii="Times New Roman" w:hAnsi="Times New Roman" w:cs="Times New Roman"/>
          <w:sz w:val="28"/>
          <w:szCs w:val="28"/>
          <w:lang w:val="ky-KG"/>
        </w:rPr>
        <w:t>не выявлены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>.</w:t>
      </w:r>
    </w:p>
    <w:p w:rsidR="007E30BE" w:rsidRDefault="00B962BD" w:rsidP="007E30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E635D">
        <w:rPr>
          <w:rFonts w:ascii="Times New Roman" w:hAnsi="Times New Roman" w:cs="Times New Roman"/>
          <w:bCs/>
          <w:sz w:val="28"/>
          <w:szCs w:val="28"/>
        </w:rPr>
        <w:t>Проведенный анализ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вариантов </w:t>
      </w:r>
      <w:r w:rsidRPr="009C2D43">
        <w:rPr>
          <w:rFonts w:ascii="Times New Roman" w:hAnsi="Times New Roman" w:cs="Times New Roman"/>
          <w:sz w:val="28"/>
          <w:szCs w:val="28"/>
        </w:rPr>
        <w:t xml:space="preserve">решения вопроса </w:t>
      </w:r>
      <w:r w:rsidR="007E30BE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7E30BE" w:rsidRPr="00DF6ED1">
        <w:rPr>
          <w:rFonts w:ascii="Times New Roman" w:hAnsi="Times New Roman" w:cs="Times New Roman"/>
          <w:bCs/>
          <w:sz w:val="28"/>
          <w:szCs w:val="28"/>
          <w:lang w:val="ky-KG"/>
        </w:rPr>
        <w:t>контроля</w:t>
      </w:r>
      <w:r w:rsidR="00DF6ED1" w:rsidRPr="00DF6ED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при создании хозяйствующих субъектов</w:t>
      </w:r>
      <w:r w:rsidR="00DF6ED1" w:rsidRPr="00DF6ED1">
        <w:rPr>
          <w:rFonts w:ascii="Times New Roman" w:hAnsi="Times New Roman" w:cs="Times New Roman"/>
          <w:sz w:val="28"/>
          <w:szCs w:val="28"/>
        </w:rPr>
        <w:t xml:space="preserve"> </w:t>
      </w:r>
      <w:r w:rsidR="00DF6ED1">
        <w:rPr>
          <w:rFonts w:ascii="Times New Roman" w:hAnsi="Times New Roman" w:cs="Times New Roman"/>
          <w:sz w:val="28"/>
          <w:szCs w:val="28"/>
        </w:rPr>
        <w:t xml:space="preserve">показывает необходимость </w:t>
      </w:r>
      <w:r w:rsidR="007E30BE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Правила, предусматривающие правила осуществления контроля за экономической концентрацией при создании хозяйствующих субъектов. </w:t>
      </w:r>
    </w:p>
    <w:p w:rsidR="00B962BD" w:rsidRPr="007E30BE" w:rsidRDefault="007E30BE" w:rsidP="007E30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учитывая, что  </w:t>
      </w:r>
      <w:r w:rsidR="008A309E">
        <w:rPr>
          <w:rFonts w:ascii="Times New Roman" w:hAnsi="Times New Roman" w:cs="Times New Roman"/>
          <w:bCs/>
          <w:sz w:val="28"/>
          <w:szCs w:val="28"/>
        </w:rPr>
        <w:t>изменены названия разделов действующей редакции Правил, кроме того</w:t>
      </w:r>
      <w:r w:rsidR="008A309E">
        <w:t xml:space="preserve"> </w:t>
      </w:r>
      <w:r w:rsidR="008A309E" w:rsidRPr="008A309E">
        <w:rPr>
          <w:rFonts w:ascii="Times New Roman" w:hAnsi="Times New Roman" w:cs="Times New Roman"/>
          <w:bCs/>
          <w:sz w:val="28"/>
          <w:szCs w:val="28"/>
        </w:rPr>
        <w:t>внесение отдельных изменений и (или) дополнений технически сложно для изложения</w:t>
      </w:r>
      <w:r w:rsidR="00820D52">
        <w:rPr>
          <w:rFonts w:ascii="Times New Roman" w:hAnsi="Times New Roman" w:cs="Times New Roman"/>
          <w:bCs/>
          <w:sz w:val="28"/>
          <w:szCs w:val="28"/>
        </w:rPr>
        <w:t>, поэтому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руководствуясь статьей 17 Закона Кыргызской Республики «О нормативных правовых актах Кыргызской Республики» предлагается изложить Правила в новой редакции и подготовлен проект </w:t>
      </w:r>
      <w:r w:rsidR="00DF6ED1">
        <w:rPr>
          <w:rFonts w:ascii="Times New Roman" w:hAnsi="Times New Roman" w:cs="Times New Roman"/>
          <w:sz w:val="28"/>
          <w:szCs w:val="28"/>
        </w:rPr>
        <w:t xml:space="preserve"> постановления Кабинета Министров Кыргызской Республики «Об утверждении Правил </w:t>
      </w:r>
      <w:r w:rsidRPr="00A03952">
        <w:rPr>
          <w:rFonts w:ascii="Times New Roman" w:hAnsi="Times New Roman" w:cs="Times New Roman"/>
          <w:bCs/>
          <w:sz w:val="28"/>
          <w:szCs w:val="28"/>
        </w:rPr>
        <w:t>по контролю за соблюдением антимонопольного законодательства Кыргызской Республики в процессе экономической концентрации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B962BD" w:rsidRPr="00B15DB6" w:rsidRDefault="00B962BD" w:rsidP="007E30B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B15DB6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962BD" w:rsidRPr="00BB516D" w:rsidRDefault="00B962BD" w:rsidP="007E30BE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16D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не повлечет за собой каких-либо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негативных </w:t>
      </w:r>
      <w:r w:rsidRPr="00BB516D">
        <w:rPr>
          <w:rFonts w:ascii="Times New Roman" w:eastAsia="Times New Roman" w:hAnsi="Times New Roman" w:cs="Times New Roman"/>
          <w:sz w:val="28"/>
          <w:szCs w:val="28"/>
        </w:rPr>
        <w:t>социальных, правовых, правозащитных, гендерных, экологических, экономических и коррупционных последствий.</w:t>
      </w:r>
    </w:p>
    <w:p w:rsidR="00B962BD" w:rsidRPr="00B60807" w:rsidRDefault="00B962BD" w:rsidP="007E30BE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60807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B962BD" w:rsidRDefault="00B962BD" w:rsidP="007E30BE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B60807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hAnsi="Times New Roman" w:cs="Times New Roman"/>
          <w:sz w:val="28"/>
          <w:szCs w:val="28"/>
        </w:rPr>
        <w:t>2 Закона Кыргызской Республики «</w:t>
      </w:r>
      <w:r w:rsidRPr="00B60807">
        <w:rPr>
          <w:rFonts w:ascii="Times New Roman" w:hAnsi="Times New Roman" w:cs="Times New Roman"/>
          <w:sz w:val="28"/>
          <w:szCs w:val="28"/>
        </w:rPr>
        <w:t>О нормативных право</w:t>
      </w:r>
      <w:r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B60807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B60807">
        <w:rPr>
          <w:rFonts w:ascii="Times New Roman" w:hAnsi="Times New Roman" w:cs="Times New Roman"/>
          <w:sz w:val="28"/>
          <w:szCs w:val="28"/>
        </w:rPr>
        <w:t xml:space="preserve">Кыргызской Республики размещен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B60807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_______2022 года </w:t>
      </w:r>
      <w:r w:rsidRPr="00B60807">
        <w:rPr>
          <w:rFonts w:ascii="Times New Roman" w:hAnsi="Times New Roman" w:cs="Times New Roman"/>
          <w:sz w:val="28"/>
          <w:szCs w:val="28"/>
        </w:rPr>
        <w:t>для прохождения проце</w:t>
      </w:r>
      <w:r>
        <w:rPr>
          <w:rFonts w:ascii="Times New Roman" w:hAnsi="Times New Roman" w:cs="Times New Roman"/>
          <w:sz w:val="28"/>
          <w:szCs w:val="28"/>
        </w:rPr>
        <w:t xml:space="preserve">дуры общественного обсуждения. </w:t>
      </w:r>
    </w:p>
    <w:p w:rsidR="00B962BD" w:rsidRDefault="00B962BD" w:rsidP="007E30BE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B60807">
        <w:rPr>
          <w:rFonts w:ascii="Times New Roman" w:hAnsi="Times New Roman" w:cs="Times New Roman"/>
          <w:sz w:val="28"/>
          <w:szCs w:val="28"/>
        </w:rPr>
        <w:t xml:space="preserve">Также проект размещен на Едином портале общественного обсуждения проектов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(koomtalkuu.gov.kg).</w:t>
      </w:r>
    </w:p>
    <w:p w:rsidR="00B962BD" w:rsidRPr="00E17A53" w:rsidRDefault="00B962BD" w:rsidP="007E30BE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17A53">
        <w:rPr>
          <w:rFonts w:ascii="Times New Roman" w:hAnsi="Times New Roman" w:cs="Times New Roman"/>
          <w:b/>
          <w:bCs/>
          <w:sz w:val="28"/>
          <w:szCs w:val="28"/>
        </w:rPr>
        <w:t xml:space="preserve"> Анализ соответствия проекта законодательству</w:t>
      </w:r>
    </w:p>
    <w:p w:rsidR="00B962BD" w:rsidRPr="00B15DB6" w:rsidRDefault="00B962BD" w:rsidP="007E30BE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B15DB6">
        <w:rPr>
          <w:rFonts w:ascii="Times New Roman" w:hAnsi="Times New Roman" w:cs="Times New Roman"/>
          <w:sz w:val="28"/>
          <w:szCs w:val="28"/>
        </w:rPr>
        <w:lastRenderedPageBreak/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962BD" w:rsidRPr="00BB516D" w:rsidRDefault="00B962BD" w:rsidP="007E30BE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B962BD" w:rsidRPr="00210FA2" w:rsidRDefault="00B962BD" w:rsidP="007E30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0FA2">
        <w:rPr>
          <w:rFonts w:ascii="Times New Roman" w:hAnsi="Times New Roman" w:cs="Times New Roman"/>
          <w:sz w:val="28"/>
          <w:szCs w:val="28"/>
        </w:rPr>
        <w:t>еализация норм указанного проекта постановления не несет дополнительной финансовой нагрузки на государственный бюджет.</w:t>
      </w:r>
    </w:p>
    <w:p w:rsidR="00B962BD" w:rsidRPr="00F71198" w:rsidRDefault="00B962BD" w:rsidP="007E30BE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71198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B962BD" w:rsidRDefault="00B962BD" w:rsidP="007E30BE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F71198">
        <w:rPr>
          <w:rFonts w:ascii="Times New Roman" w:hAnsi="Times New Roman" w:cs="Times New Roman"/>
          <w:sz w:val="28"/>
          <w:szCs w:val="28"/>
        </w:rPr>
        <w:t>роведение</w:t>
      </w:r>
      <w:proofErr w:type="spellEnd"/>
      <w:r w:rsidRPr="00F71198">
        <w:rPr>
          <w:rFonts w:ascii="Times New Roman" w:hAnsi="Times New Roman" w:cs="Times New Roman"/>
          <w:sz w:val="28"/>
          <w:szCs w:val="28"/>
        </w:rPr>
        <w:t xml:space="preserve"> анализа регулят</w:t>
      </w:r>
      <w:r>
        <w:rPr>
          <w:rFonts w:ascii="Times New Roman" w:hAnsi="Times New Roman" w:cs="Times New Roman"/>
          <w:sz w:val="28"/>
          <w:szCs w:val="28"/>
        </w:rPr>
        <w:t xml:space="preserve">ивного воздействия (АРВ) не требуется в соответствии с подпунктом 7 пункта 4 Методики </w:t>
      </w:r>
      <w:r w:rsidRPr="00F71198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>АРВ</w:t>
      </w:r>
      <w:r w:rsidRPr="00F71198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на деятельность субъектов предпринимательства</w:t>
      </w:r>
      <w:r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Кыргызской Республики №504 от 30 сентября 2020 г,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так как</w:t>
      </w:r>
      <w:r>
        <w:rPr>
          <w:rFonts w:ascii="Times New Roman" w:hAnsi="Times New Roman" w:cs="Times New Roman"/>
          <w:sz w:val="28"/>
          <w:szCs w:val="28"/>
        </w:rPr>
        <w:t xml:space="preserve"> проект постановления направлен</w:t>
      </w:r>
      <w:r w:rsidRPr="00F71198">
        <w:rPr>
          <w:rFonts w:ascii="Times New Roman" w:hAnsi="Times New Roman" w:cs="Times New Roman"/>
          <w:sz w:val="28"/>
          <w:szCs w:val="28"/>
        </w:rPr>
        <w:t xml:space="preserve"> на приведен</w:t>
      </w:r>
      <w:r>
        <w:rPr>
          <w:rFonts w:ascii="Times New Roman" w:hAnsi="Times New Roman" w:cs="Times New Roman"/>
          <w:sz w:val="28"/>
          <w:szCs w:val="28"/>
        </w:rPr>
        <w:t>ие в соответствие с вышестоящим</w:t>
      </w:r>
      <w:r w:rsidRPr="00F71198">
        <w:rPr>
          <w:rFonts w:ascii="Times New Roman" w:hAnsi="Times New Roman" w:cs="Times New Roman"/>
          <w:sz w:val="28"/>
          <w:szCs w:val="28"/>
        </w:rPr>
        <w:t xml:space="preserve"> по степе</w:t>
      </w:r>
      <w:r>
        <w:rPr>
          <w:rFonts w:ascii="Times New Roman" w:hAnsi="Times New Roman" w:cs="Times New Roman"/>
          <w:sz w:val="28"/>
          <w:szCs w:val="28"/>
        </w:rPr>
        <w:t>ни юридической силы нормативным правовым актом.</w:t>
      </w:r>
    </w:p>
    <w:p w:rsidR="00B962BD" w:rsidRDefault="00B962BD" w:rsidP="007E30BE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2BD" w:rsidRPr="00B15DB6" w:rsidRDefault="00B962BD" w:rsidP="007E30BE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2BD" w:rsidRDefault="00B962BD" w:rsidP="007E30B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3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экономики и </w:t>
      </w:r>
    </w:p>
    <w:p w:rsidR="00B962BD" w:rsidRDefault="00B962BD" w:rsidP="007E30B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коммерции</w:t>
      </w:r>
    </w:p>
    <w:p w:rsidR="00B962BD" w:rsidRDefault="00B962BD" w:rsidP="007E30B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0" w:name="Par1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B962BD" w:rsidRDefault="00B962BD" w:rsidP="007E30B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B962BD" w:rsidRPr="00FB6771" w:rsidRDefault="00B962BD" w:rsidP="007E30BE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A029B" w:rsidRDefault="00FA029B" w:rsidP="007E30BE">
      <w:pPr>
        <w:spacing w:line="240" w:lineRule="auto"/>
      </w:pPr>
    </w:p>
    <w:sectPr w:rsidR="00FA029B" w:rsidSect="00287142">
      <w:pgSz w:w="11906" w:h="16838"/>
      <w:pgMar w:top="1135" w:right="141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3E68"/>
    <w:multiLevelType w:val="hybridMultilevel"/>
    <w:tmpl w:val="22E89DF0"/>
    <w:lvl w:ilvl="0" w:tplc="60DAE3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38262D5"/>
    <w:multiLevelType w:val="hybridMultilevel"/>
    <w:tmpl w:val="2EEA10D0"/>
    <w:lvl w:ilvl="0" w:tplc="B0DEDB0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2D32ADD"/>
    <w:multiLevelType w:val="hybridMultilevel"/>
    <w:tmpl w:val="D0AE49CE"/>
    <w:lvl w:ilvl="0" w:tplc="577235D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499"/>
    <w:rsid w:val="000835F0"/>
    <w:rsid w:val="0027513C"/>
    <w:rsid w:val="002C6876"/>
    <w:rsid w:val="003832F0"/>
    <w:rsid w:val="003B5A05"/>
    <w:rsid w:val="003C66B1"/>
    <w:rsid w:val="007E30BE"/>
    <w:rsid w:val="00820D52"/>
    <w:rsid w:val="008A309E"/>
    <w:rsid w:val="008F665E"/>
    <w:rsid w:val="0095254E"/>
    <w:rsid w:val="00A03952"/>
    <w:rsid w:val="00A83BF4"/>
    <w:rsid w:val="00A9001C"/>
    <w:rsid w:val="00A91499"/>
    <w:rsid w:val="00AC41C9"/>
    <w:rsid w:val="00B962BD"/>
    <w:rsid w:val="00C30946"/>
    <w:rsid w:val="00D16500"/>
    <w:rsid w:val="00DA7638"/>
    <w:rsid w:val="00DF6ED1"/>
    <w:rsid w:val="00FA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7AB4F-E249-43BB-A66A-92BB010C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962BD"/>
    <w:pPr>
      <w:spacing w:after="6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62BD"/>
    <w:pPr>
      <w:ind w:left="720"/>
      <w:contextualSpacing/>
    </w:pPr>
  </w:style>
  <w:style w:type="paragraph" w:customStyle="1" w:styleId="tkNazvanie">
    <w:name w:val="_Название (tkNazvanie)"/>
    <w:basedOn w:val="a"/>
    <w:rsid w:val="00B962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A0395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oint">
    <w:name w:val="point"/>
    <w:basedOn w:val="a"/>
    <w:rsid w:val="00DF6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0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6</cp:revision>
  <cp:lastPrinted>2022-03-28T10:39:00Z</cp:lastPrinted>
  <dcterms:created xsi:type="dcterms:W3CDTF">2022-03-14T05:18:00Z</dcterms:created>
  <dcterms:modified xsi:type="dcterms:W3CDTF">2022-03-28T10:40:00Z</dcterms:modified>
</cp:coreProperties>
</file>