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79" w:rsidRPr="006A2CDE" w:rsidRDefault="007A3F97" w:rsidP="00E521E4">
      <w:pPr>
        <w:jc w:val="center"/>
        <w:rPr>
          <w:rFonts w:eastAsia="Times New Roman"/>
          <w:b/>
          <w:bCs/>
          <w:lang w:eastAsia="ru-RU"/>
        </w:rPr>
      </w:pPr>
      <w:r w:rsidRPr="006A2CDE">
        <w:rPr>
          <w:b/>
        </w:rPr>
        <w:t>СПРАВКА-ОБОСНОВАНИЕ</w:t>
      </w:r>
      <w:r w:rsidR="00E87365" w:rsidRPr="006A2CDE">
        <w:rPr>
          <w:b/>
        </w:rPr>
        <w:br/>
        <w:t xml:space="preserve">к проекту Закона Кыргызской Республики </w:t>
      </w:r>
      <w:r w:rsidR="00372E69" w:rsidRPr="006A2CDE">
        <w:rPr>
          <w:b/>
        </w:rPr>
        <w:t>«О внесении изменений</w:t>
      </w:r>
      <w:r w:rsidR="00013879" w:rsidRPr="006A2CDE">
        <w:rPr>
          <w:b/>
        </w:rPr>
        <w:t xml:space="preserve"> в </w:t>
      </w:r>
      <w:r w:rsidR="006B5A9B" w:rsidRPr="006A2CDE">
        <w:rPr>
          <w:b/>
        </w:rPr>
        <w:t>Закон</w:t>
      </w:r>
      <w:r w:rsidR="00013879" w:rsidRPr="006A2CDE">
        <w:rPr>
          <w:b/>
        </w:rPr>
        <w:t xml:space="preserve"> Кыргызской Республики</w:t>
      </w:r>
      <w:r w:rsidR="006B5A9B" w:rsidRPr="006A2CDE">
        <w:rPr>
          <w:b/>
        </w:rPr>
        <w:t xml:space="preserve"> «О лицензионно-разрешительной системе в Кыргызской Республике</w:t>
      </w:r>
      <w:r w:rsidR="00D514CE" w:rsidRPr="006A2CDE">
        <w:rPr>
          <w:b/>
        </w:rPr>
        <w:t>»</w:t>
      </w:r>
    </w:p>
    <w:p w:rsidR="00E87365" w:rsidRPr="006A2CDE" w:rsidRDefault="00E87365" w:rsidP="00E521E4">
      <w:pPr>
        <w:pStyle w:val="tkNazvanie"/>
        <w:spacing w:before="0" w:after="0" w:line="360" w:lineRule="auto"/>
        <w:ind w:left="0" w:right="0"/>
        <w:jc w:val="both"/>
        <w:rPr>
          <w:rFonts w:ascii="Times New Roman" w:hAnsi="Times New Roman" w:cs="Times New Roman"/>
        </w:rPr>
      </w:pPr>
    </w:p>
    <w:p w:rsidR="00E82BD1" w:rsidRPr="006A2CDE" w:rsidRDefault="0059631B" w:rsidP="00E521E4">
      <w:pPr>
        <w:pStyle w:val="tkTekst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tab/>
      </w:r>
      <w:r w:rsidR="00303AD7" w:rsidRPr="006A2CDE">
        <w:rPr>
          <w:rFonts w:ascii="Times New Roman" w:hAnsi="Times New Roman" w:cs="Times New Roman"/>
          <w:sz w:val="24"/>
          <w:szCs w:val="24"/>
        </w:rPr>
        <w:t xml:space="preserve">Настоящий законопроект разработан в целях </w:t>
      </w:r>
      <w:r w:rsidR="009A0D44" w:rsidRPr="006A2CDE">
        <w:rPr>
          <w:rFonts w:ascii="Times New Roman" w:hAnsi="Times New Roman" w:cs="Times New Roman"/>
          <w:sz w:val="24"/>
          <w:szCs w:val="24"/>
        </w:rPr>
        <w:t>разделения лицензируемого Министерством обороны Кыргызской Республики вида деятельности, связанного с разработкой, производством, реализацией продукции и услуг военного назначения на самостоятельные подвиды</w:t>
      </w:r>
      <w:r w:rsidR="00AD5FAF">
        <w:rPr>
          <w:rFonts w:ascii="Times New Roman" w:hAnsi="Times New Roman" w:cs="Times New Roman"/>
          <w:sz w:val="24"/>
          <w:szCs w:val="24"/>
        </w:rPr>
        <w:t xml:space="preserve">, а </w:t>
      </w:r>
      <w:r w:rsidR="00AD5FAF" w:rsidRPr="00523A8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23A8E" w:rsidRPr="00523A8E">
        <w:rPr>
          <w:rFonts w:ascii="Times New Roman" w:hAnsi="Times New Roman" w:cs="Times New Roman"/>
          <w:sz w:val="24"/>
          <w:szCs w:val="24"/>
        </w:rPr>
        <w:t>установить временные ограничения их действия</w:t>
      </w:r>
      <w:r w:rsidR="009A0D44" w:rsidRPr="00523A8E">
        <w:rPr>
          <w:rFonts w:ascii="Times New Roman" w:hAnsi="Times New Roman" w:cs="Times New Roman"/>
          <w:sz w:val="24"/>
          <w:szCs w:val="24"/>
        </w:rPr>
        <w:t>.</w:t>
      </w:r>
    </w:p>
    <w:p w:rsidR="0019168B" w:rsidRDefault="0019168B" w:rsidP="00E521E4">
      <w:pPr>
        <w:spacing w:line="360" w:lineRule="auto"/>
        <w:ind w:firstLine="708"/>
        <w:jc w:val="both"/>
      </w:pPr>
      <w:r w:rsidRPr="006A2CDE">
        <w:t>Законопроектом предлагается внести в Закон Кыргызской Республики «О лицензионно-разрешительной системе в Кыргызской Республике» следующие изменения:</w:t>
      </w:r>
    </w:p>
    <w:p w:rsidR="00E521E4" w:rsidRDefault="00E521E4" w:rsidP="00E521E4">
      <w:pPr>
        <w:spacing w:line="360" w:lineRule="auto"/>
        <w:ind w:firstLine="567"/>
        <w:jc w:val="both"/>
      </w:pPr>
      <w:r>
        <w:t xml:space="preserve">1) статью 4 дополнить абзацем </w:t>
      </w:r>
      <w:r w:rsidR="008615C4">
        <w:t>четырнадцать</w:t>
      </w:r>
      <w:bookmarkStart w:id="0" w:name="_GoBack"/>
      <w:bookmarkEnd w:id="0"/>
      <w:r>
        <w:t xml:space="preserve"> следующего содержания:</w:t>
      </w:r>
    </w:p>
    <w:p w:rsidR="00E521E4" w:rsidRDefault="00E521E4" w:rsidP="00E521E4">
      <w:pPr>
        <w:spacing w:line="360" w:lineRule="auto"/>
        <w:ind w:firstLine="567"/>
        <w:jc w:val="both"/>
      </w:pPr>
      <w:r>
        <w:t>«</w:t>
      </w:r>
      <w:r w:rsidRPr="00CD1DD4">
        <w:t xml:space="preserve">Продукция военного назначения - вооружение, военная техника, </w:t>
      </w:r>
      <w:r>
        <w:t xml:space="preserve">специализированное </w:t>
      </w:r>
      <w:r w:rsidRPr="00CD1DD4">
        <w:t>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</w:t>
      </w:r>
      <w:r>
        <w:t>родукции военного назначения</w:t>
      </w:r>
      <w:proofErr w:type="gramStart"/>
      <w:r>
        <w:t>.».</w:t>
      </w:r>
      <w:proofErr w:type="gramEnd"/>
    </w:p>
    <w:p w:rsidR="00E521E4" w:rsidRDefault="00E521E4" w:rsidP="00E521E4">
      <w:pPr>
        <w:spacing w:line="360" w:lineRule="auto"/>
        <w:ind w:firstLine="567"/>
        <w:jc w:val="both"/>
      </w:pPr>
      <w:r>
        <w:t>Данным дополнением предлагается определить понятие «продукция военного назначения», которое ранее было определено в пункте 32 статьи 15 Закона.</w:t>
      </w:r>
    </w:p>
    <w:p w:rsidR="0019168B" w:rsidRPr="006A2CDE" w:rsidRDefault="00E521E4" w:rsidP="00E521E4">
      <w:pPr>
        <w:spacing w:line="360" w:lineRule="auto"/>
        <w:ind w:firstLine="708"/>
        <w:jc w:val="both"/>
      </w:pPr>
      <w:r>
        <w:t>2</w:t>
      </w:r>
      <w:r w:rsidR="0019168B" w:rsidRPr="006A2CDE">
        <w:t>) в подпункте «б» пункта 1 статьи 9 цифры «33-35» заменить цифрами «32-35»;</w:t>
      </w:r>
    </w:p>
    <w:p w:rsidR="0019168B" w:rsidRPr="006A2CDE" w:rsidRDefault="0019168B" w:rsidP="00E521E4">
      <w:pPr>
        <w:spacing w:line="360" w:lineRule="auto"/>
        <w:ind w:firstLine="708"/>
        <w:jc w:val="both"/>
      </w:pPr>
      <w:r w:rsidRPr="006A2CDE">
        <w:t xml:space="preserve">В действующем законе указанным подпунктом оговариваются установление временных лицензий - выдаваемых на определенный срок в отношении некоторых видов лицензий. </w:t>
      </w:r>
    </w:p>
    <w:p w:rsidR="0019168B" w:rsidRPr="006A2CDE" w:rsidRDefault="0019168B" w:rsidP="00E521E4">
      <w:pPr>
        <w:spacing w:line="360" w:lineRule="auto"/>
        <w:ind w:firstLine="708"/>
        <w:jc w:val="both"/>
      </w:pPr>
      <w:proofErr w:type="gramStart"/>
      <w:r w:rsidRPr="006A2CDE">
        <w:t xml:space="preserve">При этом указанные в пункте 32 статьи 15 данного </w:t>
      </w:r>
      <w:r w:rsidR="00523A8E" w:rsidRPr="006A2CDE">
        <w:t xml:space="preserve">Закона </w:t>
      </w:r>
      <w:r w:rsidRPr="006A2CDE">
        <w:t>деятельность по разработке, производству и реализация продукции военного назначения (вооружение, военная техника, 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назначения) и услуг военного назначения (работа по ремонту, модернизации, утилизации вооружения, военной техники, а также их перевозка, поставка и хранение) – не</w:t>
      </w:r>
      <w:proofErr w:type="gramEnd"/>
      <w:r w:rsidRPr="006A2CDE">
        <w:t xml:space="preserve"> входит в виды деятельности, лицензии которых выдаются на определенный срок.</w:t>
      </w:r>
    </w:p>
    <w:p w:rsidR="0019168B" w:rsidRPr="006A2CDE" w:rsidRDefault="0019168B" w:rsidP="00E521E4">
      <w:pPr>
        <w:spacing w:line="360" w:lineRule="auto"/>
        <w:ind w:firstLine="708"/>
        <w:jc w:val="both"/>
      </w:pPr>
      <w:r w:rsidRPr="006A2CDE">
        <w:t xml:space="preserve">Учитывая, специфичность данных видов лицензии, </w:t>
      </w:r>
      <w:r w:rsidR="009A0D44" w:rsidRPr="006A2CDE">
        <w:t>особого статуса оборота продукции военного назначения, требующего строгого государственного контроля</w:t>
      </w:r>
      <w:r w:rsidRPr="006A2CDE">
        <w:t>, вопросы национальной и международной безопасности</w:t>
      </w:r>
      <w:r w:rsidR="009A0D44" w:rsidRPr="006A2CDE">
        <w:t xml:space="preserve">, а также необходимости соблюдения Кыргызской Республикой требований международных актов </w:t>
      </w:r>
      <w:r w:rsidRPr="006A2CDE">
        <w:t xml:space="preserve">предлагается </w:t>
      </w:r>
      <w:r w:rsidRPr="006A2CDE">
        <w:lastRenderedPageBreak/>
        <w:t xml:space="preserve">на указанные виды лицензируемой деятельности установить временные ограничения </w:t>
      </w:r>
      <w:r w:rsidR="009A0D44" w:rsidRPr="006A2CDE">
        <w:t xml:space="preserve">их </w:t>
      </w:r>
      <w:r w:rsidRPr="006A2CDE">
        <w:t>действия.</w:t>
      </w:r>
    </w:p>
    <w:p w:rsidR="0019168B" w:rsidRPr="006A2CDE" w:rsidRDefault="00E521E4" w:rsidP="00E521E4">
      <w:pPr>
        <w:spacing w:line="360" w:lineRule="auto"/>
        <w:ind w:firstLine="708"/>
        <w:jc w:val="both"/>
      </w:pPr>
      <w:proofErr w:type="gramStart"/>
      <w:r>
        <w:t>3</w:t>
      </w:r>
      <w:r w:rsidR="0019168B" w:rsidRPr="006A2CDE">
        <w:t>) в  статье 15 рассматриваемого закона предлагается пункт 32 изложить в следующей редакции: «32)  разработка продукции военного назначения;»</w:t>
      </w:r>
      <w:r w:rsidR="009A0D44" w:rsidRPr="006A2CDE">
        <w:t>,</w:t>
      </w:r>
      <w:r w:rsidR="0019168B" w:rsidRPr="006A2CDE">
        <w:t xml:space="preserve"> дополнить пунктами 32-1, 32-2 и 32-3</w:t>
      </w:r>
      <w:r w:rsidR="009A0D44" w:rsidRPr="006A2CDE">
        <w:t xml:space="preserve"> и </w:t>
      </w:r>
      <w:r w:rsidR="00523A8E" w:rsidRPr="006A2CDE">
        <w:t>абзацем</w:t>
      </w:r>
      <w:r w:rsidR="00523A8E">
        <w:t>,</w:t>
      </w:r>
      <w:r w:rsidR="00523A8E" w:rsidRPr="006A2CDE">
        <w:t xml:space="preserve"> </w:t>
      </w:r>
      <w:r w:rsidR="009A0D44" w:rsidRPr="006A2CDE">
        <w:t>определяющим понятие «продукция военного назначения»</w:t>
      </w:r>
      <w:r w:rsidR="00523A8E">
        <w:t>,</w:t>
      </w:r>
      <w:r w:rsidR="009A0D44" w:rsidRPr="006A2CDE">
        <w:t xml:space="preserve"> </w:t>
      </w:r>
      <w:r w:rsidR="0019168B" w:rsidRPr="006A2CDE">
        <w:t>следующего содержания:</w:t>
      </w:r>
      <w:proofErr w:type="gramEnd"/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32-1) производство продукции военного назначения; 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32-2) реализация продукции военного назначения; 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32-3) услуги военного назначения: 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а) ремонт вооружения, военной техники;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б) модернизация вооружения, военной техники;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в) утилизация вооружения, военной техники;</w:t>
      </w:r>
    </w:p>
    <w:p w:rsidR="009A0D44" w:rsidRPr="006A2CDE" w:rsidRDefault="009A0D44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г) перевозка и хранение вооружения, военной техники.</w:t>
      </w:r>
    </w:p>
    <w:p w:rsidR="009A0D44" w:rsidRPr="006A2CDE" w:rsidRDefault="009A0D44" w:rsidP="00E521E4">
      <w:pPr>
        <w:spacing w:line="360" w:lineRule="auto"/>
        <w:ind w:firstLine="708"/>
        <w:jc w:val="both"/>
        <w:rPr>
          <w:color w:val="000000"/>
        </w:rPr>
      </w:pPr>
      <w:r w:rsidRPr="006A2CDE">
        <w:rPr>
          <w:color w:val="000000"/>
        </w:rPr>
        <w:t>Продукция военного назначения - вооружение, военная техника, специализированное 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</w:t>
      </w:r>
      <w:proofErr w:type="gramStart"/>
      <w:r w:rsidRPr="006A2CDE">
        <w:rPr>
          <w:color w:val="000000"/>
        </w:rPr>
        <w:t>.».</w:t>
      </w:r>
      <w:proofErr w:type="gramEnd"/>
    </w:p>
    <w:p w:rsidR="0019168B" w:rsidRPr="006A2CDE" w:rsidRDefault="0019168B" w:rsidP="00E521E4">
      <w:pPr>
        <w:spacing w:line="360" w:lineRule="auto"/>
        <w:ind w:firstLine="708"/>
        <w:jc w:val="both"/>
      </w:pPr>
      <w:proofErr w:type="gramStart"/>
      <w:r w:rsidRPr="006A2CDE">
        <w:t>Данным предложением предлагается разделить установленный в действующем законодательстве лицензируемый вид деятельности по разработке, производству и реализации продукции и услуг военного назначения (работа по ремонту, модернизации, утилизации вооружения, военной</w:t>
      </w:r>
      <w:r w:rsidR="006A2CDE" w:rsidRPr="006A2CDE">
        <w:t xml:space="preserve"> техники, а также их перевозка </w:t>
      </w:r>
      <w:r w:rsidRPr="006A2CDE">
        <w:t>и хранение) на отдельные четыре вида</w:t>
      </w:r>
      <w:r w:rsidR="006A2CDE" w:rsidRPr="006A2CDE">
        <w:t>, а услуги военного назначения разделить еще на 4 подвида</w:t>
      </w:r>
      <w:r w:rsidR="00523A8E">
        <w:t xml:space="preserve"> с исключением из них услуги, связанной с поставкой продукции военного назначения</w:t>
      </w:r>
      <w:r w:rsidRPr="006A2CDE">
        <w:t>.</w:t>
      </w:r>
      <w:proofErr w:type="gramEnd"/>
    </w:p>
    <w:p w:rsidR="006A2CDE" w:rsidRPr="006A2CDE" w:rsidRDefault="006A2CDE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CDE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того, что лицензируемый оборонным ведомством вид деятельности определен, как единый вид деятельности и охватывает 4 направления (разработка, производство, реализация и услуги) заявитель должен соответствовать предъявляемым требованиям по всем 4 направлениям.</w:t>
      </w:r>
    </w:p>
    <w:p w:rsidR="006A2CDE" w:rsidRPr="006A2CDE" w:rsidRDefault="006A2CDE" w:rsidP="00E521E4">
      <w:pPr>
        <w:spacing w:line="360" w:lineRule="auto"/>
        <w:ind w:firstLine="708"/>
        <w:jc w:val="both"/>
        <w:rPr>
          <w:color w:val="000000" w:themeColor="text1"/>
        </w:rPr>
      </w:pPr>
      <w:r w:rsidRPr="006A2CDE">
        <w:rPr>
          <w:color w:val="000000" w:themeColor="text1"/>
        </w:rPr>
        <w:t>При этом обязательным требованием  для принятия к рассмотрению заявления является наличие квалифицированных специалистов, обоснование экологической безопасности, достаточного финансирования, материально-технической базы с соответствующим оборудованием и технологиями и т.д., необходимые для осуществления деятельности по разработке, производству и реализации продукции и услуг военного назначения.</w:t>
      </w:r>
    </w:p>
    <w:p w:rsidR="006A2CDE" w:rsidRPr="006A2CDE" w:rsidRDefault="006A2CDE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C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связи с этим большая часть заявителей не соответствуют требованиям законодательства </w:t>
      </w:r>
      <w:proofErr w:type="gramStart"/>
      <w:r w:rsidRPr="006A2CDE"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proofErr w:type="gramEnd"/>
      <w:r w:rsidRPr="006A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лицензирования (отсутствует материально-техническая база для производства, инженера и др.), что в итоге приводит к отказу со стороны МО КР в выдаче лицензии. </w:t>
      </w:r>
    </w:p>
    <w:p w:rsidR="006A2CDE" w:rsidRPr="006A2CDE" w:rsidRDefault="006A2CDE" w:rsidP="00E521E4">
      <w:pPr>
        <w:spacing w:line="360" w:lineRule="auto"/>
        <w:ind w:firstLine="708"/>
        <w:jc w:val="both"/>
        <w:rPr>
          <w:color w:val="000000" w:themeColor="text1"/>
        </w:rPr>
      </w:pPr>
      <w:r w:rsidRPr="006A2CDE">
        <w:rPr>
          <w:color w:val="000000" w:themeColor="text1"/>
        </w:rPr>
        <w:t xml:space="preserve">Вместе с тем, анализ, поступающих в адрес МО </w:t>
      </w:r>
      <w:proofErr w:type="gramStart"/>
      <w:r w:rsidRPr="006A2CDE">
        <w:rPr>
          <w:color w:val="000000" w:themeColor="text1"/>
        </w:rPr>
        <w:t>КР</w:t>
      </w:r>
      <w:proofErr w:type="gramEnd"/>
      <w:r w:rsidRPr="006A2CDE">
        <w:rPr>
          <w:color w:val="000000" w:themeColor="text1"/>
        </w:rPr>
        <w:t xml:space="preserve"> обращений о выдаче лицензии, говорит о том, что основным видом деятельности заявителей с использованием лицензии МО КР является реализация военной продукции, в том числе совершения экспортно-импортных операций с последующим возможным запуском производства военной продукции.</w:t>
      </w:r>
    </w:p>
    <w:p w:rsidR="006A2CDE" w:rsidRPr="006A2CDE" w:rsidRDefault="006A2CDE" w:rsidP="00E521E4">
      <w:pPr>
        <w:spacing w:line="360" w:lineRule="auto"/>
        <w:ind w:firstLine="3"/>
        <w:jc w:val="both"/>
        <w:rPr>
          <w:color w:val="000000" w:themeColor="text1"/>
          <w:lang w:val="ky-KG"/>
        </w:rPr>
      </w:pPr>
      <w:r w:rsidRPr="006A2CDE">
        <w:rPr>
          <w:b/>
          <w:color w:val="000000" w:themeColor="text1"/>
        </w:rPr>
        <w:tab/>
      </w:r>
      <w:r w:rsidRPr="006A2CDE">
        <w:rPr>
          <w:color w:val="000000" w:themeColor="text1"/>
          <w:lang w:val="ky-KG"/>
        </w:rPr>
        <w:t xml:space="preserve">За последние годы количество </w:t>
      </w:r>
      <w:r w:rsidRPr="006A2CDE">
        <w:rPr>
          <w:color w:val="000000" w:themeColor="text1"/>
        </w:rPr>
        <w:t>юридических лиц обращающихся с заявлениями на право получения лицензии по разработке, производству и реализации продукции и услуг военного назначения</w:t>
      </w:r>
      <w:r w:rsidRPr="006A2CDE">
        <w:rPr>
          <w:b/>
          <w:color w:val="000000" w:themeColor="text1"/>
        </w:rPr>
        <w:t xml:space="preserve"> </w:t>
      </w:r>
      <w:r w:rsidRPr="006A2CDE">
        <w:rPr>
          <w:color w:val="000000" w:themeColor="text1"/>
          <w:lang w:val="ky-KG"/>
        </w:rPr>
        <w:t>заметно увеличивается.</w:t>
      </w:r>
    </w:p>
    <w:p w:rsidR="0019168B" w:rsidRDefault="0019168B" w:rsidP="00E521E4">
      <w:pPr>
        <w:spacing w:line="360" w:lineRule="auto"/>
        <w:ind w:firstLine="708"/>
        <w:jc w:val="both"/>
      </w:pPr>
      <w:r w:rsidRPr="006A2CDE">
        <w:t>Разделение лицензий позволит упростить процедуру получения лицензий, так как требований к получению станет меньше.</w:t>
      </w:r>
    </w:p>
    <w:p w:rsidR="00E521E4" w:rsidRDefault="00E521E4" w:rsidP="00E521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t>4</w:t>
      </w:r>
      <w:r w:rsidRPr="00E36B6E">
        <w:t>) пу</w:t>
      </w:r>
      <w:r>
        <w:t>нкт 57 признать утратившим силу.</w:t>
      </w:r>
    </w:p>
    <w:p w:rsidR="00E521E4" w:rsidRDefault="00E521E4" w:rsidP="00E521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t xml:space="preserve">Предлагается исключить из лицензируемых видов деятельности </w:t>
      </w:r>
      <w:r w:rsidRPr="00E521E4">
        <w:t xml:space="preserve">импорт, экспорт вооружений и военной техники, а также иной продукции военного назначения, перечень которых утверждается </w:t>
      </w:r>
      <w:r w:rsidRPr="00E521E4">
        <w:rPr>
          <w:lang w:val="ky-KG"/>
        </w:rPr>
        <w:t>Кабинетом Министров</w:t>
      </w:r>
      <w:r w:rsidRPr="00E521E4">
        <w:t xml:space="preserve"> Кыргызской Республики</w:t>
      </w:r>
      <w:r>
        <w:t>.</w:t>
      </w:r>
    </w:p>
    <w:p w:rsidR="00E521E4" w:rsidRDefault="00E521E4" w:rsidP="00E521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t xml:space="preserve">Указанный вид деятельности осуществляется по лицензиям выданным Министерством обороны </w:t>
      </w:r>
      <w:proofErr w:type="gramStart"/>
      <w:r>
        <w:t>КР</w:t>
      </w:r>
      <w:proofErr w:type="gramEnd"/>
      <w:r>
        <w:t xml:space="preserve"> на вид деятельности, как разработка, производство и реализация продукции и услуг военного назначения.</w:t>
      </w:r>
    </w:p>
    <w:p w:rsidR="00E521E4" w:rsidRPr="00E521E4" w:rsidRDefault="00E521E4" w:rsidP="00E521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t xml:space="preserve">При этом процесс импорта, экспорта вооружения и военной техники регулируется </w:t>
      </w:r>
      <w:r w:rsidRPr="006A2CDE">
        <w:t>Положение</w:t>
      </w:r>
      <w:r>
        <w:t>м</w:t>
      </w:r>
      <w:r w:rsidRPr="006A2CDE">
        <w:t xml:space="preserve"> о порядке лицензирования импорта, экспорта вооружений и военной техники, а также иной продукции военного назначения, </w:t>
      </w:r>
      <w:proofErr w:type="gramStart"/>
      <w:r w:rsidRPr="006A2CDE">
        <w:t>утвержденное</w:t>
      </w:r>
      <w:proofErr w:type="gramEnd"/>
      <w:r w:rsidRPr="006A2CDE">
        <w:t xml:space="preserve"> постановлением </w:t>
      </w:r>
      <w:r>
        <w:t>Кабинета Министров</w:t>
      </w:r>
      <w:r w:rsidRPr="006A2CDE">
        <w:t xml:space="preserve"> Кыргызской Республики от </w:t>
      </w:r>
      <w:r>
        <w:t>17 декабря</w:t>
      </w:r>
      <w:r w:rsidRPr="006A2CDE">
        <w:t xml:space="preserve"> 20</w:t>
      </w:r>
      <w:r>
        <w:t>21</w:t>
      </w:r>
      <w:r w:rsidRPr="006A2CDE">
        <w:t xml:space="preserve"> года №</w:t>
      </w:r>
      <w:r>
        <w:t xml:space="preserve"> 313.</w:t>
      </w:r>
    </w:p>
    <w:p w:rsidR="00AF0FEC" w:rsidRDefault="00AF0FEC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FE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статьей 2 п</w:t>
      </w:r>
      <w:r w:rsidRPr="00AF0FEC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FEC">
        <w:rPr>
          <w:rFonts w:ascii="Times New Roman" w:hAnsi="Times New Roman" w:cs="Times New Roman"/>
          <w:sz w:val="24"/>
          <w:szCs w:val="24"/>
        </w:rPr>
        <w:t xml:space="preserve"> Закона предлагается принять норму,</w:t>
      </w:r>
      <w:r>
        <w:rPr>
          <w:rFonts w:ascii="Times New Roman" w:hAnsi="Times New Roman" w:cs="Times New Roman"/>
          <w:sz w:val="24"/>
          <w:szCs w:val="24"/>
        </w:rPr>
        <w:t xml:space="preserve"> согласно которой</w:t>
      </w:r>
      <w:r w:rsidRPr="00AF0FEC">
        <w:rPr>
          <w:rFonts w:ascii="Times New Roman" w:hAnsi="Times New Roman" w:cs="Times New Roman"/>
          <w:sz w:val="24"/>
          <w:szCs w:val="24"/>
        </w:rPr>
        <w:t xml:space="preserve"> изменения, предусмотренные настоящим Законом, распространяются на отношения, связанные с вопросами продления и переоформления ранее выданных лицензий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FEC" w:rsidRDefault="00AF0FEC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норма позволит при рассмотрении вопросов, связанных с продлением или переоформлением ранее выданных Министерством обороны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лицензий, вносить соответствующие корректировки в наименование лицензируемого вида деятельности с учетом фактически осуществляемых лицензиатами вида(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деятельности.</w:t>
      </w:r>
    </w:p>
    <w:p w:rsidR="0019168B" w:rsidRPr="006A2CDE" w:rsidRDefault="0019168B" w:rsidP="00E521E4">
      <w:pPr>
        <w:pStyle w:val="tk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t>В случае принятия предлагаемого законопроекта предполагается провести работу по внесению изменений в следующие нормативные правовые акты Кыргызской Республики:</w:t>
      </w:r>
    </w:p>
    <w:p w:rsidR="0019168B" w:rsidRPr="006A2CDE" w:rsidRDefault="0019168B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A2CDE" w:rsidRPr="006A2CD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6A2CDE">
        <w:rPr>
          <w:rFonts w:ascii="Times New Roman" w:hAnsi="Times New Roman" w:cs="Times New Roman"/>
          <w:sz w:val="24"/>
          <w:szCs w:val="24"/>
        </w:rPr>
        <w:t xml:space="preserve">о порядке лицензирования импорта, экспорта вооружений и военной техники, а также иной продукции военного назначения, утвержденное постановлением </w:t>
      </w:r>
      <w:r w:rsidR="006A2CDE">
        <w:rPr>
          <w:rFonts w:ascii="Times New Roman" w:hAnsi="Times New Roman" w:cs="Times New Roman"/>
          <w:sz w:val="24"/>
          <w:szCs w:val="24"/>
        </w:rPr>
        <w:t>Кабинета Министров</w:t>
      </w:r>
      <w:r w:rsidRPr="006A2CDE">
        <w:rPr>
          <w:rFonts w:ascii="Times New Roman" w:hAnsi="Times New Roman" w:cs="Times New Roman"/>
          <w:sz w:val="24"/>
          <w:szCs w:val="24"/>
        </w:rPr>
        <w:t xml:space="preserve"> Кыргызской Республики от </w:t>
      </w:r>
      <w:r w:rsidR="006A2CDE">
        <w:rPr>
          <w:rFonts w:ascii="Times New Roman" w:hAnsi="Times New Roman" w:cs="Times New Roman"/>
          <w:sz w:val="24"/>
          <w:szCs w:val="24"/>
        </w:rPr>
        <w:t>17 декабря</w:t>
      </w:r>
      <w:r w:rsidRPr="006A2CDE">
        <w:rPr>
          <w:rFonts w:ascii="Times New Roman" w:hAnsi="Times New Roman" w:cs="Times New Roman"/>
          <w:sz w:val="24"/>
          <w:szCs w:val="24"/>
        </w:rPr>
        <w:t xml:space="preserve"> 20</w:t>
      </w:r>
      <w:r w:rsidR="006A2CDE">
        <w:rPr>
          <w:rFonts w:ascii="Times New Roman" w:hAnsi="Times New Roman" w:cs="Times New Roman"/>
          <w:sz w:val="24"/>
          <w:szCs w:val="24"/>
        </w:rPr>
        <w:t>21</w:t>
      </w:r>
      <w:r w:rsidRPr="006A2CD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A2CDE">
        <w:rPr>
          <w:rFonts w:ascii="Times New Roman" w:hAnsi="Times New Roman" w:cs="Times New Roman"/>
          <w:sz w:val="24"/>
          <w:szCs w:val="24"/>
        </w:rPr>
        <w:t xml:space="preserve"> 313</w:t>
      </w:r>
      <w:r w:rsidRPr="006A2CDE">
        <w:rPr>
          <w:rFonts w:ascii="Times New Roman" w:hAnsi="Times New Roman" w:cs="Times New Roman"/>
          <w:sz w:val="24"/>
          <w:szCs w:val="24"/>
        </w:rPr>
        <w:t>;</w:t>
      </w:r>
    </w:p>
    <w:p w:rsidR="0019168B" w:rsidRPr="006A2CDE" w:rsidRDefault="0019168B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t>- Положение о лицензировании отдельных видов деятельности, утвержденное постановлением Правительства Кыргызской Республики от 31 мая 2001 года №</w:t>
      </w:r>
      <w:r w:rsidR="006A2CDE">
        <w:rPr>
          <w:rFonts w:ascii="Times New Roman" w:hAnsi="Times New Roman" w:cs="Times New Roman"/>
          <w:sz w:val="24"/>
          <w:szCs w:val="24"/>
        </w:rPr>
        <w:t xml:space="preserve"> </w:t>
      </w:r>
      <w:r w:rsidRPr="006A2CDE">
        <w:rPr>
          <w:rFonts w:ascii="Times New Roman" w:hAnsi="Times New Roman" w:cs="Times New Roman"/>
          <w:sz w:val="24"/>
          <w:szCs w:val="24"/>
        </w:rPr>
        <w:t>260.</w:t>
      </w:r>
    </w:p>
    <w:p w:rsidR="00E82BD1" w:rsidRPr="006A2CDE" w:rsidRDefault="00E82BD1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t>Принятие проекта Закона не повлечёт за собой негативных социальных, экономических, правовых, правозащитных, гендерных, экологических и коррупционных последствий.</w:t>
      </w:r>
    </w:p>
    <w:p w:rsidR="009F369F" w:rsidRPr="006A2CDE" w:rsidRDefault="009F369F" w:rsidP="00E521E4">
      <w:pPr>
        <w:pStyle w:val="tkTekst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2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22 Закона Кыргызской Республики «О нормативных правовых актах Кыргызской Республики», в целях организации общественного обсуждения данный законопроект размещен на официальном сайте Кабинета Министров Кыргызской Республики </w:t>
      </w:r>
      <w:r w:rsidR="006B5A9B" w:rsidRPr="006A2CD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6A2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Едином портале общественного обсуждения нормативных правовых актов Кыргызской Республики.  </w:t>
      </w:r>
    </w:p>
    <w:p w:rsidR="00E82BD1" w:rsidRPr="006A2CDE" w:rsidRDefault="00E82BD1" w:rsidP="00E521E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CDE">
        <w:rPr>
          <w:rFonts w:ascii="Times New Roman" w:hAnsi="Times New Roman" w:cs="Times New Roman"/>
          <w:sz w:val="24"/>
          <w:szCs w:val="24"/>
        </w:rPr>
        <w:t>Принятие настоящего проекта Закона не повлечёт дополнительного выделения денежных средств из республиканского бюджета.</w:t>
      </w:r>
    </w:p>
    <w:p w:rsidR="00E82BD1" w:rsidRDefault="006A2CDE" w:rsidP="00E521E4">
      <w:pPr>
        <w:pStyle w:val="tkTekst"/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sz w:val="24"/>
          <w:szCs w:val="24"/>
          <w:lang w:val="ky-KG"/>
        </w:rPr>
        <w:t xml:space="preserve">Проект </w:t>
      </w:r>
      <w:r w:rsidR="00E82BD1" w:rsidRPr="006A2CDE">
        <w:rPr>
          <w:rFonts w:ascii="Times New Roman" w:hAnsi="Times New Roman" w:cs="Times New Roman"/>
          <w:sz w:val="24"/>
          <w:szCs w:val="24"/>
          <w:lang w:val="ky-KG"/>
        </w:rPr>
        <w:t>Закона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7B7ECB" w:rsidRDefault="007B7ECB" w:rsidP="00E521E4">
      <w:pPr>
        <w:spacing w:line="360" w:lineRule="auto"/>
        <w:rPr>
          <w:b/>
        </w:rPr>
      </w:pPr>
    </w:p>
    <w:p w:rsidR="007B7ECB" w:rsidRPr="007B7ECB" w:rsidRDefault="007B7ECB" w:rsidP="00E521E4">
      <w:pPr>
        <w:rPr>
          <w:b/>
        </w:rPr>
      </w:pPr>
      <w:r w:rsidRPr="007B7ECB">
        <w:rPr>
          <w:b/>
        </w:rPr>
        <w:t xml:space="preserve">Министр обороны </w:t>
      </w:r>
    </w:p>
    <w:p w:rsidR="007B7ECB" w:rsidRPr="007B7ECB" w:rsidRDefault="007B7ECB" w:rsidP="00E521E4">
      <w:pPr>
        <w:rPr>
          <w:b/>
        </w:rPr>
      </w:pPr>
      <w:r w:rsidRPr="007B7ECB">
        <w:rPr>
          <w:b/>
        </w:rPr>
        <w:t>Кыргызской Республики</w:t>
      </w:r>
    </w:p>
    <w:p w:rsidR="007B7ECB" w:rsidRDefault="007B7ECB" w:rsidP="00E521E4">
      <w:pPr>
        <w:rPr>
          <w:lang w:val="ky-KG"/>
        </w:rPr>
      </w:pPr>
      <w:r w:rsidRPr="007B7ECB">
        <w:rPr>
          <w:b/>
        </w:rPr>
        <w:t xml:space="preserve">генерал-лейтенант                                                                    Б.А. </w:t>
      </w:r>
      <w:proofErr w:type="spellStart"/>
      <w:r w:rsidRPr="007B7ECB">
        <w:rPr>
          <w:b/>
        </w:rPr>
        <w:t>Бекболотов</w:t>
      </w:r>
      <w:proofErr w:type="spellEnd"/>
    </w:p>
    <w:p w:rsidR="0093763A" w:rsidRPr="006A2CDE" w:rsidRDefault="0093763A" w:rsidP="00E521E4">
      <w:pPr>
        <w:spacing w:line="360" w:lineRule="auto"/>
        <w:ind w:left="4678" w:right="-1"/>
        <w:jc w:val="both"/>
        <w:rPr>
          <w:i/>
        </w:rPr>
      </w:pPr>
    </w:p>
    <w:sectPr w:rsidR="0093763A" w:rsidRPr="006A2CDE" w:rsidSect="009F369F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365"/>
    <w:rsid w:val="00006D8A"/>
    <w:rsid w:val="00013879"/>
    <w:rsid w:val="00082E3B"/>
    <w:rsid w:val="000948B6"/>
    <w:rsid w:val="000A1EDB"/>
    <w:rsid w:val="00110D2B"/>
    <w:rsid w:val="00122C49"/>
    <w:rsid w:val="001849A5"/>
    <w:rsid w:val="0019168B"/>
    <w:rsid w:val="00250B05"/>
    <w:rsid w:val="002607F5"/>
    <w:rsid w:val="00265B1B"/>
    <w:rsid w:val="002937C9"/>
    <w:rsid w:val="00295622"/>
    <w:rsid w:val="002A5F6B"/>
    <w:rsid w:val="002B0F44"/>
    <w:rsid w:val="002D08EE"/>
    <w:rsid w:val="002E3121"/>
    <w:rsid w:val="00303AD7"/>
    <w:rsid w:val="00372E69"/>
    <w:rsid w:val="004238C4"/>
    <w:rsid w:val="00452EC0"/>
    <w:rsid w:val="00485288"/>
    <w:rsid w:val="00487F59"/>
    <w:rsid w:val="004A184C"/>
    <w:rsid w:val="00523A8E"/>
    <w:rsid w:val="00536F1A"/>
    <w:rsid w:val="0057325E"/>
    <w:rsid w:val="00590CB6"/>
    <w:rsid w:val="0059631B"/>
    <w:rsid w:val="005A5309"/>
    <w:rsid w:val="005B2420"/>
    <w:rsid w:val="00612CF9"/>
    <w:rsid w:val="00617C52"/>
    <w:rsid w:val="006228BB"/>
    <w:rsid w:val="006A2CDE"/>
    <w:rsid w:val="006B5A9B"/>
    <w:rsid w:val="006C264A"/>
    <w:rsid w:val="00711FEE"/>
    <w:rsid w:val="0071778A"/>
    <w:rsid w:val="00744323"/>
    <w:rsid w:val="00762A92"/>
    <w:rsid w:val="00785828"/>
    <w:rsid w:val="0079679D"/>
    <w:rsid w:val="007A3F97"/>
    <w:rsid w:val="007B4C80"/>
    <w:rsid w:val="007B7ECB"/>
    <w:rsid w:val="007C19E9"/>
    <w:rsid w:val="008410E8"/>
    <w:rsid w:val="00842D06"/>
    <w:rsid w:val="00852ABC"/>
    <w:rsid w:val="008615C4"/>
    <w:rsid w:val="008B574D"/>
    <w:rsid w:val="008D25AE"/>
    <w:rsid w:val="00917B00"/>
    <w:rsid w:val="0093763A"/>
    <w:rsid w:val="00950055"/>
    <w:rsid w:val="00956B05"/>
    <w:rsid w:val="00972E44"/>
    <w:rsid w:val="0097407A"/>
    <w:rsid w:val="00984A04"/>
    <w:rsid w:val="009A0D44"/>
    <w:rsid w:val="009F369F"/>
    <w:rsid w:val="009F3752"/>
    <w:rsid w:val="00AA2335"/>
    <w:rsid w:val="00AC66DE"/>
    <w:rsid w:val="00AC7905"/>
    <w:rsid w:val="00AD5FAF"/>
    <w:rsid w:val="00AD7088"/>
    <w:rsid w:val="00AF0FEC"/>
    <w:rsid w:val="00B72526"/>
    <w:rsid w:val="00B9209D"/>
    <w:rsid w:val="00C172EC"/>
    <w:rsid w:val="00C606B2"/>
    <w:rsid w:val="00C63F96"/>
    <w:rsid w:val="00CD25CB"/>
    <w:rsid w:val="00CF6ED4"/>
    <w:rsid w:val="00D362FF"/>
    <w:rsid w:val="00D514CE"/>
    <w:rsid w:val="00D93913"/>
    <w:rsid w:val="00E521E4"/>
    <w:rsid w:val="00E77EA7"/>
    <w:rsid w:val="00E82BD1"/>
    <w:rsid w:val="00E87365"/>
    <w:rsid w:val="00E926F4"/>
    <w:rsid w:val="00E92EE0"/>
    <w:rsid w:val="00EB3010"/>
    <w:rsid w:val="00EF5E5B"/>
    <w:rsid w:val="00F041FE"/>
    <w:rsid w:val="00F44FF9"/>
    <w:rsid w:val="00F84139"/>
    <w:rsid w:val="00FA7981"/>
    <w:rsid w:val="00FB25A1"/>
    <w:rsid w:val="00FC291F"/>
    <w:rsid w:val="00FE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8736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kPodpis">
    <w:name w:val="_Подпись (tkPodpis)"/>
    <w:basedOn w:val="a"/>
    <w:rsid w:val="00E87365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E8736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8410E8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C883-388E-45D6-82CD-E439F8F6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2022-04-06T03:36:00Z</cp:lastPrinted>
  <dcterms:created xsi:type="dcterms:W3CDTF">2019-01-21T12:01:00Z</dcterms:created>
  <dcterms:modified xsi:type="dcterms:W3CDTF">2022-04-14T02:47:00Z</dcterms:modified>
</cp:coreProperties>
</file>