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891" w:rsidRPr="00CE6891" w:rsidRDefault="00CE6891" w:rsidP="00CE6891">
      <w:pPr>
        <w:spacing w:after="0" w:line="240" w:lineRule="auto"/>
        <w:rPr>
          <w:rFonts w:ascii="Times New Roman" w:hAnsi="Times New Roman" w:cs="Times New Roman"/>
          <w:sz w:val="28"/>
          <w:szCs w:val="28"/>
        </w:rPr>
      </w:pPr>
    </w:p>
    <w:p w:rsidR="005E27FC" w:rsidRDefault="005E27FC" w:rsidP="005E27FC">
      <w:pPr>
        <w:spacing w:after="0" w:line="240" w:lineRule="auto"/>
        <w:jc w:val="center"/>
        <w:rPr>
          <w:rFonts w:ascii="Times New Roman" w:hAnsi="Times New Roman" w:cs="Times New Roman"/>
          <w:b/>
          <w:sz w:val="28"/>
          <w:szCs w:val="28"/>
          <w:lang w:val="ky-KG"/>
        </w:rPr>
      </w:pPr>
      <w:r w:rsidRPr="00CE6891">
        <w:rPr>
          <w:rFonts w:ascii="Times New Roman" w:hAnsi="Times New Roman" w:cs="Times New Roman"/>
          <w:b/>
          <w:sz w:val="28"/>
          <w:szCs w:val="28"/>
          <w:lang w:val="ky-KG"/>
        </w:rPr>
        <w:t>Кыргыз Республикасынын Өкмөтүнө караштуу Отун-энергетикалык комплексти жөнгө салуу боюнча</w:t>
      </w:r>
      <w:r>
        <w:rPr>
          <w:rFonts w:ascii="Times New Roman" w:hAnsi="Times New Roman" w:cs="Times New Roman"/>
          <w:b/>
          <w:sz w:val="28"/>
          <w:szCs w:val="28"/>
          <w:lang w:val="ky-KG"/>
        </w:rPr>
        <w:t xml:space="preserve"> мамлекеттик агенттиктин “Кыргыз Республикасынын Өкмөтүнө караштуу Отун-энергетикалык комплексти жөнгө салуу боюнча мамлекеттик агенттиктин 2015-жылдын 6-августундагы № 1 “Энергиянын кайра жаралуучу булактарын пайдалануу менен электр энергиясын генерациялаган станциялар тарабынан берилген электр энергиясына тарифтерди эсептөөнүн усулдугун бекитүү жөнүндө” буйругуна өзгөртүүлөрдү киргизүү тууралуу” буйругуна </w:t>
      </w:r>
    </w:p>
    <w:p w:rsidR="005E27FC" w:rsidRDefault="005E27FC" w:rsidP="005E27FC">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салыштырма таблица</w:t>
      </w:r>
    </w:p>
    <w:p w:rsidR="005E27FC" w:rsidRDefault="005E27FC" w:rsidP="005E27FC">
      <w:pPr>
        <w:spacing w:after="0" w:line="240" w:lineRule="auto"/>
        <w:jc w:val="center"/>
        <w:rPr>
          <w:rFonts w:ascii="Times New Roman" w:hAnsi="Times New Roman" w:cs="Times New Roman"/>
          <w:b/>
          <w:color w:val="000000" w:themeColor="text1"/>
          <w:sz w:val="28"/>
          <w:szCs w:val="28"/>
        </w:rPr>
      </w:pPr>
    </w:p>
    <w:tbl>
      <w:tblPr>
        <w:tblStyle w:val="a3"/>
        <w:tblW w:w="14822" w:type="dxa"/>
        <w:tblLook w:val="04A0" w:firstRow="1" w:lastRow="0" w:firstColumn="1" w:lastColumn="0" w:noHBand="0" w:noVBand="1"/>
      </w:tblPr>
      <w:tblGrid>
        <w:gridCol w:w="7225"/>
        <w:gridCol w:w="141"/>
        <w:gridCol w:w="7456"/>
      </w:tblGrid>
      <w:tr w:rsidR="005E27FC" w:rsidTr="005E27FC">
        <w:trPr>
          <w:trHeight w:val="399"/>
        </w:trPr>
        <w:tc>
          <w:tcPr>
            <w:tcW w:w="7225" w:type="dxa"/>
            <w:tcBorders>
              <w:top w:val="single" w:sz="4" w:space="0" w:color="auto"/>
              <w:left w:val="single" w:sz="4" w:space="0" w:color="auto"/>
              <w:bottom w:val="single" w:sz="4" w:space="0" w:color="auto"/>
              <w:right w:val="single" w:sz="4" w:space="0" w:color="auto"/>
            </w:tcBorders>
            <w:hideMark/>
          </w:tcPr>
          <w:p w:rsidR="005E27FC" w:rsidRDefault="005E27FC">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ky-KG"/>
              </w:rPr>
              <w:t>Колдонуудагы</w:t>
            </w:r>
            <w:r>
              <w:rPr>
                <w:rFonts w:ascii="Times New Roman" w:hAnsi="Times New Roman" w:cs="Times New Roman"/>
                <w:b/>
                <w:color w:val="000000" w:themeColor="text1"/>
                <w:sz w:val="28"/>
                <w:szCs w:val="28"/>
              </w:rPr>
              <w:t xml:space="preserve"> редакция</w:t>
            </w:r>
          </w:p>
        </w:tc>
        <w:tc>
          <w:tcPr>
            <w:tcW w:w="7597" w:type="dxa"/>
            <w:gridSpan w:val="2"/>
            <w:tcBorders>
              <w:top w:val="single" w:sz="4" w:space="0" w:color="auto"/>
              <w:left w:val="single" w:sz="4" w:space="0" w:color="auto"/>
              <w:bottom w:val="single" w:sz="4" w:space="0" w:color="auto"/>
              <w:right w:val="single" w:sz="4" w:space="0" w:color="auto"/>
            </w:tcBorders>
            <w:hideMark/>
          </w:tcPr>
          <w:p w:rsidR="005E27FC" w:rsidRDefault="005E27FC">
            <w:pPr>
              <w:spacing w:after="0" w:line="240" w:lineRule="auto"/>
              <w:jc w:val="center"/>
              <w:rPr>
                <w:rFonts w:ascii="Times New Roman" w:hAnsi="Times New Roman" w:cs="Times New Roman"/>
                <w:b/>
                <w:color w:val="000000" w:themeColor="text1"/>
                <w:sz w:val="28"/>
                <w:szCs w:val="28"/>
              </w:rPr>
            </w:pPr>
            <w:proofErr w:type="spellStart"/>
            <w:r>
              <w:rPr>
                <w:rFonts w:ascii="Times New Roman" w:hAnsi="Times New Roman" w:cs="Times New Roman"/>
                <w:b/>
                <w:color w:val="000000" w:themeColor="text1"/>
                <w:sz w:val="28"/>
                <w:szCs w:val="28"/>
              </w:rPr>
              <w:t>Сунуш</w:t>
            </w:r>
            <w:proofErr w:type="spellEnd"/>
            <w:r>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lang w:val="ky-KG"/>
              </w:rPr>
              <w:t>кылынып жаткан</w:t>
            </w:r>
            <w:r>
              <w:rPr>
                <w:rFonts w:ascii="Times New Roman" w:hAnsi="Times New Roman" w:cs="Times New Roman"/>
                <w:b/>
                <w:color w:val="000000" w:themeColor="text1"/>
                <w:sz w:val="28"/>
                <w:szCs w:val="28"/>
              </w:rPr>
              <w:t xml:space="preserve"> редакция</w:t>
            </w:r>
          </w:p>
        </w:tc>
      </w:tr>
      <w:tr w:rsidR="005E27FC" w:rsidTr="005E27FC">
        <w:trPr>
          <w:trHeight w:val="399"/>
        </w:trPr>
        <w:tc>
          <w:tcPr>
            <w:tcW w:w="7366" w:type="dxa"/>
            <w:gridSpan w:val="2"/>
            <w:tcBorders>
              <w:top w:val="single" w:sz="4" w:space="0" w:color="auto"/>
              <w:left w:val="single" w:sz="4" w:space="0" w:color="auto"/>
              <w:bottom w:val="single" w:sz="4" w:space="0" w:color="auto"/>
              <w:right w:val="single" w:sz="4" w:space="0" w:color="auto"/>
            </w:tcBorders>
            <w:hideMark/>
          </w:tcPr>
          <w:p w:rsidR="005E27FC" w:rsidRDefault="005E27FC">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sz w:val="28"/>
                <w:szCs w:val="28"/>
                <w:lang w:val="ky-KG"/>
              </w:rPr>
              <w:t>Энергиянын кайра жаралуучу булактарын пайдалануу менен электр энергиясын генерациялаган станциялар тарабынан берилген электр энергиясына тарифтерди эсептөөнүн усулдугу</w:t>
            </w:r>
          </w:p>
        </w:tc>
        <w:tc>
          <w:tcPr>
            <w:tcW w:w="7456" w:type="dxa"/>
            <w:tcBorders>
              <w:top w:val="single" w:sz="4" w:space="0" w:color="auto"/>
              <w:left w:val="single" w:sz="4" w:space="0" w:color="auto"/>
              <w:bottom w:val="single" w:sz="4" w:space="0" w:color="auto"/>
              <w:right w:val="single" w:sz="4" w:space="0" w:color="auto"/>
            </w:tcBorders>
            <w:hideMark/>
          </w:tcPr>
          <w:p w:rsidR="005E27FC" w:rsidRDefault="005E27FC">
            <w:pPr>
              <w:spacing w:after="0" w:line="240" w:lineRule="auto"/>
              <w:jc w:val="center"/>
              <w:rPr>
                <w:rFonts w:ascii="Times New Roman" w:hAnsi="Times New Roman" w:cs="Times New Roman"/>
                <w:b/>
                <w:color w:val="000000" w:themeColor="text1"/>
                <w:sz w:val="28"/>
                <w:szCs w:val="28"/>
                <w:lang w:val="ky-KG"/>
              </w:rPr>
            </w:pPr>
            <w:r>
              <w:rPr>
                <w:rFonts w:ascii="Times New Roman" w:hAnsi="Times New Roman" w:cs="Times New Roman"/>
                <w:b/>
                <w:sz w:val="28"/>
                <w:szCs w:val="28"/>
                <w:lang w:val="ky-KG"/>
              </w:rPr>
              <w:t>Энергиянын кайра жаралуучу булактарын пайдалануу менен электр энергиясын генерациялаган станциялар тарабынан берилген электр энергиясына тарифтерди эсептөөнүн усулдугу</w:t>
            </w:r>
          </w:p>
        </w:tc>
      </w:tr>
      <w:tr w:rsidR="005E27FC" w:rsidRPr="004405A9" w:rsidTr="005E27FC">
        <w:trPr>
          <w:trHeight w:val="983"/>
        </w:trPr>
        <w:tc>
          <w:tcPr>
            <w:tcW w:w="7366" w:type="dxa"/>
            <w:gridSpan w:val="2"/>
            <w:tcBorders>
              <w:top w:val="single" w:sz="4" w:space="0" w:color="auto"/>
              <w:left w:val="single" w:sz="4" w:space="0" w:color="auto"/>
              <w:bottom w:val="single" w:sz="4" w:space="0" w:color="auto"/>
              <w:right w:val="single" w:sz="4" w:space="0" w:color="auto"/>
            </w:tcBorders>
          </w:tcPr>
          <w:p w:rsidR="005E27FC" w:rsidRDefault="005E27FC">
            <w:pPr>
              <w:pStyle w:val="tkZagolovok2"/>
              <w:spacing w:before="0" w:after="0" w:line="240" w:lineRule="auto"/>
              <w:ind w:left="0" w:right="0"/>
              <w:jc w:val="both"/>
              <w:rPr>
                <w:rFonts w:ascii="Times New Roman" w:hAnsi="Times New Roman" w:cs="Times New Roman"/>
                <w:sz w:val="28"/>
                <w:szCs w:val="28"/>
                <w:lang w:val="ky-KG" w:eastAsia="en-US"/>
              </w:rPr>
            </w:pPr>
            <w:r>
              <w:rPr>
                <w:rFonts w:ascii="Times New Roman" w:hAnsi="Times New Roman" w:cs="Times New Roman"/>
                <w:color w:val="000000" w:themeColor="text1"/>
                <w:sz w:val="28"/>
                <w:szCs w:val="28"/>
                <w:lang w:eastAsia="en-US"/>
              </w:rPr>
              <w:t xml:space="preserve">                    </w:t>
            </w:r>
            <w:r>
              <w:rPr>
                <w:rFonts w:ascii="Times New Roman" w:hAnsi="Times New Roman" w:cs="Times New Roman"/>
                <w:sz w:val="28"/>
                <w:szCs w:val="28"/>
                <w:lang w:eastAsia="en-US"/>
              </w:rPr>
              <w:t xml:space="preserve">2. </w:t>
            </w:r>
            <w:r>
              <w:rPr>
                <w:rFonts w:ascii="Times New Roman" w:hAnsi="Times New Roman" w:cs="Times New Roman"/>
                <w:sz w:val="28"/>
                <w:szCs w:val="28"/>
                <w:lang w:val="ky-KG" w:eastAsia="en-US"/>
              </w:rPr>
              <w:t>Тарифтерди эсептөө</w:t>
            </w:r>
          </w:p>
          <w:p w:rsidR="005E27FC" w:rsidRDefault="005E27FC">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rPr>
              <w:t>4.</w:t>
            </w:r>
            <w:r>
              <w:rPr>
                <w:rFonts w:ascii="Times New Roman" w:hAnsi="Times New Roman" w:cs="Times New Roman"/>
                <w:b/>
                <w:sz w:val="28"/>
                <w:szCs w:val="28"/>
              </w:rPr>
              <w:t xml:space="preserve"> </w:t>
            </w:r>
            <w:r>
              <w:rPr>
                <w:rFonts w:ascii="Times New Roman" w:hAnsi="Times New Roman" w:cs="Times New Roman"/>
                <w:sz w:val="28"/>
                <w:szCs w:val="28"/>
                <w:lang w:val="ky-KG"/>
              </w:rPr>
              <w:t xml:space="preserve"> Отун-энергетикалык комплексти жөнгө салуу боюнча ыйгарым укуктуу мамлекеттик орган төмөндөгү эсептөө формуласы боюнча кубаттуулукту шартүлүштөөнүн чегинде тургузулган ЭКБны пайдалануу менен орнотмолор тарабынан иштелип чыккан электр энергиясына тарифтерди белгилейт жана кайра карайт:</w:t>
            </w:r>
          </w:p>
          <w:p w:rsidR="005E27FC" w:rsidRDefault="005E27FC">
            <w:pPr>
              <w:pStyle w:val="tkTekst"/>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Т = </w:t>
            </w:r>
            <w:proofErr w:type="spellStart"/>
            <w:r>
              <w:rPr>
                <w:rFonts w:ascii="Times New Roman" w:hAnsi="Times New Roman" w:cs="Times New Roman"/>
                <w:sz w:val="28"/>
                <w:szCs w:val="28"/>
                <w:lang w:eastAsia="en-US"/>
              </w:rPr>
              <w:t>Тм</w:t>
            </w:r>
            <w:proofErr w:type="spellEnd"/>
            <w:r>
              <w:rPr>
                <w:rFonts w:ascii="Times New Roman" w:hAnsi="Times New Roman" w:cs="Times New Roman"/>
                <w:sz w:val="28"/>
                <w:szCs w:val="28"/>
                <w:lang w:eastAsia="en-US"/>
              </w:rPr>
              <w:t xml:space="preserve"> х</w:t>
            </w:r>
            <w:proofErr w:type="gramStart"/>
            <w:r>
              <w:rPr>
                <w:rFonts w:ascii="Times New Roman" w:hAnsi="Times New Roman" w:cs="Times New Roman"/>
                <w:sz w:val="28"/>
                <w:szCs w:val="28"/>
                <w:lang w:eastAsia="en-US"/>
              </w:rPr>
              <w:t xml:space="preserve"> К</w:t>
            </w:r>
            <w:proofErr w:type="gramEnd"/>
            <w:r>
              <w:rPr>
                <w:rFonts w:ascii="Times New Roman" w:hAnsi="Times New Roman" w:cs="Times New Roman"/>
                <w:sz w:val="28"/>
                <w:szCs w:val="28"/>
                <w:lang w:eastAsia="en-US"/>
              </w:rPr>
              <w:t>,</w:t>
            </w:r>
          </w:p>
          <w:p w:rsidR="005E27FC" w:rsidRDefault="005E27FC">
            <w:pPr>
              <w:pStyle w:val="tkTekst"/>
              <w:spacing w:after="0" w:line="240" w:lineRule="auto"/>
              <w:ind w:firstLine="0"/>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xml:space="preserve">          </w:t>
            </w:r>
            <w:r>
              <w:rPr>
                <w:rFonts w:ascii="Times New Roman" w:hAnsi="Times New Roman" w:cs="Times New Roman"/>
                <w:sz w:val="28"/>
                <w:szCs w:val="28"/>
                <w:lang w:eastAsia="en-US"/>
              </w:rPr>
              <w:t> </w:t>
            </w:r>
            <w:proofErr w:type="spellStart"/>
            <w:r>
              <w:rPr>
                <w:rFonts w:ascii="Times New Roman" w:hAnsi="Times New Roman" w:cs="Times New Roman"/>
                <w:sz w:val="28"/>
                <w:szCs w:val="28"/>
                <w:lang w:eastAsia="en-US"/>
              </w:rPr>
              <w:t>мында</w:t>
            </w:r>
            <w:proofErr w:type="spellEnd"/>
            <w:r>
              <w:rPr>
                <w:rFonts w:ascii="Times New Roman" w:hAnsi="Times New Roman" w:cs="Times New Roman"/>
                <w:sz w:val="28"/>
                <w:szCs w:val="28"/>
                <w:lang w:eastAsia="en-US"/>
              </w:rPr>
              <w:t>:</w:t>
            </w:r>
          </w:p>
          <w:p w:rsidR="005E27FC" w:rsidRDefault="005E27FC">
            <w:pPr>
              <w:pStyle w:val="tk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Т - </w:t>
            </w:r>
            <w:r>
              <w:rPr>
                <w:rFonts w:ascii="Times New Roman" w:hAnsi="Times New Roman" w:cs="Times New Roman"/>
                <w:sz w:val="28"/>
                <w:szCs w:val="28"/>
                <w:lang w:val="ky-KG" w:eastAsia="en-US"/>
              </w:rPr>
              <w:t xml:space="preserve">ЭКБны пайдалануу менен иштелип чыккан электр энергиясына белгиленген тарифтин көлөмү </w:t>
            </w:r>
            <w:r>
              <w:rPr>
                <w:rFonts w:ascii="Times New Roman" w:hAnsi="Times New Roman" w:cs="Times New Roman"/>
                <w:sz w:val="28"/>
                <w:szCs w:val="28"/>
                <w:lang w:eastAsia="en-US"/>
              </w:rPr>
              <w:t>(сом/</w:t>
            </w:r>
            <w:proofErr w:type="spellStart"/>
            <w:r>
              <w:rPr>
                <w:rFonts w:ascii="Times New Roman" w:hAnsi="Times New Roman" w:cs="Times New Roman"/>
                <w:sz w:val="28"/>
                <w:szCs w:val="28"/>
                <w:lang w:eastAsia="en-US"/>
              </w:rPr>
              <w:t>кВт</w:t>
            </w:r>
            <w:proofErr w:type="gramStart"/>
            <w:r>
              <w:rPr>
                <w:rFonts w:ascii="Times New Roman" w:hAnsi="Times New Roman" w:cs="Times New Roman"/>
                <w:sz w:val="28"/>
                <w:szCs w:val="28"/>
                <w:lang w:eastAsia="en-US"/>
              </w:rPr>
              <w:t>.с</w:t>
            </w:r>
            <w:proofErr w:type="spellEnd"/>
            <w:proofErr w:type="gramEnd"/>
            <w:r>
              <w:rPr>
                <w:rFonts w:ascii="Times New Roman" w:hAnsi="Times New Roman" w:cs="Times New Roman"/>
                <w:sz w:val="28"/>
                <w:szCs w:val="28"/>
                <w:lang w:eastAsia="en-US"/>
              </w:rPr>
              <w:t>);</w:t>
            </w:r>
          </w:p>
          <w:p w:rsidR="005E27FC" w:rsidRDefault="005E27FC">
            <w:pPr>
              <w:pStyle w:val="tk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Тм - акыркы керектөөчү үчүн максималдуу колдонуудагы тарифтин көлөмү (сом/кВт.с); </w:t>
            </w:r>
          </w:p>
          <w:p w:rsidR="005E27FC" w:rsidRDefault="005E27FC">
            <w:pPr>
              <w:pStyle w:val="tk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 - акыркы керектөөчүлөр үчүн электр энергиясына максималдуу тариф көбөйтүлгөн коэффициент,</w:t>
            </w:r>
          </w:p>
          <w:p w:rsidR="005E27FC" w:rsidRDefault="005E27FC">
            <w:pPr>
              <w:pStyle w:val="tkTekst"/>
              <w:spacing w:after="0" w:line="240" w:lineRule="auto"/>
              <w:rPr>
                <w:rFonts w:ascii="Times New Roman" w:hAnsi="Times New Roman" w:cs="Times New Roman"/>
                <w:color w:val="000000" w:themeColor="text1"/>
                <w:sz w:val="28"/>
                <w:szCs w:val="28"/>
                <w:lang w:val="ky-KG" w:eastAsia="en-US"/>
              </w:rPr>
            </w:pPr>
          </w:p>
          <w:p w:rsidR="005E27FC" w:rsidRDefault="005E27FC">
            <w:pPr>
              <w:pStyle w:val="tkTekst"/>
              <w:spacing w:after="0" w:line="240" w:lineRule="auto"/>
              <w:ind w:firstLine="0"/>
              <w:rPr>
                <w:rFonts w:ascii="Times New Roman" w:hAnsi="Times New Roman" w:cs="Times New Roman"/>
                <w:color w:val="000000" w:themeColor="text1"/>
                <w:sz w:val="28"/>
                <w:szCs w:val="28"/>
                <w:lang w:val="ky-KG" w:eastAsia="en-US"/>
              </w:rPr>
            </w:pPr>
          </w:p>
          <w:p w:rsidR="005E27FC" w:rsidRDefault="005E27FC">
            <w:pPr>
              <w:pStyle w:val="tkTekst"/>
              <w:spacing w:after="0" w:line="240" w:lineRule="auto"/>
              <w:ind w:firstLine="0"/>
              <w:rPr>
                <w:rFonts w:ascii="Times New Roman" w:hAnsi="Times New Roman" w:cs="Times New Roman"/>
                <w:color w:val="000000" w:themeColor="text1"/>
                <w:sz w:val="28"/>
                <w:szCs w:val="28"/>
                <w:lang w:val="ky-KG" w:eastAsia="en-US"/>
              </w:rPr>
            </w:pPr>
          </w:p>
          <w:p w:rsidR="005E27FC" w:rsidRDefault="005E27FC">
            <w:pPr>
              <w:pStyle w:val="tkTekst"/>
              <w:spacing w:after="0" w:line="240" w:lineRule="auto"/>
              <w:ind w:firstLine="0"/>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        - Кыргыз Республикасынын “Энергиянын кайра жаралуучу булактары жөнүндө” мыйзамына ылайык ЭКБны пайдалануу менен иштелип чыккан электр энергиясына тариф акыркы керектөөчүлөр үчүн электр энергиясына максималдуу тарифти төмөндөгүлөрдү түзгөн тиешелүү коэффициентке (k</w:t>
            </w:r>
            <w:r>
              <w:rPr>
                <w:rFonts w:ascii="Times New Roman" w:hAnsi="Times New Roman" w:cs="Times New Roman"/>
                <w:sz w:val="28"/>
                <w:szCs w:val="28"/>
                <w:vertAlign w:val="subscript"/>
                <w:lang w:val="ky-KG" w:eastAsia="en-US"/>
              </w:rPr>
              <w:t>0</w:t>
            </w:r>
            <w:r>
              <w:rPr>
                <w:rFonts w:ascii="Times New Roman" w:hAnsi="Times New Roman" w:cs="Times New Roman"/>
                <w:sz w:val="28"/>
                <w:szCs w:val="28"/>
                <w:lang w:val="ky-KG" w:eastAsia="en-US"/>
              </w:rPr>
              <w:t>) көбөйтүү жолу менен белгиленет:</w:t>
            </w:r>
          </w:p>
          <w:p w:rsidR="005E27FC" w:rsidRDefault="005E27FC">
            <w:pPr>
              <w:pStyle w:val="tkTekst"/>
              <w:spacing w:after="0" w:line="240" w:lineRule="auto"/>
              <w:ind w:firstLine="0"/>
              <w:rPr>
                <w:rFonts w:ascii="Times New Roman" w:hAnsi="Times New Roman" w:cs="Times New Roman"/>
                <w:sz w:val="28"/>
                <w:szCs w:val="28"/>
                <w:lang w:val="ky-KG" w:eastAsia="en-US"/>
              </w:rPr>
            </w:pPr>
            <w:r>
              <w:rPr>
                <w:rFonts w:ascii="Times New Roman" w:hAnsi="Times New Roman" w:cs="Times New Roman"/>
                <w:color w:val="000000" w:themeColor="text1"/>
                <w:sz w:val="28"/>
                <w:szCs w:val="28"/>
                <w:lang w:val="ky-KG" w:eastAsia="en-US"/>
              </w:rPr>
              <w:t xml:space="preserve">         </w:t>
            </w:r>
            <w:r>
              <w:rPr>
                <w:rFonts w:ascii="Times New Roman" w:hAnsi="Times New Roman" w:cs="Times New Roman"/>
                <w:sz w:val="28"/>
                <w:szCs w:val="28"/>
                <w:lang w:val="ky-KG" w:eastAsia="en-US"/>
              </w:rPr>
              <w:t>- суунун энергиясын пайдаланышкан орнотмолор үчүн коэффициент 1,3 кө барабар;</w:t>
            </w:r>
          </w:p>
          <w:p w:rsidR="005E27FC" w:rsidRDefault="005E27FC">
            <w:pPr>
              <w:pStyle w:val="tk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биомассанын энергиясын пайдаланышкан орнотмолор үчүн коэффициент 1,3 кө барабар;</w:t>
            </w:r>
          </w:p>
          <w:p w:rsidR="005E27FC" w:rsidRDefault="005E27FC">
            <w:pPr>
              <w:pStyle w:val="tk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шамалдын энергиясын пайдаланышкан орнотмолор үчүн коэффициент 1,3 кө барабар;</w:t>
            </w:r>
          </w:p>
          <w:p w:rsidR="005E27FC" w:rsidRDefault="005E27FC">
            <w:pPr>
              <w:pStyle w:val="tk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күндүн энергиясын пайдаланышкан орнотмолор үчүн коэффициент 1,3 кө барабар;</w:t>
            </w:r>
          </w:p>
          <w:p w:rsidR="005E27FC" w:rsidRDefault="005E27FC">
            <w:pPr>
              <w:pStyle w:val="tk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жердин энергиясын пайдаланышкан орнотмолор үчүн коэффициент 1,3 кө барабар;</w:t>
            </w:r>
          </w:p>
          <w:p w:rsidR="005E27FC" w:rsidRDefault="005E27FC">
            <w:pPr>
              <w:pStyle w:val="tkRedakcijaTekst"/>
              <w:spacing w:after="0" w:line="240" w:lineRule="auto"/>
              <w:ind w:firstLine="0"/>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        (абзац КР ОЭКти жөнгө салуу боюнча Мамагенттиктин 2016-жылдын 11-апрелиндеги № 3 буйругуна ылайык күчүн жоготту)</w:t>
            </w:r>
          </w:p>
          <w:p w:rsidR="005E27FC" w:rsidRDefault="005E27FC">
            <w:pPr>
              <w:pStyle w:val="tkRedakcija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(абзац КР ОЭКти жөнгө салуу боюнча Мамагенттиктин 2016-жылдын 11-апрелиндеги № 3 буйругуна ылайык күчүн жоготту)</w:t>
            </w:r>
          </w:p>
          <w:p w:rsidR="005E27FC" w:rsidRDefault="005E27FC">
            <w:pPr>
              <w:pStyle w:val="tkRedakcija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 (абзац КР ОЭКти жөнгө салуу боюнча Мамагенттиктин 2016-жылдын 11-апрелиндеги № 3 буйругуна ылайык күчүн жоготту)</w:t>
            </w:r>
          </w:p>
          <w:p w:rsidR="005E27FC" w:rsidRDefault="005E27FC">
            <w:pPr>
              <w:pStyle w:val="tkRedakcija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(абзац КР ОЭКти жөнгө салуу боюнча Мамагенттиктин 2016-жылдын 11-апрелиндеги № 3 буйругуна ылайык күчүн жоготту)</w:t>
            </w:r>
          </w:p>
          <w:p w:rsidR="005E27FC" w:rsidRDefault="005E27FC">
            <w:pPr>
              <w:pStyle w:val="tkRedakcija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(абзац КР ОЭКти жөнгө салуу боюнча </w:t>
            </w:r>
            <w:r>
              <w:rPr>
                <w:rFonts w:ascii="Times New Roman" w:hAnsi="Times New Roman" w:cs="Times New Roman"/>
                <w:sz w:val="28"/>
                <w:szCs w:val="28"/>
                <w:lang w:val="ky-KG" w:eastAsia="en-US"/>
              </w:rPr>
              <w:lastRenderedPageBreak/>
              <w:t>Мамагенттиктин 2016-жылдын 11-апрелиндеги № 3 буйругуна ылайык күчүн жоготту)</w:t>
            </w:r>
          </w:p>
          <w:p w:rsidR="00616DDF" w:rsidRPr="00616DDF" w:rsidRDefault="00616DDF" w:rsidP="00616DDF">
            <w:pPr>
              <w:pStyle w:val="tkRedakcijaTekst"/>
              <w:spacing w:after="0" w:line="240" w:lineRule="auto"/>
              <w:ind w:firstLine="0"/>
              <w:rPr>
                <w:rFonts w:ascii="Times New Roman" w:hAnsi="Times New Roman" w:cs="Times New Roman"/>
                <w:sz w:val="28"/>
                <w:szCs w:val="28"/>
                <w:lang w:val="ky-KG" w:eastAsia="en-US"/>
              </w:rPr>
            </w:pPr>
          </w:p>
          <w:p w:rsidR="002C2D68" w:rsidRPr="002C2D68" w:rsidRDefault="005E27FC">
            <w:pPr>
              <w:pStyle w:val="tkTekst"/>
              <w:spacing w:after="0" w:line="240" w:lineRule="auto"/>
              <w:ind w:firstLine="0"/>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         - кубаттуулукту шартүлүштөөнүн чегинен тышкары тургузулган ЭКБны пайдаланган орнотмолор үчүн алар тарабынан иштелип чыккан электр энергиясына тариф чыгымды актоо мезгилинин иштөө мөөнөтүнүн ичинде электр энергетикалык компаниялардын түз жеткирүү кызмат көрсөтүүлөрүнүн наркын чыгарып таштоо менен акыркы керектөөчүлөр үчүн максималдуу тарифтин деңгээлинде белгиленет;</w:t>
            </w:r>
          </w:p>
          <w:p w:rsidR="00F52834" w:rsidRPr="00F52834" w:rsidRDefault="005E27FC">
            <w:pPr>
              <w:pStyle w:val="tkTekst"/>
              <w:spacing w:after="0" w:line="240" w:lineRule="auto"/>
              <w:ind w:firstLine="0"/>
              <w:rPr>
                <w:rFonts w:ascii="Times New Roman" w:hAnsi="Times New Roman" w:cs="Times New Roman"/>
                <w:color w:val="000000" w:themeColor="text1"/>
                <w:sz w:val="28"/>
                <w:szCs w:val="28"/>
                <w:lang w:val="ky-KG" w:eastAsia="en-US"/>
              </w:rPr>
            </w:pPr>
            <w:r>
              <w:rPr>
                <w:rFonts w:ascii="Times New Roman" w:hAnsi="Times New Roman" w:cs="Times New Roman"/>
                <w:color w:val="000000" w:themeColor="text1"/>
                <w:sz w:val="28"/>
                <w:szCs w:val="28"/>
                <w:lang w:val="ky-KG" w:eastAsia="en-US"/>
              </w:rPr>
              <w:t xml:space="preserve">         - акыркы керектөөчүлөр үчүн максималдык тарифтен электр энергетикалык компаниялардын түз жеткирүү кызмат көрсөтүүлөрүнүн наркын чыгарып таштоо электр энергиясын сатып алууга тиешелүү келишимдин болуусу менен бөлүштүрүүчү/берүүчү энергетикалык компаниялардын тармактары боюнча өзүнүн абоненти үчүн ЭКБ субьектинен электр энергиясын берген учурда аткарылат;</w:t>
            </w:r>
          </w:p>
          <w:p w:rsidR="005E27FC" w:rsidRDefault="005E27FC">
            <w:pPr>
              <w:pStyle w:val="tkTekst"/>
              <w:spacing w:after="0" w:line="240" w:lineRule="auto"/>
              <w:ind w:firstLine="0"/>
              <w:rPr>
                <w:rFonts w:ascii="Times New Roman" w:hAnsi="Times New Roman" w:cs="Times New Roman"/>
                <w:color w:val="000000" w:themeColor="text1"/>
                <w:sz w:val="28"/>
                <w:szCs w:val="28"/>
                <w:lang w:val="ky-KG" w:eastAsia="en-US"/>
              </w:rPr>
            </w:pPr>
            <w:r>
              <w:rPr>
                <w:rFonts w:ascii="Times New Roman" w:hAnsi="Times New Roman" w:cs="Times New Roman"/>
                <w:color w:val="000000" w:themeColor="text1"/>
                <w:sz w:val="28"/>
                <w:szCs w:val="28"/>
                <w:lang w:val="ky-KG" w:eastAsia="en-US"/>
              </w:rPr>
              <w:t xml:space="preserve">           </w:t>
            </w:r>
            <w:r>
              <w:rPr>
                <w:rFonts w:ascii="Times New Roman" w:hAnsi="Times New Roman" w:cs="Times New Roman"/>
                <w:sz w:val="28"/>
                <w:szCs w:val="28"/>
                <w:lang w:val="ky-KG" w:eastAsia="en-US"/>
              </w:rPr>
              <w:t>- тарифтик өзгөчө жеңилдиктерге ээлери талапкерлик кылбаган кубаттуулукту шартүлүштөөнүн чегинен тышкары тургузулган ЭКБны пайдаланган орнотмолор үчүн чыгымды актоо мезгилинин иштөө мөөнөтүн белгилөө долбоорлоо-сметалык документтердин негизинде ишке ашырылат.</w:t>
            </w:r>
          </w:p>
          <w:p w:rsidR="00850964" w:rsidRDefault="00850964" w:rsidP="00850964">
            <w:pPr>
              <w:pStyle w:val="tkTekst"/>
              <w:spacing w:after="0" w:line="240" w:lineRule="auto"/>
              <w:ind w:firstLine="0"/>
              <w:rPr>
                <w:rFonts w:ascii="Times New Roman" w:hAnsi="Times New Roman" w:cs="Times New Roman"/>
                <w:color w:val="000000" w:themeColor="text1"/>
                <w:sz w:val="28"/>
                <w:szCs w:val="28"/>
                <w:lang w:val="ky-KG" w:eastAsia="en-US"/>
              </w:rPr>
            </w:pPr>
          </w:p>
          <w:p w:rsidR="005E27FC" w:rsidRDefault="005E27FC">
            <w:pPr>
              <w:pStyle w:val="tkTekst"/>
              <w:spacing w:after="0" w:line="240" w:lineRule="auto"/>
              <w:rPr>
                <w:rFonts w:ascii="Times New Roman" w:hAnsi="Times New Roman" w:cs="Times New Roman"/>
                <w:color w:val="000000" w:themeColor="text1"/>
                <w:sz w:val="28"/>
                <w:szCs w:val="28"/>
                <w:lang w:val="ky-KG" w:eastAsia="en-US"/>
              </w:rPr>
            </w:pPr>
          </w:p>
        </w:tc>
        <w:tc>
          <w:tcPr>
            <w:tcW w:w="7456" w:type="dxa"/>
            <w:tcBorders>
              <w:top w:val="single" w:sz="4" w:space="0" w:color="auto"/>
              <w:left w:val="single" w:sz="4" w:space="0" w:color="auto"/>
              <w:bottom w:val="single" w:sz="4" w:space="0" w:color="auto"/>
              <w:right w:val="single" w:sz="4" w:space="0" w:color="auto"/>
            </w:tcBorders>
          </w:tcPr>
          <w:p w:rsidR="005E27FC" w:rsidRDefault="005E27FC">
            <w:pPr>
              <w:pStyle w:val="tkZagolovok2"/>
              <w:spacing w:before="0" w:after="0" w:line="240" w:lineRule="auto"/>
              <w:ind w:left="0" w:right="0" w:firstLine="1588"/>
              <w:jc w:val="both"/>
              <w:rPr>
                <w:rFonts w:ascii="Times New Roman" w:hAnsi="Times New Roman" w:cs="Times New Roman"/>
                <w:sz w:val="28"/>
                <w:szCs w:val="28"/>
                <w:lang w:val="ky-KG" w:eastAsia="en-US"/>
              </w:rPr>
            </w:pPr>
            <w:r>
              <w:rPr>
                <w:rFonts w:ascii="Times New Roman" w:hAnsi="Times New Roman" w:cs="Times New Roman"/>
                <w:color w:val="000000" w:themeColor="text1"/>
                <w:sz w:val="28"/>
                <w:szCs w:val="28"/>
                <w:lang w:val="ky-KG" w:eastAsia="en-US"/>
              </w:rPr>
              <w:lastRenderedPageBreak/>
              <w:t> </w:t>
            </w:r>
            <w:r>
              <w:rPr>
                <w:rFonts w:ascii="Times New Roman" w:hAnsi="Times New Roman" w:cs="Times New Roman"/>
                <w:sz w:val="28"/>
                <w:szCs w:val="28"/>
                <w:lang w:val="ky-KG" w:eastAsia="en-US"/>
              </w:rPr>
              <w:t>2. Тарифтерди эсептөө</w:t>
            </w:r>
          </w:p>
          <w:p w:rsidR="005E27FC" w:rsidRDefault="005E27FC">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4.</w:t>
            </w:r>
            <w:r>
              <w:rPr>
                <w:rFonts w:ascii="Times New Roman" w:hAnsi="Times New Roman" w:cs="Times New Roman"/>
                <w:b/>
                <w:sz w:val="28"/>
                <w:szCs w:val="28"/>
                <w:lang w:val="ky-KG"/>
              </w:rPr>
              <w:t xml:space="preserve"> </w:t>
            </w:r>
            <w:r>
              <w:rPr>
                <w:rFonts w:ascii="Times New Roman" w:hAnsi="Times New Roman" w:cs="Times New Roman"/>
                <w:sz w:val="28"/>
                <w:szCs w:val="28"/>
                <w:lang w:val="ky-KG"/>
              </w:rPr>
              <w:t xml:space="preserve"> Отун-энергетикалык комплексти жөнгө салуу боюнча ыйгарым укуктуу мамлекеттик орган төмөндөгү эсептөө формуласы боюнча кубаттуулукту шартүлүштөөнүн чегинде тургузулган ЭКБны пайдалануу менен орнотмолор тарабынан иштелип чыккан электр энергиясына тарифтерди белгилейт жана кайра карайт:</w:t>
            </w:r>
          </w:p>
          <w:p w:rsidR="005E27FC" w:rsidRDefault="005E27FC">
            <w:pPr>
              <w:pStyle w:val="tkTekst"/>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Т = </w:t>
            </w:r>
            <w:proofErr w:type="spellStart"/>
            <w:r>
              <w:rPr>
                <w:rFonts w:ascii="Times New Roman" w:hAnsi="Times New Roman" w:cs="Times New Roman"/>
                <w:sz w:val="28"/>
                <w:szCs w:val="28"/>
                <w:lang w:eastAsia="en-US"/>
              </w:rPr>
              <w:t>Тм</w:t>
            </w:r>
            <w:proofErr w:type="spellEnd"/>
            <w:r>
              <w:rPr>
                <w:rFonts w:ascii="Times New Roman" w:hAnsi="Times New Roman" w:cs="Times New Roman"/>
                <w:sz w:val="28"/>
                <w:szCs w:val="28"/>
                <w:lang w:eastAsia="en-US"/>
              </w:rPr>
              <w:t xml:space="preserve"> х</w:t>
            </w:r>
            <w:proofErr w:type="gramStart"/>
            <w:r>
              <w:rPr>
                <w:rFonts w:ascii="Times New Roman" w:hAnsi="Times New Roman" w:cs="Times New Roman"/>
                <w:sz w:val="28"/>
                <w:szCs w:val="28"/>
                <w:lang w:eastAsia="en-US"/>
              </w:rPr>
              <w:t xml:space="preserve"> К</w:t>
            </w:r>
            <w:proofErr w:type="gramEnd"/>
            <w:r>
              <w:rPr>
                <w:rFonts w:ascii="Times New Roman" w:hAnsi="Times New Roman" w:cs="Times New Roman"/>
                <w:sz w:val="28"/>
                <w:szCs w:val="28"/>
                <w:lang w:eastAsia="en-US"/>
              </w:rPr>
              <w:t>,</w:t>
            </w:r>
          </w:p>
          <w:p w:rsidR="005E27FC" w:rsidRDefault="005E27FC">
            <w:pPr>
              <w:pStyle w:val="tkTekst"/>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 </w:t>
            </w:r>
            <w:proofErr w:type="spellStart"/>
            <w:r>
              <w:rPr>
                <w:rFonts w:ascii="Times New Roman" w:hAnsi="Times New Roman" w:cs="Times New Roman"/>
                <w:sz w:val="28"/>
                <w:szCs w:val="28"/>
                <w:lang w:eastAsia="en-US"/>
              </w:rPr>
              <w:t>мында</w:t>
            </w:r>
            <w:proofErr w:type="spellEnd"/>
            <w:r>
              <w:rPr>
                <w:rFonts w:ascii="Times New Roman" w:hAnsi="Times New Roman" w:cs="Times New Roman"/>
                <w:sz w:val="28"/>
                <w:szCs w:val="28"/>
                <w:lang w:eastAsia="en-US"/>
              </w:rPr>
              <w:t>:</w:t>
            </w:r>
          </w:p>
          <w:p w:rsidR="005E27FC" w:rsidRDefault="005E27FC">
            <w:pPr>
              <w:pStyle w:val="tk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Т - </w:t>
            </w:r>
            <w:r>
              <w:rPr>
                <w:rFonts w:ascii="Times New Roman" w:hAnsi="Times New Roman" w:cs="Times New Roman"/>
                <w:sz w:val="28"/>
                <w:szCs w:val="28"/>
                <w:lang w:val="ky-KG" w:eastAsia="en-US"/>
              </w:rPr>
              <w:t xml:space="preserve">ЭКБны пайдалануу менен иштелип чыккан электр энергиясына белгиленген тарифтин көлөмү </w:t>
            </w:r>
            <w:r>
              <w:rPr>
                <w:rFonts w:ascii="Times New Roman" w:hAnsi="Times New Roman" w:cs="Times New Roman"/>
                <w:sz w:val="28"/>
                <w:szCs w:val="28"/>
                <w:lang w:eastAsia="en-US"/>
              </w:rPr>
              <w:t>(сом/</w:t>
            </w:r>
            <w:proofErr w:type="spellStart"/>
            <w:r>
              <w:rPr>
                <w:rFonts w:ascii="Times New Roman" w:hAnsi="Times New Roman" w:cs="Times New Roman"/>
                <w:sz w:val="28"/>
                <w:szCs w:val="28"/>
                <w:lang w:eastAsia="en-US"/>
              </w:rPr>
              <w:t>кВт</w:t>
            </w:r>
            <w:proofErr w:type="gramStart"/>
            <w:r>
              <w:rPr>
                <w:rFonts w:ascii="Times New Roman" w:hAnsi="Times New Roman" w:cs="Times New Roman"/>
                <w:sz w:val="28"/>
                <w:szCs w:val="28"/>
                <w:lang w:eastAsia="en-US"/>
              </w:rPr>
              <w:t>.с</w:t>
            </w:r>
            <w:proofErr w:type="spellEnd"/>
            <w:proofErr w:type="gramEnd"/>
            <w:r>
              <w:rPr>
                <w:rFonts w:ascii="Times New Roman" w:hAnsi="Times New Roman" w:cs="Times New Roman"/>
                <w:sz w:val="28"/>
                <w:szCs w:val="28"/>
                <w:lang w:eastAsia="en-US"/>
              </w:rPr>
              <w:t>);</w:t>
            </w:r>
          </w:p>
          <w:p w:rsidR="005E27FC" w:rsidRDefault="005E27FC">
            <w:pPr>
              <w:pStyle w:val="tk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Тм - акыркы керектөөчү үчүн максималдуу колдонуудагы тарифтин көлөмү (сом/кВт.с); </w:t>
            </w:r>
          </w:p>
          <w:p w:rsidR="005E27FC" w:rsidRDefault="005E27FC">
            <w:pPr>
              <w:pStyle w:val="tk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 - акыркы керектөөчүлөр үчүн электр энергиясына максималдуу тариф көбөйтүлгөн коэффициент,</w:t>
            </w:r>
          </w:p>
          <w:p w:rsidR="005E27FC" w:rsidRDefault="005E27FC">
            <w:pPr>
              <w:pStyle w:val="tkTekst"/>
              <w:spacing w:after="0" w:line="240" w:lineRule="auto"/>
              <w:rPr>
                <w:rFonts w:ascii="Times New Roman" w:hAnsi="Times New Roman" w:cs="Times New Roman"/>
                <w:color w:val="000000" w:themeColor="text1"/>
                <w:sz w:val="28"/>
                <w:szCs w:val="28"/>
                <w:lang w:val="ky-KG" w:eastAsia="en-US"/>
              </w:rPr>
            </w:pPr>
          </w:p>
          <w:p w:rsidR="005E27FC" w:rsidRDefault="005E27FC">
            <w:pPr>
              <w:pStyle w:val="tkTekst"/>
              <w:spacing w:after="0" w:line="240" w:lineRule="auto"/>
              <w:rPr>
                <w:rFonts w:ascii="Times New Roman" w:hAnsi="Times New Roman" w:cs="Times New Roman"/>
                <w:color w:val="000000" w:themeColor="text1"/>
                <w:sz w:val="28"/>
                <w:szCs w:val="28"/>
                <w:lang w:val="ky-KG" w:eastAsia="en-US"/>
              </w:rPr>
            </w:pPr>
          </w:p>
          <w:p w:rsidR="005E27FC" w:rsidRDefault="005E27FC">
            <w:pPr>
              <w:pStyle w:val="tkTekst"/>
              <w:spacing w:after="0" w:line="240" w:lineRule="auto"/>
              <w:rPr>
                <w:rFonts w:ascii="Times New Roman" w:hAnsi="Times New Roman" w:cs="Times New Roman"/>
                <w:color w:val="000000" w:themeColor="text1"/>
                <w:sz w:val="28"/>
                <w:szCs w:val="28"/>
                <w:lang w:val="ky-KG" w:eastAsia="en-US"/>
              </w:rPr>
            </w:pPr>
          </w:p>
          <w:p w:rsidR="005E27FC" w:rsidRDefault="005E27FC">
            <w:pPr>
              <w:pStyle w:val="tkTekst"/>
              <w:spacing w:after="0" w:line="240" w:lineRule="auto"/>
              <w:ind w:firstLine="0"/>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        - Кыргыз Республикасынын “Энергиянын кайра жаралуучу булактары жөнүндө” мыйзамына ылайык ЭКБны пайдалануу менен иштелип чыккан электр энергиясына тариф акыркы керектөөчүлөр үчүн электр энергиясына максималдуу тарифти төмөндөгүлөрдү түзгөн тиешелүү коэффициентке (k</w:t>
            </w:r>
            <w:r>
              <w:rPr>
                <w:rFonts w:ascii="Times New Roman" w:hAnsi="Times New Roman" w:cs="Times New Roman"/>
                <w:sz w:val="28"/>
                <w:szCs w:val="28"/>
                <w:vertAlign w:val="subscript"/>
                <w:lang w:val="ky-KG" w:eastAsia="en-US"/>
              </w:rPr>
              <w:t>0</w:t>
            </w:r>
            <w:r>
              <w:rPr>
                <w:rFonts w:ascii="Times New Roman" w:hAnsi="Times New Roman" w:cs="Times New Roman"/>
                <w:sz w:val="28"/>
                <w:szCs w:val="28"/>
                <w:lang w:val="ky-KG" w:eastAsia="en-US"/>
              </w:rPr>
              <w:t>) көбөйтүү жолу менен белгиленет:</w:t>
            </w:r>
          </w:p>
          <w:p w:rsidR="005E27FC" w:rsidRDefault="005E27FC">
            <w:pPr>
              <w:pStyle w:val="tkTekst"/>
              <w:spacing w:after="0" w:line="240" w:lineRule="auto"/>
              <w:rPr>
                <w:rFonts w:ascii="Times New Roman" w:hAnsi="Times New Roman" w:cs="Times New Roman"/>
                <w:color w:val="000000" w:themeColor="text1"/>
                <w:sz w:val="28"/>
                <w:szCs w:val="28"/>
                <w:lang w:val="ky-KG" w:eastAsia="en-US"/>
              </w:rPr>
            </w:pPr>
          </w:p>
          <w:p w:rsidR="005E27FC" w:rsidRDefault="005E27FC">
            <w:pPr>
              <w:pStyle w:val="tkTekst"/>
              <w:spacing w:after="0" w:line="240" w:lineRule="auto"/>
              <w:ind w:firstLine="0"/>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суунун энергиясын пайдаланышкан орнотмолор үчүн коэффициент 1,3 кө барабар;</w:t>
            </w:r>
          </w:p>
          <w:p w:rsidR="005E27FC" w:rsidRDefault="005E27FC">
            <w:pPr>
              <w:pStyle w:val="tk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биомассанын энергиясын пайдаланышкан орнотмолор үчүн коэффициент 1,3 кө барабар;</w:t>
            </w:r>
          </w:p>
          <w:p w:rsidR="005E27FC" w:rsidRDefault="005E27FC">
            <w:pPr>
              <w:pStyle w:val="tk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шамалдын энергиясын пайдаланышкан орнотмолор үчүн коэффициент 1,3 кө барабар;</w:t>
            </w:r>
          </w:p>
          <w:p w:rsidR="005E27FC" w:rsidRDefault="005E27FC">
            <w:pPr>
              <w:pStyle w:val="tk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күндүн энергиясын пайдаланышкан орнотмолор үчүн коэффициент 1,3 кө барабар;</w:t>
            </w:r>
          </w:p>
          <w:p w:rsidR="005E27FC" w:rsidRDefault="005E27FC">
            <w:pPr>
              <w:pStyle w:val="tk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жердин энергиясын пайдаланышкан орнотмолор үчүн коэффициент 1,3 кө барабар;</w:t>
            </w:r>
          </w:p>
          <w:p w:rsidR="005E27FC" w:rsidRDefault="005E27FC">
            <w:pPr>
              <w:pStyle w:val="tkRedakcijaTekst"/>
              <w:spacing w:after="0" w:line="240" w:lineRule="auto"/>
              <w:ind w:firstLine="0"/>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(абзац КР ОЭКти жөнгө салуу боюнча Мамагенттиктин 2016-жылдын 11-апрелиндеги № 3 буйругуна ылайык күчүн жоготту)</w:t>
            </w:r>
          </w:p>
          <w:p w:rsidR="005E27FC" w:rsidRDefault="005E27FC">
            <w:pPr>
              <w:pStyle w:val="tkRedakcija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(абзац КР ОЭКти жөнгө салуу боюнча Мамагенттиктин 2016-жылдын 11-апрелиндеги № 3 буйругуна ылайык күчүн жоготту)</w:t>
            </w:r>
          </w:p>
          <w:p w:rsidR="005E27FC" w:rsidRDefault="005E27FC">
            <w:pPr>
              <w:pStyle w:val="tkRedakcija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 (абзац КР ОЭКти жөнгө салуу боюнча Мамагенттиктин 2016-жылдын 11-апрелиндеги № 3 буйругуна ылайык күчүн жоготту)</w:t>
            </w:r>
          </w:p>
          <w:p w:rsidR="005E27FC" w:rsidRDefault="005E27FC">
            <w:pPr>
              <w:pStyle w:val="tkRedakcija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(абзац КР ОЭКти жөнгө салуу боюнча Мамагенттиктин 2016-жылдын 11-апрелиндеги № 3 буйругуна ылайык күчүн жоготту)</w:t>
            </w:r>
          </w:p>
          <w:p w:rsidR="005E27FC" w:rsidRDefault="005E27FC">
            <w:pPr>
              <w:pStyle w:val="tkRedakcijaTekst"/>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(абзац КР ОЭКти жөнгө салуу боюнча Мамагенттиктин 2016-жылдын 11-апрелиндеги № 3 буйругуна ылайык күчүн жоготту)</w:t>
            </w:r>
          </w:p>
          <w:p w:rsidR="005E27FC" w:rsidRDefault="005E27FC">
            <w:pPr>
              <w:pStyle w:val="tkTekst"/>
              <w:spacing w:after="0" w:line="240" w:lineRule="auto"/>
              <w:ind w:firstLine="0"/>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         - кубаттуулукту шартүлүштөөнүн чегинен тышкары тургузулган ЭКБны пайдаланган орнотмолор үчүн алар тарабынан иштелип чыккан электр энергиясына тариф чыгымды актоо мезгилинин иштөө мөөнөтүнүн ичинде электр энергетикалык компаниялардын түз жеткирүү кызмат көрсөтүүлөрүнүн наркын чыгарып таштоо менен акыркы керектөөчүлөр үчүн максималдуу тарифтин деңгээлинде белгиленет;</w:t>
            </w:r>
          </w:p>
          <w:p w:rsidR="005E27FC" w:rsidRDefault="005E27FC">
            <w:pPr>
              <w:pStyle w:val="tkTekst"/>
              <w:spacing w:after="0" w:line="240" w:lineRule="auto"/>
              <w:ind w:firstLine="0"/>
              <w:rPr>
                <w:rFonts w:ascii="Times New Roman" w:hAnsi="Times New Roman" w:cs="Times New Roman"/>
                <w:color w:val="000000" w:themeColor="text1"/>
                <w:sz w:val="28"/>
                <w:szCs w:val="28"/>
                <w:lang w:val="ky-KG" w:eastAsia="en-US"/>
              </w:rPr>
            </w:pPr>
            <w:r>
              <w:rPr>
                <w:rFonts w:ascii="Times New Roman" w:hAnsi="Times New Roman" w:cs="Times New Roman"/>
                <w:color w:val="000000" w:themeColor="text1"/>
                <w:sz w:val="28"/>
                <w:szCs w:val="28"/>
                <w:lang w:val="ky-KG" w:eastAsia="en-US"/>
              </w:rPr>
              <w:t xml:space="preserve">          - акыркы керектөөчүлөр үчүн максималдык тарифтен электр энергетикалык компаниялардын түз жеткирүү кызмат көрсөтүүлөрүнүн наркын чыгарып таштоо электр энергиясын сатып алууга тиешелүү келишимдин болуусу менен бөлүштүрүүчү/берүүчү энергетикалык компаниялардын тармактары боюнча өзүнүн абоненти үчүн ЭКБ субьектинен электр энергиясын берген учурда аткарылат;</w:t>
            </w:r>
          </w:p>
          <w:p w:rsidR="005E27FC" w:rsidRDefault="005E27FC">
            <w:pPr>
              <w:pStyle w:val="tkTekst"/>
              <w:spacing w:after="0" w:line="240" w:lineRule="auto"/>
              <w:rPr>
                <w:rFonts w:ascii="Times New Roman" w:hAnsi="Times New Roman" w:cs="Times New Roman"/>
                <w:color w:val="000000" w:themeColor="text1"/>
                <w:sz w:val="28"/>
                <w:szCs w:val="28"/>
                <w:lang w:val="ky-KG" w:eastAsia="en-US"/>
              </w:rPr>
            </w:pPr>
            <w:r>
              <w:rPr>
                <w:rFonts w:ascii="Times New Roman" w:hAnsi="Times New Roman" w:cs="Times New Roman"/>
                <w:sz w:val="28"/>
                <w:szCs w:val="28"/>
                <w:lang w:val="ky-KG" w:eastAsia="en-US"/>
              </w:rPr>
              <w:t>- тарифтик өзгөчө жеңилдиктерге ээлери талапкерлик кылбаган кубаттуулукту шартүлүштөөнүн чегинен тышкары тургузулган ЭКБны пайдаланган орнотмолор үчүн чыгымды актоо мезгилинин иштөө мөөнөтүн белгилөө долбоорлоо-сметалык документтердин негизинде ишке ашырылат.</w:t>
            </w:r>
          </w:p>
          <w:p w:rsidR="005E27FC" w:rsidRDefault="005E27FC">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 кубаттуулукту шартүлүштөөнүн чегинен тышкары тургузулган ЭКБны пайдалануу менен орнотмолор тарабынан иштелип чыккан электр энергиясына тарифтер төмөндөгү эсептөө формуласы боюнча эсептелет :</w:t>
            </w:r>
          </w:p>
          <w:p w:rsidR="005E27FC" w:rsidRDefault="005E27FC">
            <w:pPr>
              <w:pStyle w:val="tkTekst"/>
              <w:spacing w:after="0" w:line="240" w:lineRule="auto"/>
              <w:rPr>
                <w:rFonts w:ascii="Times New Roman" w:hAnsi="Times New Roman" w:cs="Times New Roman"/>
                <w:b/>
                <w:sz w:val="28"/>
                <w:szCs w:val="28"/>
                <w:lang w:val="ky-KG" w:eastAsia="en-US"/>
              </w:rPr>
            </w:pPr>
            <w:r>
              <w:rPr>
                <w:rFonts w:ascii="Times New Roman" w:hAnsi="Times New Roman" w:cs="Times New Roman"/>
                <w:b/>
                <w:sz w:val="28"/>
                <w:szCs w:val="28"/>
                <w:lang w:val="ky-KG" w:eastAsia="en-US"/>
              </w:rPr>
              <w:t>Т = Тм - Ттр,</w:t>
            </w:r>
          </w:p>
          <w:p w:rsidR="005E27FC" w:rsidRDefault="005E27FC">
            <w:pPr>
              <w:pStyle w:val="tkTekst"/>
              <w:spacing w:after="0" w:line="240" w:lineRule="auto"/>
              <w:rPr>
                <w:rFonts w:ascii="Times New Roman" w:hAnsi="Times New Roman" w:cs="Times New Roman"/>
                <w:b/>
                <w:sz w:val="28"/>
                <w:szCs w:val="28"/>
                <w:lang w:val="ky-KG" w:eastAsia="en-US"/>
              </w:rPr>
            </w:pPr>
            <w:r>
              <w:rPr>
                <w:rFonts w:ascii="Times New Roman" w:hAnsi="Times New Roman" w:cs="Times New Roman"/>
                <w:b/>
                <w:sz w:val="28"/>
                <w:szCs w:val="28"/>
                <w:lang w:val="ky-KG" w:eastAsia="en-US"/>
              </w:rPr>
              <w:lastRenderedPageBreak/>
              <w:t> мында:</w:t>
            </w:r>
          </w:p>
          <w:p w:rsidR="003635EA" w:rsidRPr="003635EA" w:rsidRDefault="005E27FC" w:rsidP="003635EA">
            <w:pPr>
              <w:pStyle w:val="tkTekst"/>
              <w:spacing w:after="0" w:line="240" w:lineRule="auto"/>
              <w:rPr>
                <w:rFonts w:ascii="Times New Roman" w:hAnsi="Times New Roman" w:cs="Times New Roman"/>
                <w:b/>
                <w:color w:val="000000" w:themeColor="text1"/>
                <w:sz w:val="28"/>
                <w:szCs w:val="28"/>
                <w:lang w:val="ky-KG"/>
              </w:rPr>
            </w:pPr>
            <w:r>
              <w:rPr>
                <w:rFonts w:ascii="Times New Roman" w:hAnsi="Times New Roman" w:cs="Times New Roman"/>
                <w:b/>
                <w:sz w:val="28"/>
                <w:szCs w:val="28"/>
                <w:lang w:val="ky-KG" w:eastAsia="en-US"/>
              </w:rPr>
              <w:t xml:space="preserve">Т </w:t>
            </w:r>
            <w:r w:rsidR="003635EA">
              <w:rPr>
                <w:rFonts w:ascii="Times New Roman" w:hAnsi="Times New Roman" w:cs="Times New Roman"/>
                <w:b/>
                <w:sz w:val="28"/>
                <w:szCs w:val="28"/>
                <w:lang w:val="ky-KG" w:eastAsia="en-US"/>
              </w:rPr>
              <w:t>–</w:t>
            </w:r>
            <w:r>
              <w:rPr>
                <w:rFonts w:ascii="Times New Roman" w:hAnsi="Times New Roman" w:cs="Times New Roman"/>
                <w:b/>
                <w:sz w:val="28"/>
                <w:szCs w:val="28"/>
                <w:lang w:val="ky-KG" w:eastAsia="en-US"/>
              </w:rPr>
              <w:t xml:space="preserve"> </w:t>
            </w:r>
            <w:r w:rsidR="003635EA">
              <w:rPr>
                <w:rFonts w:ascii="Times New Roman" w:hAnsi="Times New Roman" w:cs="Times New Roman"/>
                <w:b/>
                <w:sz w:val="28"/>
                <w:szCs w:val="28"/>
                <w:lang w:val="ky-KG"/>
              </w:rPr>
              <w:t>кубаттуулукту шартүлүштөөнүн чегинен тышкары тургузулган ЭКБны пайдалануу менен иштелип чыккан электр энергиясына белгиленген тарифтин көлөмү (сом/кВт.с);</w:t>
            </w:r>
          </w:p>
          <w:p w:rsidR="005E27FC" w:rsidRDefault="005E27FC">
            <w:pPr>
              <w:pStyle w:val="tkTekst"/>
              <w:spacing w:after="0" w:line="240" w:lineRule="auto"/>
              <w:rPr>
                <w:rFonts w:ascii="Times New Roman" w:hAnsi="Times New Roman" w:cs="Times New Roman"/>
                <w:b/>
                <w:sz w:val="28"/>
                <w:szCs w:val="28"/>
                <w:lang w:val="ky-KG" w:eastAsia="en-US"/>
              </w:rPr>
            </w:pPr>
            <w:r>
              <w:rPr>
                <w:rFonts w:ascii="Times New Roman" w:hAnsi="Times New Roman" w:cs="Times New Roman"/>
                <w:b/>
                <w:sz w:val="28"/>
                <w:szCs w:val="28"/>
                <w:lang w:val="ky-KG" w:eastAsia="en-US"/>
              </w:rPr>
              <w:t xml:space="preserve">Тм - акыркы керектөөчү үчүн максималдуу колдонуудагы тарифтин көлөмү (сом/кВт.с); </w:t>
            </w:r>
          </w:p>
          <w:p w:rsidR="003635EA" w:rsidRPr="003635EA" w:rsidRDefault="005E27FC" w:rsidP="003635EA">
            <w:pPr>
              <w:pStyle w:val="tkTekst"/>
              <w:spacing w:after="0" w:line="240" w:lineRule="auto"/>
              <w:rPr>
                <w:rFonts w:ascii="Times New Roman" w:hAnsi="Times New Roman" w:cs="Times New Roman"/>
                <w:b/>
                <w:sz w:val="28"/>
                <w:szCs w:val="28"/>
                <w:lang w:val="ky-KG" w:eastAsia="en-US"/>
              </w:rPr>
            </w:pPr>
            <w:r>
              <w:rPr>
                <w:rFonts w:ascii="Times New Roman" w:hAnsi="Times New Roman" w:cs="Times New Roman"/>
                <w:b/>
                <w:sz w:val="28"/>
                <w:szCs w:val="28"/>
                <w:lang w:val="ky-KG" w:eastAsia="en-US"/>
              </w:rPr>
              <w:t>Ттр – электр энергетикалык компаниялар үчүн отун-энергетикалык комплексти жөнгө салуу боюнча ыйгарым укуктуу мамлекеттик орган тарабынан белгиленген электр энергиясын түз жеткирүүгө (берүүгө) тариф.</w:t>
            </w:r>
          </w:p>
        </w:tc>
      </w:tr>
    </w:tbl>
    <w:p w:rsidR="005E27FC" w:rsidRDefault="005E27FC" w:rsidP="005E27FC">
      <w:pPr>
        <w:pStyle w:val="tkNazvanie"/>
        <w:spacing w:before="0" w:after="0" w:line="240" w:lineRule="auto"/>
        <w:ind w:left="0" w:right="-1"/>
        <w:jc w:val="left"/>
        <w:rPr>
          <w:rFonts w:ascii="Times New Roman" w:hAnsi="Times New Roman" w:cs="Times New Roman"/>
          <w:color w:val="000000" w:themeColor="text1"/>
          <w:sz w:val="28"/>
          <w:szCs w:val="28"/>
          <w:lang w:val="ky-KG"/>
        </w:rPr>
      </w:pPr>
    </w:p>
    <w:p w:rsidR="005E27FC" w:rsidRDefault="005E27FC" w:rsidP="005E27FC">
      <w:pPr>
        <w:pStyle w:val="tkNazvanie"/>
        <w:spacing w:before="0" w:after="0" w:line="240" w:lineRule="auto"/>
        <w:ind w:left="0" w:right="-1"/>
        <w:jc w:val="left"/>
        <w:rPr>
          <w:rFonts w:ascii="Times New Roman" w:hAnsi="Times New Roman" w:cs="Times New Roman"/>
          <w:color w:val="000000" w:themeColor="text1"/>
          <w:sz w:val="28"/>
          <w:szCs w:val="28"/>
          <w:lang w:val="ky-KG"/>
        </w:rPr>
      </w:pPr>
    </w:p>
    <w:p w:rsidR="005E27FC" w:rsidRDefault="004405A9" w:rsidP="005E27FC">
      <w:pPr>
        <w:pStyle w:val="tkNazvanie"/>
        <w:spacing w:before="0" w:after="0" w:line="240" w:lineRule="auto"/>
        <w:ind w:left="0" w:right="-1"/>
        <w:jc w:val="left"/>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Директор</w:t>
      </w:r>
      <w:r w:rsidR="005E27FC">
        <w:rPr>
          <w:rFonts w:ascii="Times New Roman" w:hAnsi="Times New Roman" w:cs="Times New Roman"/>
          <w:color w:val="000000" w:themeColor="text1"/>
          <w:sz w:val="28"/>
          <w:szCs w:val="28"/>
          <w:lang w:val="ky-KG"/>
        </w:rPr>
        <w:tab/>
      </w:r>
      <w:r w:rsidR="005E27FC">
        <w:rPr>
          <w:rFonts w:ascii="Times New Roman" w:hAnsi="Times New Roman" w:cs="Times New Roman"/>
          <w:color w:val="000000" w:themeColor="text1"/>
          <w:sz w:val="28"/>
          <w:szCs w:val="28"/>
          <w:lang w:val="ky-KG"/>
        </w:rPr>
        <w:tab/>
      </w:r>
      <w:r w:rsidR="005E27FC">
        <w:rPr>
          <w:rFonts w:ascii="Times New Roman" w:hAnsi="Times New Roman" w:cs="Times New Roman"/>
          <w:color w:val="000000" w:themeColor="text1"/>
          <w:sz w:val="28"/>
          <w:szCs w:val="28"/>
          <w:lang w:val="ky-KG"/>
        </w:rPr>
        <w:tab/>
      </w:r>
      <w:r w:rsidR="005E27FC">
        <w:rPr>
          <w:rFonts w:ascii="Times New Roman" w:hAnsi="Times New Roman" w:cs="Times New Roman"/>
          <w:color w:val="000000" w:themeColor="text1"/>
          <w:sz w:val="28"/>
          <w:szCs w:val="28"/>
          <w:lang w:val="ky-KG"/>
        </w:rPr>
        <w:tab/>
      </w:r>
      <w:r w:rsidR="005E27FC">
        <w:rPr>
          <w:rFonts w:ascii="Times New Roman" w:hAnsi="Times New Roman" w:cs="Times New Roman"/>
          <w:color w:val="000000" w:themeColor="text1"/>
          <w:sz w:val="28"/>
          <w:szCs w:val="28"/>
          <w:lang w:val="ky-KG"/>
        </w:rPr>
        <w:tab/>
      </w:r>
      <w:r w:rsidR="005E27FC">
        <w:rPr>
          <w:rFonts w:ascii="Times New Roman" w:hAnsi="Times New Roman" w:cs="Times New Roman"/>
          <w:color w:val="000000" w:themeColor="text1"/>
          <w:sz w:val="28"/>
          <w:szCs w:val="28"/>
          <w:lang w:val="ky-KG"/>
        </w:rPr>
        <w:tab/>
      </w:r>
      <w:r w:rsidR="005E27FC">
        <w:rPr>
          <w:rFonts w:ascii="Times New Roman" w:hAnsi="Times New Roman" w:cs="Times New Roman"/>
          <w:color w:val="000000" w:themeColor="text1"/>
          <w:sz w:val="28"/>
          <w:szCs w:val="28"/>
          <w:lang w:val="ky-KG"/>
        </w:rPr>
        <w:tab/>
      </w:r>
      <w:r w:rsidR="005E27FC">
        <w:rPr>
          <w:rFonts w:ascii="Times New Roman" w:hAnsi="Times New Roman" w:cs="Times New Roman"/>
          <w:color w:val="000000" w:themeColor="text1"/>
          <w:sz w:val="28"/>
          <w:szCs w:val="28"/>
          <w:lang w:val="ky-KG"/>
        </w:rPr>
        <w:tab/>
      </w:r>
      <w:r w:rsidR="005E27FC">
        <w:rPr>
          <w:rFonts w:ascii="Times New Roman" w:hAnsi="Times New Roman" w:cs="Times New Roman"/>
          <w:color w:val="000000" w:themeColor="text1"/>
          <w:sz w:val="28"/>
          <w:szCs w:val="28"/>
          <w:lang w:val="ky-KG"/>
        </w:rPr>
        <w:tab/>
      </w:r>
      <w:r w:rsidR="005E27FC">
        <w:rPr>
          <w:rFonts w:ascii="Times New Roman" w:hAnsi="Times New Roman" w:cs="Times New Roman"/>
          <w:color w:val="000000" w:themeColor="text1"/>
          <w:sz w:val="28"/>
          <w:szCs w:val="28"/>
          <w:lang w:val="ky-KG"/>
        </w:rPr>
        <w:tab/>
      </w:r>
      <w:r w:rsidR="005E27FC">
        <w:rPr>
          <w:rFonts w:ascii="Times New Roman" w:hAnsi="Times New Roman" w:cs="Times New Roman"/>
          <w:color w:val="000000" w:themeColor="text1"/>
          <w:sz w:val="28"/>
          <w:szCs w:val="28"/>
          <w:lang w:val="ky-KG"/>
        </w:rPr>
        <w:tab/>
      </w:r>
      <w:r w:rsidR="005E27FC">
        <w:rPr>
          <w:rFonts w:ascii="Times New Roman" w:hAnsi="Times New Roman" w:cs="Times New Roman"/>
          <w:color w:val="000000" w:themeColor="text1"/>
          <w:sz w:val="28"/>
          <w:szCs w:val="28"/>
          <w:lang w:val="ky-KG"/>
        </w:rPr>
        <w:tab/>
      </w:r>
      <w:r w:rsidR="005E27FC">
        <w:rPr>
          <w:rFonts w:ascii="Times New Roman" w:hAnsi="Times New Roman" w:cs="Times New Roman"/>
          <w:color w:val="000000" w:themeColor="text1"/>
          <w:sz w:val="28"/>
          <w:szCs w:val="28"/>
          <w:lang w:val="ky-KG"/>
        </w:rPr>
        <w:tab/>
      </w:r>
      <w:r w:rsidR="005E27FC">
        <w:rPr>
          <w:rFonts w:ascii="Times New Roman" w:hAnsi="Times New Roman" w:cs="Times New Roman"/>
          <w:color w:val="000000" w:themeColor="text1"/>
          <w:sz w:val="28"/>
          <w:szCs w:val="28"/>
          <w:lang w:val="ky-KG"/>
        </w:rPr>
        <w:tab/>
      </w:r>
      <w:r>
        <w:rPr>
          <w:rFonts w:ascii="Times New Roman" w:hAnsi="Times New Roman" w:cs="Times New Roman"/>
          <w:color w:val="000000" w:themeColor="text1"/>
          <w:sz w:val="28"/>
          <w:szCs w:val="28"/>
          <w:lang w:val="ky-KG"/>
        </w:rPr>
        <w:tab/>
      </w:r>
      <w:r>
        <w:rPr>
          <w:rFonts w:ascii="Times New Roman" w:hAnsi="Times New Roman" w:cs="Times New Roman"/>
          <w:color w:val="000000" w:themeColor="text1"/>
          <w:sz w:val="28"/>
          <w:szCs w:val="28"/>
          <w:lang w:val="ky-KG"/>
        </w:rPr>
        <w:tab/>
      </w:r>
      <w:bookmarkStart w:id="0" w:name="_GoBack"/>
      <w:bookmarkEnd w:id="0"/>
      <w:r w:rsidR="005E27FC">
        <w:rPr>
          <w:rFonts w:ascii="Times New Roman" w:hAnsi="Times New Roman" w:cs="Times New Roman"/>
          <w:color w:val="000000" w:themeColor="text1"/>
          <w:sz w:val="28"/>
          <w:szCs w:val="28"/>
          <w:lang w:val="ky-KG"/>
        </w:rPr>
        <w:t>Т. И. Нурбашев</w:t>
      </w:r>
    </w:p>
    <w:p w:rsidR="00F81C03" w:rsidRPr="005E27FC" w:rsidRDefault="00F81C03">
      <w:pPr>
        <w:rPr>
          <w:lang w:val="ky-KG"/>
        </w:rPr>
      </w:pPr>
    </w:p>
    <w:sectPr w:rsidR="00F81C03" w:rsidRPr="005E27FC" w:rsidSect="00CE6891">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271"/>
    <w:rsid w:val="002C2D68"/>
    <w:rsid w:val="00342F2B"/>
    <w:rsid w:val="003635EA"/>
    <w:rsid w:val="004405A9"/>
    <w:rsid w:val="005E27FC"/>
    <w:rsid w:val="00616DDF"/>
    <w:rsid w:val="00850964"/>
    <w:rsid w:val="00CE6891"/>
    <w:rsid w:val="00E34271"/>
    <w:rsid w:val="00F52834"/>
    <w:rsid w:val="00F81C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7FC"/>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Tekst">
    <w:name w:val="_В редакции текст (tkRedakcijaTekst)"/>
    <w:basedOn w:val="a"/>
    <w:rsid w:val="005E27FC"/>
    <w:pPr>
      <w:spacing w:after="60" w:line="276" w:lineRule="auto"/>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5E27FC"/>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5E27FC"/>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5E27FC"/>
    <w:pPr>
      <w:spacing w:before="400" w:after="400" w:line="276" w:lineRule="auto"/>
      <w:ind w:left="1134" w:right="1134"/>
      <w:jc w:val="center"/>
    </w:pPr>
    <w:rPr>
      <w:rFonts w:ascii="Arial" w:eastAsia="Times New Roman" w:hAnsi="Arial" w:cs="Arial"/>
      <w:b/>
      <w:bCs/>
      <w:sz w:val="24"/>
      <w:szCs w:val="24"/>
      <w:lang w:eastAsia="ru-RU"/>
    </w:rPr>
  </w:style>
  <w:style w:type="table" w:styleId="a3">
    <w:name w:val="Table Grid"/>
    <w:basedOn w:val="a1"/>
    <w:uiPriority w:val="39"/>
    <w:rsid w:val="005E27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7FC"/>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Tekst">
    <w:name w:val="_В редакции текст (tkRedakcijaTekst)"/>
    <w:basedOn w:val="a"/>
    <w:rsid w:val="005E27FC"/>
    <w:pPr>
      <w:spacing w:after="60" w:line="276" w:lineRule="auto"/>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5E27FC"/>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5E27FC"/>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5E27FC"/>
    <w:pPr>
      <w:spacing w:before="400" w:after="400" w:line="276" w:lineRule="auto"/>
      <w:ind w:left="1134" w:right="1134"/>
      <w:jc w:val="center"/>
    </w:pPr>
    <w:rPr>
      <w:rFonts w:ascii="Arial" w:eastAsia="Times New Roman" w:hAnsi="Arial" w:cs="Arial"/>
      <w:b/>
      <w:bCs/>
      <w:sz w:val="24"/>
      <w:szCs w:val="24"/>
      <w:lang w:eastAsia="ru-RU"/>
    </w:rPr>
  </w:style>
  <w:style w:type="table" w:styleId="a3">
    <w:name w:val="Table Grid"/>
    <w:basedOn w:val="a1"/>
    <w:uiPriority w:val="39"/>
    <w:rsid w:val="005E27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351404">
      <w:bodyDiv w:val="1"/>
      <w:marLeft w:val="0"/>
      <w:marRight w:val="0"/>
      <w:marTop w:val="0"/>
      <w:marBottom w:val="0"/>
      <w:divBdr>
        <w:top w:val="none" w:sz="0" w:space="0" w:color="auto"/>
        <w:left w:val="none" w:sz="0" w:space="0" w:color="auto"/>
        <w:bottom w:val="none" w:sz="0" w:space="0" w:color="auto"/>
        <w:right w:val="none" w:sz="0" w:space="0" w:color="auto"/>
      </w:divBdr>
    </w:div>
    <w:div w:id="563106381">
      <w:bodyDiv w:val="1"/>
      <w:marLeft w:val="0"/>
      <w:marRight w:val="0"/>
      <w:marTop w:val="0"/>
      <w:marBottom w:val="0"/>
      <w:divBdr>
        <w:top w:val="none" w:sz="0" w:space="0" w:color="auto"/>
        <w:left w:val="none" w:sz="0" w:space="0" w:color="auto"/>
        <w:bottom w:val="none" w:sz="0" w:space="0" w:color="auto"/>
        <w:right w:val="none" w:sz="0" w:space="0" w:color="auto"/>
      </w:divBdr>
    </w:div>
    <w:div w:id="1001589638">
      <w:bodyDiv w:val="1"/>
      <w:marLeft w:val="0"/>
      <w:marRight w:val="0"/>
      <w:marTop w:val="0"/>
      <w:marBottom w:val="0"/>
      <w:divBdr>
        <w:top w:val="none" w:sz="0" w:space="0" w:color="auto"/>
        <w:left w:val="none" w:sz="0" w:space="0" w:color="auto"/>
        <w:bottom w:val="none" w:sz="0" w:space="0" w:color="auto"/>
        <w:right w:val="none" w:sz="0" w:space="0" w:color="auto"/>
      </w:divBdr>
    </w:div>
    <w:div w:id="1386182625">
      <w:bodyDiv w:val="1"/>
      <w:marLeft w:val="0"/>
      <w:marRight w:val="0"/>
      <w:marTop w:val="0"/>
      <w:marBottom w:val="0"/>
      <w:divBdr>
        <w:top w:val="none" w:sz="0" w:space="0" w:color="auto"/>
        <w:left w:val="none" w:sz="0" w:space="0" w:color="auto"/>
        <w:bottom w:val="none" w:sz="0" w:space="0" w:color="auto"/>
        <w:right w:val="none" w:sz="0" w:space="0" w:color="auto"/>
      </w:divBdr>
    </w:div>
    <w:div w:id="1428190861">
      <w:bodyDiv w:val="1"/>
      <w:marLeft w:val="0"/>
      <w:marRight w:val="0"/>
      <w:marTop w:val="0"/>
      <w:marBottom w:val="0"/>
      <w:divBdr>
        <w:top w:val="none" w:sz="0" w:space="0" w:color="auto"/>
        <w:left w:val="none" w:sz="0" w:space="0" w:color="auto"/>
        <w:bottom w:val="none" w:sz="0" w:space="0" w:color="auto"/>
        <w:right w:val="none" w:sz="0" w:space="0" w:color="auto"/>
      </w:divBdr>
    </w:div>
    <w:div w:id="159057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1111</Words>
  <Characters>6339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Notnik_kg</dc:creator>
  <cp:keywords/>
  <dc:description/>
  <cp:lastModifiedBy>Notnik_kg</cp:lastModifiedBy>
  <cp:revision>9</cp:revision>
  <dcterms:created xsi:type="dcterms:W3CDTF">2020-08-27T14:01:00Z</dcterms:created>
  <dcterms:modified xsi:type="dcterms:W3CDTF">2020-08-27T14:41:00Z</dcterms:modified>
</cp:coreProperties>
</file>