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BB" w:rsidRDefault="009574BB" w:rsidP="00B445AD">
      <w:pPr>
        <w:pStyle w:val="a3"/>
        <w:rPr>
          <w:rFonts w:ascii="Times New Roman" w:hAnsi="Times New Roman"/>
          <w:b/>
          <w:szCs w:val="28"/>
        </w:rPr>
      </w:pPr>
      <w:r w:rsidRPr="000D4C0F">
        <w:rPr>
          <w:rFonts w:ascii="Times New Roman" w:hAnsi="Times New Roman"/>
          <w:b/>
          <w:szCs w:val="28"/>
        </w:rPr>
        <w:t>СПРАВКА-ОБОСНОВАНИЕ</w:t>
      </w:r>
    </w:p>
    <w:p w:rsidR="009574BB" w:rsidRPr="00E767F5" w:rsidRDefault="009574BB" w:rsidP="00E767F5">
      <w:pPr>
        <w:spacing w:after="0" w:line="240" w:lineRule="auto"/>
        <w:jc w:val="center"/>
        <w:rPr>
          <w:b/>
          <w:szCs w:val="28"/>
        </w:rPr>
      </w:pPr>
      <w:r w:rsidRPr="000D4C0F">
        <w:rPr>
          <w:b/>
          <w:szCs w:val="28"/>
        </w:rPr>
        <w:t xml:space="preserve">к проекту постановления </w:t>
      </w:r>
      <w:r w:rsidR="00231900">
        <w:rPr>
          <w:b/>
          <w:szCs w:val="28"/>
        </w:rPr>
        <w:t>Кабинета М</w:t>
      </w:r>
      <w:r w:rsidR="00E767F5">
        <w:rPr>
          <w:b/>
          <w:szCs w:val="28"/>
        </w:rPr>
        <w:t>инистров</w:t>
      </w:r>
      <w:r w:rsidRPr="000D4C0F">
        <w:rPr>
          <w:b/>
          <w:szCs w:val="28"/>
        </w:rPr>
        <w:t xml:space="preserve"> Кыргызской Республики </w:t>
      </w:r>
      <w:r w:rsidR="00E767F5">
        <w:rPr>
          <w:b/>
          <w:szCs w:val="28"/>
        </w:rPr>
        <w:t>«</w:t>
      </w:r>
      <w:r w:rsidR="008409F3" w:rsidRPr="008409F3">
        <w:rPr>
          <w:b/>
          <w:szCs w:val="28"/>
        </w:rPr>
        <w:t xml:space="preserve">Об утверждении Положения </w:t>
      </w:r>
      <w:r w:rsidR="00E767F5" w:rsidRPr="00E767F5">
        <w:rPr>
          <w:b/>
          <w:bCs/>
          <w:spacing w:val="5"/>
          <w:szCs w:val="28"/>
          <w:shd w:val="clear" w:color="auto" w:fill="FFFFFF"/>
        </w:rPr>
        <w:t>о порядке выдачи документов на проектирование, строительство и иные изменения объектов недвижимости и оценки соответствия завершенных строительством объектов в Кыргызской Республике</w:t>
      </w:r>
      <w:r w:rsidR="00E767F5" w:rsidRPr="00E767F5">
        <w:rPr>
          <w:b/>
          <w:szCs w:val="28"/>
        </w:rPr>
        <w:t>»</w:t>
      </w:r>
    </w:p>
    <w:p w:rsidR="009574BB" w:rsidRPr="00E767F5" w:rsidRDefault="009574BB" w:rsidP="00B445AD">
      <w:pPr>
        <w:spacing w:after="0" w:line="240" w:lineRule="auto"/>
        <w:ind w:left="708"/>
        <w:jc w:val="center"/>
        <w:rPr>
          <w:b/>
          <w:bCs/>
          <w:szCs w:val="28"/>
        </w:rPr>
      </w:pPr>
    </w:p>
    <w:p w:rsidR="009574BB" w:rsidRDefault="009574BB" w:rsidP="00B445AD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bCs/>
          <w:szCs w:val="28"/>
        </w:rPr>
      </w:pPr>
      <w:r w:rsidRPr="004D5A42">
        <w:rPr>
          <w:b/>
          <w:bCs/>
          <w:szCs w:val="28"/>
        </w:rPr>
        <w:t xml:space="preserve">Цель и задачи </w:t>
      </w:r>
    </w:p>
    <w:p w:rsidR="008409F3" w:rsidRDefault="008409F3" w:rsidP="008409F3">
      <w:pPr>
        <w:pStyle w:val="a5"/>
        <w:spacing w:after="0" w:line="240" w:lineRule="auto"/>
        <w:ind w:left="1069"/>
        <w:jc w:val="both"/>
        <w:rPr>
          <w:b/>
          <w:bCs/>
          <w:szCs w:val="28"/>
        </w:rPr>
      </w:pPr>
    </w:p>
    <w:p w:rsidR="00E45400" w:rsidRPr="00D1392E" w:rsidRDefault="00E45400" w:rsidP="008409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D1392E">
        <w:rPr>
          <w:color w:val="000000"/>
          <w:szCs w:val="28"/>
        </w:rPr>
        <w:t xml:space="preserve">Настоящий проект постановления </w:t>
      </w:r>
      <w:r w:rsidR="00231900">
        <w:rPr>
          <w:color w:val="000000"/>
          <w:szCs w:val="28"/>
        </w:rPr>
        <w:t>Кабинета Министров</w:t>
      </w:r>
      <w:r w:rsidR="008409F3">
        <w:rPr>
          <w:color w:val="000000"/>
          <w:szCs w:val="28"/>
        </w:rPr>
        <w:t xml:space="preserve"> </w:t>
      </w:r>
      <w:r w:rsidRPr="00D1392E">
        <w:rPr>
          <w:color w:val="000000"/>
          <w:szCs w:val="28"/>
        </w:rPr>
        <w:t xml:space="preserve">Кыргызской Республики </w:t>
      </w:r>
      <w:r w:rsidRPr="00E45400">
        <w:rPr>
          <w:color w:val="000000"/>
          <w:szCs w:val="28"/>
        </w:rPr>
        <w:t>«</w:t>
      </w:r>
      <w:r w:rsidR="008409F3" w:rsidRPr="008409F3">
        <w:rPr>
          <w:color w:val="000000"/>
          <w:szCs w:val="28"/>
        </w:rPr>
        <w:t xml:space="preserve">Об утверждении Положения </w:t>
      </w:r>
      <w:r w:rsidR="00231900" w:rsidRPr="00231900">
        <w:rPr>
          <w:color w:val="000000"/>
          <w:szCs w:val="28"/>
        </w:rPr>
        <w:t xml:space="preserve">о порядке выдачи документов на проектирование, строительство и иные изменения объектов недвижимости и оценки </w:t>
      </w:r>
      <w:proofErr w:type="gramStart"/>
      <w:r w:rsidR="00231900" w:rsidRPr="00231900">
        <w:rPr>
          <w:color w:val="000000"/>
          <w:szCs w:val="28"/>
        </w:rPr>
        <w:t>соответствия</w:t>
      </w:r>
      <w:proofErr w:type="gramEnd"/>
      <w:r w:rsidR="00231900" w:rsidRPr="00231900">
        <w:rPr>
          <w:color w:val="000000"/>
          <w:szCs w:val="28"/>
        </w:rPr>
        <w:t xml:space="preserve"> завершенных строительством объектов в Кыргызской Республике</w:t>
      </w:r>
      <w:r w:rsidRPr="00E45400">
        <w:rPr>
          <w:color w:val="000000"/>
          <w:szCs w:val="28"/>
        </w:rPr>
        <w:t>»</w:t>
      </w:r>
      <w:r w:rsidRPr="00D1392E">
        <w:rPr>
          <w:color w:val="000000"/>
          <w:szCs w:val="28"/>
        </w:rPr>
        <w:t xml:space="preserve"> (далее – проект) разработан </w:t>
      </w:r>
      <w:r w:rsidR="008409F3">
        <w:rPr>
          <w:color w:val="000000"/>
          <w:szCs w:val="28"/>
        </w:rPr>
        <w:t xml:space="preserve">Министерством транспорта, архитектуры, строительства и коммуникаций Кыргызской Республики </w:t>
      </w:r>
      <w:r w:rsidRPr="00D1392E">
        <w:rPr>
          <w:color w:val="000000"/>
          <w:szCs w:val="28"/>
        </w:rPr>
        <w:t xml:space="preserve">в соответствии с </w:t>
      </w:r>
      <w:r w:rsidR="00B445AD">
        <w:rPr>
          <w:color w:val="000000"/>
          <w:szCs w:val="28"/>
        </w:rPr>
        <w:t xml:space="preserve">законом </w:t>
      </w:r>
      <w:r w:rsidRPr="00D1392E">
        <w:rPr>
          <w:color w:val="000000"/>
          <w:szCs w:val="28"/>
        </w:rPr>
        <w:t>Кыргызской Республики «О градостроительстве и арх</w:t>
      </w:r>
      <w:r>
        <w:rPr>
          <w:color w:val="000000"/>
          <w:szCs w:val="28"/>
        </w:rPr>
        <w:t>итектуре Кыргызской Республики»</w:t>
      </w:r>
      <w:r w:rsidR="00B445AD">
        <w:rPr>
          <w:color w:val="000000"/>
          <w:szCs w:val="28"/>
        </w:rPr>
        <w:t>, законом Кыргызской Республики «</w:t>
      </w:r>
      <w:r w:rsidR="00B445AD" w:rsidRPr="00B445AD">
        <w:rPr>
          <w:color w:val="000000"/>
          <w:szCs w:val="28"/>
        </w:rPr>
        <w:t>Об основах градостроительного законодательства Кыргызской Республики</w:t>
      </w:r>
      <w:r w:rsidR="00B445AD">
        <w:rPr>
          <w:color w:val="000000"/>
          <w:szCs w:val="28"/>
        </w:rPr>
        <w:t xml:space="preserve">» </w:t>
      </w:r>
      <w:r w:rsidRPr="00D1392E">
        <w:rPr>
          <w:color w:val="000000"/>
          <w:szCs w:val="28"/>
        </w:rPr>
        <w:t>и иными нормативными правовыми актами Кыр</w:t>
      </w:r>
      <w:bookmarkStart w:id="0" w:name="_GoBack"/>
      <w:bookmarkEnd w:id="0"/>
      <w:r w:rsidRPr="00D1392E">
        <w:rPr>
          <w:color w:val="000000"/>
          <w:szCs w:val="28"/>
        </w:rPr>
        <w:t>гызской Республики</w:t>
      </w:r>
      <w:r w:rsidR="008409F3">
        <w:rPr>
          <w:color w:val="000000"/>
          <w:szCs w:val="28"/>
        </w:rPr>
        <w:t xml:space="preserve"> взамен постановления Правительства Кыргызской Республики</w:t>
      </w:r>
      <w:r w:rsidR="008409F3">
        <w:t xml:space="preserve"> «Об утверждении Положения </w:t>
      </w:r>
      <w:r w:rsidR="008409F3" w:rsidRPr="008409F3">
        <w:rPr>
          <w:color w:val="000000"/>
          <w:szCs w:val="28"/>
        </w:rPr>
        <w:t xml:space="preserve">о порядке выдачи документов на проектирование, строительство и иные изменения объектов недвижимости и оценки </w:t>
      </w:r>
      <w:proofErr w:type="gramStart"/>
      <w:r w:rsidR="008409F3" w:rsidRPr="008409F3">
        <w:rPr>
          <w:color w:val="000000"/>
          <w:szCs w:val="28"/>
        </w:rPr>
        <w:t>соответствия</w:t>
      </w:r>
      <w:proofErr w:type="gramEnd"/>
      <w:r w:rsidR="008409F3" w:rsidRPr="008409F3">
        <w:rPr>
          <w:color w:val="000000"/>
          <w:szCs w:val="28"/>
        </w:rPr>
        <w:t xml:space="preserve"> вводимых в эксплуатацию завершенных строительством объектов в Кыргызской Республике</w:t>
      </w:r>
      <w:r w:rsidR="008409F3">
        <w:rPr>
          <w:color w:val="000000"/>
          <w:szCs w:val="28"/>
        </w:rPr>
        <w:t xml:space="preserve">» от 17 января 2020 года №12 </w:t>
      </w:r>
      <w:r w:rsidRPr="00D1392E">
        <w:rPr>
          <w:color w:val="000000"/>
          <w:szCs w:val="28"/>
        </w:rPr>
        <w:t>.</w:t>
      </w:r>
    </w:p>
    <w:p w:rsidR="00E45400" w:rsidRDefault="00E45400" w:rsidP="00B445AD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D1392E">
        <w:rPr>
          <w:szCs w:val="28"/>
        </w:rPr>
        <w:t>Целями данного проекта являются устранение излишних административных барьеров посредством упрощения процедуры получения</w:t>
      </w:r>
      <w:r w:rsidR="00B445AD">
        <w:rPr>
          <w:szCs w:val="28"/>
        </w:rPr>
        <w:t xml:space="preserve"> документации на проектирование и</w:t>
      </w:r>
      <w:r w:rsidRPr="00D1392E">
        <w:rPr>
          <w:szCs w:val="28"/>
        </w:rPr>
        <w:t xml:space="preserve"> строительство объектов</w:t>
      </w:r>
      <w:r w:rsidR="00B445AD">
        <w:rPr>
          <w:szCs w:val="28"/>
        </w:rPr>
        <w:t xml:space="preserve"> недвижимости</w:t>
      </w:r>
      <w:r w:rsidRPr="00D1392E">
        <w:rPr>
          <w:szCs w:val="28"/>
        </w:rPr>
        <w:t>, что в свою очередь благоприятно отразится на инвестиционных вложениях и условиях предпринимательской деятельности при осуществлении строительства</w:t>
      </w:r>
      <w:r w:rsidR="00B445AD">
        <w:rPr>
          <w:szCs w:val="28"/>
        </w:rPr>
        <w:t xml:space="preserve"> на территории Кыргызской Республики.</w:t>
      </w:r>
    </w:p>
    <w:p w:rsidR="00B445AD" w:rsidRPr="00D1392E" w:rsidRDefault="00B445AD" w:rsidP="00B445AD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9574BB" w:rsidRDefault="00B445AD" w:rsidP="00B445AD">
      <w:pPr>
        <w:spacing w:after="0" w:line="24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9574BB" w:rsidRPr="000D4C0F">
        <w:rPr>
          <w:b/>
          <w:bCs/>
          <w:szCs w:val="28"/>
        </w:rPr>
        <w:t xml:space="preserve">2. Описательная часть </w:t>
      </w:r>
    </w:p>
    <w:p w:rsidR="008409F3" w:rsidRPr="0015352F" w:rsidRDefault="008409F3" w:rsidP="00B445AD">
      <w:pPr>
        <w:spacing w:after="0" w:line="240" w:lineRule="auto"/>
        <w:ind w:firstLine="709"/>
        <w:jc w:val="both"/>
        <w:rPr>
          <w:b/>
          <w:bCs/>
          <w:szCs w:val="28"/>
        </w:rPr>
      </w:pPr>
    </w:p>
    <w:p w:rsidR="009574BB" w:rsidRDefault="009574BB" w:rsidP="00B445AD">
      <w:pPr>
        <w:pStyle w:val="tkNazvanie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5A42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протокола заседания Совета по экономическим реформам при Правительстве Кыргызской Республики от 16 ноября 2020 года №1 </w:t>
      </w:r>
      <w:r w:rsidRPr="004D5A42">
        <w:rPr>
          <w:rFonts w:ascii="Times New Roman" w:hAnsi="Times New Roman" w:cs="Times New Roman"/>
          <w:b w:val="0"/>
          <w:sz w:val="28"/>
          <w:szCs w:val="28"/>
        </w:rPr>
        <w:t>разработан</w:t>
      </w:r>
      <w:r w:rsidR="008409F3">
        <w:rPr>
          <w:rFonts w:ascii="Times New Roman" w:hAnsi="Times New Roman" w:cs="Times New Roman"/>
          <w:b w:val="0"/>
          <w:sz w:val="28"/>
          <w:szCs w:val="28"/>
        </w:rPr>
        <w:t>а новая редакция</w:t>
      </w:r>
      <w:r w:rsidRPr="004D5A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09F3" w:rsidRPr="008409F3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8409F3">
        <w:rPr>
          <w:rFonts w:ascii="Times New Roman" w:hAnsi="Times New Roman" w:cs="Times New Roman"/>
          <w:b w:val="0"/>
          <w:sz w:val="28"/>
          <w:szCs w:val="28"/>
        </w:rPr>
        <w:t>а</w:t>
      </w:r>
      <w:r w:rsidR="008409F3" w:rsidRPr="008409F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</w:t>
      </w:r>
      <w:r w:rsidR="00231900">
        <w:rPr>
          <w:rFonts w:ascii="Times New Roman" w:hAnsi="Times New Roman" w:cs="Times New Roman"/>
          <w:b w:val="0"/>
          <w:sz w:val="28"/>
          <w:szCs w:val="28"/>
        </w:rPr>
        <w:t>Кабинета М</w:t>
      </w:r>
      <w:r w:rsidR="00E767F5">
        <w:rPr>
          <w:rFonts w:ascii="Times New Roman" w:hAnsi="Times New Roman" w:cs="Times New Roman"/>
          <w:b w:val="0"/>
          <w:sz w:val="28"/>
          <w:szCs w:val="28"/>
        </w:rPr>
        <w:t>инистров</w:t>
      </w:r>
      <w:r w:rsidR="008409F3" w:rsidRPr="008409F3">
        <w:rPr>
          <w:rFonts w:ascii="Times New Roman" w:hAnsi="Times New Roman" w:cs="Times New Roman"/>
          <w:b w:val="0"/>
          <w:sz w:val="28"/>
          <w:szCs w:val="28"/>
        </w:rPr>
        <w:t xml:space="preserve"> Кыргызской Республики «Об утверждении Положения </w:t>
      </w:r>
      <w:r w:rsidR="00E767F5" w:rsidRPr="00E767F5">
        <w:rPr>
          <w:rFonts w:ascii="Times New Roman" w:hAnsi="Times New Roman" w:cs="Times New Roman"/>
          <w:b w:val="0"/>
          <w:sz w:val="28"/>
          <w:szCs w:val="28"/>
        </w:rPr>
        <w:t>о порядке выдачи документов на проектирование, строительство и иные изменения объектов недвижимости и оценки соответствия вводимых в эксплуатацию завершенных строительством объектов в Кыргызской Республике</w:t>
      </w:r>
      <w:r w:rsidR="008409F3" w:rsidRPr="008409F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409F3">
        <w:rPr>
          <w:rFonts w:ascii="Times New Roman" w:hAnsi="Times New Roman" w:cs="Times New Roman"/>
          <w:b w:val="0"/>
          <w:sz w:val="28"/>
          <w:szCs w:val="28"/>
        </w:rPr>
        <w:t>,</w:t>
      </w:r>
      <w:r w:rsidR="008409F3">
        <w:rPr>
          <w:rFonts w:ascii="Times New Roman" w:hAnsi="Times New Roman" w:cs="Times New Roman"/>
          <w:b w:val="0"/>
          <w:sz w:val="28"/>
          <w:szCs w:val="28"/>
        </w:rPr>
        <w:t xml:space="preserve"> которая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предусматривает:</w:t>
      </w:r>
    </w:p>
    <w:p w:rsidR="00231900" w:rsidRDefault="00B445AD" w:rsidP="00231900">
      <w:pPr>
        <w:pStyle w:val="tkNazvanie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объединение архитектурно-планировочных условий</w:t>
      </w:r>
      <w:r w:rsidR="00E767F5">
        <w:rPr>
          <w:rFonts w:ascii="Times New Roman" w:hAnsi="Times New Roman" w:cs="Times New Roman"/>
          <w:b w:val="0"/>
          <w:sz w:val="28"/>
          <w:szCs w:val="28"/>
        </w:rPr>
        <w:t>, инженерно-технических условий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получение градостроительного заключения в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единый документ под названием </w:t>
      </w:r>
      <w:r w:rsidR="00E767F5">
        <w:rPr>
          <w:rFonts w:ascii="Times New Roman" w:hAnsi="Times New Roman" w:cs="Times New Roman"/>
          <w:b w:val="0"/>
          <w:sz w:val="28"/>
          <w:szCs w:val="28"/>
        </w:rPr>
        <w:t>Архитектурно-градостроительное заключение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9574BB" w:rsidRDefault="009574BB" w:rsidP="00B445AD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у</w:t>
      </w:r>
      <w:r w:rsidRPr="009574BB">
        <w:rPr>
          <w:rFonts w:eastAsia="Calibri"/>
          <w:szCs w:val="28"/>
        </w:rPr>
        <w:t>величение количества разновидностей объектов, для которых необходимо получение разрешительных документов в упрощенном порядке, без необходимости прохождения экспертизы, при этом ответственность за соблюдение норм проектирования вышеуказанных объе</w:t>
      </w:r>
      <w:r w:rsidR="00B7335B">
        <w:rPr>
          <w:rFonts w:eastAsia="Calibri"/>
          <w:szCs w:val="28"/>
        </w:rPr>
        <w:t>ктов должно быть четко возложена</w:t>
      </w:r>
      <w:r w:rsidRPr="009574BB">
        <w:rPr>
          <w:rFonts w:eastAsia="Calibri"/>
          <w:szCs w:val="28"/>
        </w:rPr>
        <w:t xml:space="preserve"> на главного</w:t>
      </w:r>
      <w:r>
        <w:rPr>
          <w:rFonts w:eastAsia="Calibri"/>
          <w:szCs w:val="28"/>
        </w:rPr>
        <w:t xml:space="preserve"> </w:t>
      </w:r>
      <w:r w:rsidR="00231900">
        <w:rPr>
          <w:rFonts w:eastAsia="Calibri"/>
          <w:szCs w:val="28"/>
        </w:rPr>
        <w:t xml:space="preserve">архитектора (инженера) проекта; </w:t>
      </w:r>
    </w:p>
    <w:p w:rsidR="00231900" w:rsidRDefault="00F8766C" w:rsidP="00B445AD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в</w:t>
      </w:r>
      <w:r w:rsidRPr="00F8766C">
        <w:rPr>
          <w:rFonts w:eastAsia="Calibri"/>
          <w:szCs w:val="28"/>
        </w:rPr>
        <w:t xml:space="preserve">ведение режима совмещения процессов проектировании и строительства путем внесения </w:t>
      </w:r>
      <w:r w:rsidR="00042488">
        <w:rPr>
          <w:rFonts w:eastAsia="Calibri"/>
          <w:szCs w:val="28"/>
        </w:rPr>
        <w:t>дополнений</w:t>
      </w:r>
      <w:r w:rsidRPr="00F8766C">
        <w:rPr>
          <w:rFonts w:eastAsia="Calibri"/>
          <w:szCs w:val="28"/>
        </w:rPr>
        <w:t xml:space="preserve"> в Положение в части регламентирующей процессы согласования и эк</w:t>
      </w:r>
      <w:r w:rsidR="00042488">
        <w:rPr>
          <w:rFonts w:eastAsia="Calibri"/>
          <w:szCs w:val="28"/>
        </w:rPr>
        <w:t xml:space="preserve">спертизы проектной документации; </w:t>
      </w:r>
    </w:p>
    <w:p w:rsidR="00042488" w:rsidRDefault="00042488" w:rsidP="00B445AD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утверждение Регламента работ </w:t>
      </w:r>
      <w:r w:rsidRPr="00042488">
        <w:rPr>
          <w:rFonts w:eastAsia="Calibri"/>
          <w:szCs w:val="28"/>
        </w:rPr>
        <w:t>центров «Единое окно» территориальных органов градостроительства и архитектуры и органа Государственной экспертизы и его территориальных подразделений</w:t>
      </w:r>
      <w:r>
        <w:rPr>
          <w:rFonts w:eastAsia="Calibri"/>
          <w:szCs w:val="28"/>
        </w:rPr>
        <w:t>.</w:t>
      </w:r>
    </w:p>
    <w:p w:rsidR="009574BB" w:rsidRPr="009574BB" w:rsidRDefault="009574BB" w:rsidP="00B445AD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9574BB" w:rsidRDefault="009574BB" w:rsidP="00B445AD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  <w:r w:rsidRPr="000D4C0F">
        <w:rPr>
          <w:rFonts w:eastAsia="Calibri"/>
          <w:b/>
          <w:szCs w:val="28"/>
        </w:rPr>
        <w:t xml:space="preserve">3. Прогнозы возможных социальных, экономических, правовых, правозащитных, гендерных, экологических, коррупционных последствий  </w:t>
      </w:r>
    </w:p>
    <w:p w:rsidR="00B7335B" w:rsidRPr="000D4C0F" w:rsidRDefault="00B7335B" w:rsidP="00B445AD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</w:p>
    <w:p w:rsidR="009574BB" w:rsidRPr="000D4C0F" w:rsidRDefault="009574BB" w:rsidP="00B445A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C0F">
        <w:rPr>
          <w:rFonts w:ascii="Times New Roman" w:hAnsi="Times New Roman" w:cs="Times New Roman"/>
          <w:sz w:val="28"/>
          <w:szCs w:val="28"/>
        </w:rPr>
        <w:t xml:space="preserve">Принятие данного проекта постановления </w:t>
      </w:r>
      <w:r w:rsidR="00E767F5"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0D4C0F">
        <w:rPr>
          <w:rFonts w:ascii="Times New Roman" w:hAnsi="Times New Roman" w:cs="Times New Roman"/>
          <w:sz w:val="28"/>
          <w:szCs w:val="28"/>
        </w:rPr>
        <w:t xml:space="preserve"> Кыргызской Республики негативных социальных, экономических, правовых, правозащитных, гендерных, экологических, коррупционных последствий не повлечет.</w:t>
      </w:r>
    </w:p>
    <w:p w:rsidR="009574BB" w:rsidRPr="000D4C0F" w:rsidRDefault="009574BB" w:rsidP="00B445A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74BB" w:rsidRDefault="009574BB" w:rsidP="00B445AD">
      <w:pPr>
        <w:pStyle w:val="tkTekst"/>
        <w:spacing w:after="0" w:line="240" w:lineRule="auto"/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D4C0F">
        <w:rPr>
          <w:rFonts w:ascii="Times New Roman" w:hAnsi="Times New Roman" w:cs="Times New Roman"/>
          <w:b/>
          <w:bCs/>
          <w:sz w:val="28"/>
          <w:szCs w:val="28"/>
        </w:rPr>
        <w:t>4. Информация о резу</w:t>
      </w:r>
      <w:r>
        <w:rPr>
          <w:rFonts w:ascii="Times New Roman" w:hAnsi="Times New Roman" w:cs="Times New Roman"/>
          <w:b/>
          <w:bCs/>
          <w:sz w:val="28"/>
          <w:szCs w:val="28"/>
        </w:rPr>
        <w:t>льтатах общественного обсуждения</w:t>
      </w:r>
    </w:p>
    <w:p w:rsidR="00B7335B" w:rsidRPr="00E17A10" w:rsidRDefault="00B7335B" w:rsidP="00B445AD">
      <w:pPr>
        <w:pStyle w:val="tkTekst"/>
        <w:spacing w:after="0" w:line="240" w:lineRule="auto"/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E45400" w:rsidRDefault="00E45400" w:rsidP="00B445AD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45400">
        <w:rPr>
          <w:rFonts w:eastAsia="Times New Roman"/>
          <w:szCs w:val="28"/>
          <w:lang w:eastAsia="ru-RU"/>
        </w:rPr>
        <w:t xml:space="preserve">В соответствии с требованиями статьи 22 Закона Кыргызской Республики «О нормативных правовых актах Кыргызской Республики», данный проект постановления </w:t>
      </w:r>
      <w:r w:rsidR="00E767F5">
        <w:rPr>
          <w:rFonts w:eastAsia="Times New Roman"/>
          <w:szCs w:val="28"/>
          <w:lang w:eastAsia="ru-RU"/>
        </w:rPr>
        <w:t>Кабинета министров</w:t>
      </w:r>
      <w:r w:rsidRPr="00E45400">
        <w:rPr>
          <w:rFonts w:eastAsia="Times New Roman"/>
          <w:szCs w:val="28"/>
          <w:lang w:eastAsia="ru-RU"/>
        </w:rPr>
        <w:t xml:space="preserve"> Кыргызской Республики был размещен на официальном сайте </w:t>
      </w:r>
      <w:r w:rsidR="00B96D3D">
        <w:rPr>
          <w:rFonts w:eastAsia="Times New Roman"/>
          <w:szCs w:val="28"/>
          <w:lang w:eastAsia="ru-RU"/>
        </w:rPr>
        <w:t>Кабинета М</w:t>
      </w:r>
      <w:r w:rsidR="00E767F5">
        <w:rPr>
          <w:rFonts w:eastAsia="Times New Roman"/>
          <w:szCs w:val="28"/>
          <w:lang w:eastAsia="ru-RU"/>
        </w:rPr>
        <w:t xml:space="preserve">инистров </w:t>
      </w:r>
      <w:r w:rsidRPr="00E45400">
        <w:rPr>
          <w:rFonts w:eastAsia="Times New Roman"/>
          <w:szCs w:val="28"/>
          <w:lang w:eastAsia="ru-RU"/>
        </w:rPr>
        <w:t>Кыргызской Республи</w:t>
      </w:r>
      <w:r>
        <w:rPr>
          <w:rFonts w:eastAsia="Times New Roman"/>
          <w:szCs w:val="28"/>
          <w:lang w:eastAsia="ru-RU"/>
        </w:rPr>
        <w:t xml:space="preserve">ки </w:t>
      </w:r>
      <w:r w:rsidRPr="00E45400">
        <w:rPr>
          <w:rFonts w:eastAsia="Times New Roman"/>
          <w:szCs w:val="28"/>
          <w:lang w:eastAsia="ru-RU"/>
        </w:rPr>
        <w:t>для прохождения про</w:t>
      </w:r>
      <w:r>
        <w:rPr>
          <w:rFonts w:eastAsia="Times New Roman"/>
          <w:szCs w:val="28"/>
          <w:lang w:eastAsia="ru-RU"/>
        </w:rPr>
        <w:t>цедуры общественного обсуждения.</w:t>
      </w:r>
      <w:r w:rsidRPr="00E45400">
        <w:rPr>
          <w:rFonts w:eastAsia="Times New Roman"/>
          <w:szCs w:val="28"/>
          <w:lang w:eastAsia="ru-RU"/>
        </w:rPr>
        <w:t xml:space="preserve"> </w:t>
      </w:r>
    </w:p>
    <w:p w:rsidR="00E45400" w:rsidRDefault="00E45400" w:rsidP="00B445AD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574BB" w:rsidRDefault="009574BB" w:rsidP="00B445AD">
      <w:pPr>
        <w:spacing w:after="0" w:line="240" w:lineRule="auto"/>
        <w:ind w:firstLine="709"/>
        <w:jc w:val="both"/>
        <w:rPr>
          <w:rFonts w:eastAsia="Times New Roman"/>
          <w:b/>
          <w:bCs/>
          <w:szCs w:val="28"/>
          <w:lang w:eastAsia="ru-RU"/>
        </w:rPr>
      </w:pPr>
      <w:r w:rsidRPr="000D4C0F">
        <w:rPr>
          <w:rFonts w:eastAsia="Times New Roman"/>
          <w:b/>
          <w:bCs/>
          <w:szCs w:val="28"/>
          <w:lang w:eastAsia="ru-RU"/>
        </w:rPr>
        <w:t>5. Анализ соответствия проекта законодательству</w:t>
      </w:r>
    </w:p>
    <w:p w:rsidR="00B7335B" w:rsidRPr="000D4C0F" w:rsidRDefault="00B7335B" w:rsidP="00B445AD">
      <w:pPr>
        <w:spacing w:after="0" w:line="240" w:lineRule="auto"/>
        <w:ind w:firstLine="709"/>
        <w:jc w:val="both"/>
        <w:rPr>
          <w:rFonts w:eastAsia="Times New Roman"/>
          <w:b/>
          <w:bCs/>
          <w:szCs w:val="28"/>
          <w:lang w:eastAsia="ru-RU"/>
        </w:rPr>
      </w:pPr>
    </w:p>
    <w:p w:rsidR="009574BB" w:rsidRDefault="009574BB" w:rsidP="00B445AD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4C0F">
        <w:rPr>
          <w:rFonts w:eastAsia="Times New Roman"/>
          <w:szCs w:val="28"/>
          <w:lang w:eastAsia="ru-RU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Республика.</w:t>
      </w:r>
    </w:p>
    <w:p w:rsidR="009574BB" w:rsidRDefault="009574BB" w:rsidP="00B445AD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574BB" w:rsidRDefault="009574BB" w:rsidP="00B445AD">
      <w:pPr>
        <w:pStyle w:val="tkTekst"/>
        <w:spacing w:after="0" w:line="240" w:lineRule="auto"/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D4C0F">
        <w:rPr>
          <w:rFonts w:ascii="Times New Roman" w:hAnsi="Times New Roman" w:cs="Times New Roman"/>
          <w:b/>
          <w:bCs/>
          <w:sz w:val="28"/>
          <w:szCs w:val="28"/>
        </w:rPr>
        <w:t>6. Информация о необходимости финансирования</w:t>
      </w:r>
    </w:p>
    <w:p w:rsidR="00B7335B" w:rsidRPr="000D4C0F" w:rsidRDefault="00B7335B" w:rsidP="00B445AD">
      <w:pPr>
        <w:pStyle w:val="tkTekst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9574BB" w:rsidRPr="000D4C0F" w:rsidRDefault="009574BB" w:rsidP="00B445AD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0D4C0F">
        <w:rPr>
          <w:rFonts w:eastAsia="Calibri"/>
          <w:szCs w:val="28"/>
        </w:rPr>
        <w:t xml:space="preserve">Принятие данного проекта дополнительных финансовых затрат из государственного бюджета не потребуется. </w:t>
      </w:r>
    </w:p>
    <w:p w:rsidR="009574BB" w:rsidRDefault="009574BB" w:rsidP="00B445AD">
      <w:pPr>
        <w:pStyle w:val="tkTekst"/>
        <w:spacing w:after="0" w:line="240" w:lineRule="auto"/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D4C0F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Информация об анализе регулятивного воздействия</w:t>
      </w:r>
    </w:p>
    <w:p w:rsidR="00B7335B" w:rsidRPr="000D4C0F" w:rsidRDefault="00B7335B" w:rsidP="00B445AD">
      <w:pPr>
        <w:pStyle w:val="tkTekst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B7335B" w:rsidRPr="00B7335B" w:rsidRDefault="00B7335B" w:rsidP="00B7335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35B">
        <w:rPr>
          <w:rFonts w:ascii="Times New Roman" w:hAnsi="Times New Roman" w:cs="Times New Roman"/>
          <w:sz w:val="28"/>
          <w:szCs w:val="28"/>
        </w:rPr>
        <w:t>Поскольку данный проект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Pr="00B7335B">
        <w:rPr>
          <w:rFonts w:ascii="Times New Roman" w:hAnsi="Times New Roman" w:cs="Times New Roman"/>
          <w:sz w:val="28"/>
          <w:szCs w:val="28"/>
        </w:rPr>
        <w:t xml:space="preserve"> регулирует предпринимательскую деятельность согласно статье 19 Закона Кыргызской Республики «О нормативных правовых актах Кыргызской Республики», данный проект подлежит анализу регулятивного воздействия.</w:t>
      </w:r>
    </w:p>
    <w:p w:rsidR="00B7335B" w:rsidRPr="00B7335B" w:rsidRDefault="00B7335B" w:rsidP="00B7335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35B">
        <w:rPr>
          <w:rFonts w:ascii="Times New Roman" w:hAnsi="Times New Roman" w:cs="Times New Roman"/>
          <w:sz w:val="28"/>
          <w:szCs w:val="28"/>
        </w:rPr>
        <w:t xml:space="preserve">Анализ регулятивного воздействия к данному проекту разработан рабочей группой, утвержденной приказом </w:t>
      </w:r>
      <w:r w:rsidR="001011A0">
        <w:rPr>
          <w:rFonts w:ascii="Times New Roman" w:hAnsi="Times New Roman" w:cs="Times New Roman"/>
          <w:sz w:val="28"/>
          <w:szCs w:val="28"/>
        </w:rPr>
        <w:t>Государственного агентства архитектуры, строительства и жилищно-коммунального хозяйства при Правительстве Кыргызской Республики за №31</w:t>
      </w:r>
      <w:r w:rsidRPr="00B7335B">
        <w:rPr>
          <w:rFonts w:ascii="Times New Roman" w:hAnsi="Times New Roman" w:cs="Times New Roman"/>
          <w:sz w:val="28"/>
          <w:szCs w:val="28"/>
        </w:rPr>
        <w:t xml:space="preserve"> от </w:t>
      </w:r>
      <w:r w:rsidR="001011A0">
        <w:rPr>
          <w:rFonts w:ascii="Times New Roman" w:hAnsi="Times New Roman" w:cs="Times New Roman"/>
          <w:sz w:val="28"/>
          <w:szCs w:val="28"/>
        </w:rPr>
        <w:t xml:space="preserve">25 января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B7335B">
        <w:rPr>
          <w:rFonts w:ascii="Times New Roman" w:hAnsi="Times New Roman" w:cs="Times New Roman"/>
          <w:sz w:val="28"/>
          <w:szCs w:val="28"/>
        </w:rPr>
        <w:t xml:space="preserve">года в соответствии с постановлением Правительства Кыргызской Республики «Об утверждении Методики проведения анализа регулятивного воздействия нормативных правовых актов на деятельность субъектов предпринимательской деятельности», который будет направлен дополнительно в Министерство экономики </w:t>
      </w:r>
      <w:r w:rsidR="001011A0">
        <w:rPr>
          <w:rFonts w:ascii="Times New Roman" w:hAnsi="Times New Roman" w:cs="Times New Roman"/>
          <w:sz w:val="28"/>
          <w:szCs w:val="28"/>
        </w:rPr>
        <w:t xml:space="preserve">и финансов </w:t>
      </w:r>
      <w:r w:rsidRPr="00B7335B">
        <w:rPr>
          <w:rFonts w:ascii="Times New Roman" w:hAnsi="Times New Roman" w:cs="Times New Roman"/>
          <w:sz w:val="28"/>
          <w:szCs w:val="28"/>
        </w:rPr>
        <w:t xml:space="preserve">Кыргызской Республики. </w:t>
      </w:r>
    </w:p>
    <w:p w:rsidR="00B7335B" w:rsidRDefault="00B7335B" w:rsidP="00B7335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335B" w:rsidRPr="00B7335B" w:rsidRDefault="00B7335B" w:rsidP="00B7335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74BB" w:rsidRDefault="00B7335B" w:rsidP="00B7335B">
      <w:p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Министр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Г. </w:t>
      </w:r>
      <w:proofErr w:type="spellStart"/>
      <w:r>
        <w:rPr>
          <w:b/>
          <w:bCs/>
          <w:szCs w:val="28"/>
        </w:rPr>
        <w:t>Абдралиева</w:t>
      </w:r>
      <w:proofErr w:type="spellEnd"/>
    </w:p>
    <w:p w:rsidR="00CE1D0E" w:rsidRDefault="00CE1D0E" w:rsidP="00B445AD">
      <w:pPr>
        <w:spacing w:after="0" w:line="240" w:lineRule="auto"/>
      </w:pPr>
    </w:p>
    <w:sectPr w:rsidR="00CE1D0E" w:rsidSect="007043DD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yrghyz 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86C6D"/>
    <w:multiLevelType w:val="hybridMultilevel"/>
    <w:tmpl w:val="63843260"/>
    <w:lvl w:ilvl="0" w:tplc="5816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EC"/>
    <w:rsid w:val="00042488"/>
    <w:rsid w:val="00087C28"/>
    <w:rsid w:val="001011A0"/>
    <w:rsid w:val="00231900"/>
    <w:rsid w:val="004E3998"/>
    <w:rsid w:val="008409F3"/>
    <w:rsid w:val="008F2DE1"/>
    <w:rsid w:val="009574BB"/>
    <w:rsid w:val="00B445AD"/>
    <w:rsid w:val="00B7335B"/>
    <w:rsid w:val="00B96D3D"/>
    <w:rsid w:val="00BD7EF5"/>
    <w:rsid w:val="00BF3658"/>
    <w:rsid w:val="00C23AEC"/>
    <w:rsid w:val="00CE1D0E"/>
    <w:rsid w:val="00DA6F7A"/>
    <w:rsid w:val="00DB00C5"/>
    <w:rsid w:val="00DE3023"/>
    <w:rsid w:val="00E12FDE"/>
    <w:rsid w:val="00E42BBE"/>
    <w:rsid w:val="00E45400"/>
    <w:rsid w:val="00E767F5"/>
    <w:rsid w:val="00F8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BB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9574BB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574B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574BB"/>
    <w:pPr>
      <w:spacing w:after="0" w:line="240" w:lineRule="auto"/>
      <w:jc w:val="center"/>
    </w:pPr>
    <w:rPr>
      <w:rFonts w:ascii="Kyrghyz Baltica" w:eastAsia="Times New Roman" w:hAnsi="Kyrghyz Baltica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74BB"/>
    <w:rPr>
      <w:rFonts w:ascii="Kyrghyz Baltica" w:eastAsia="Times New Roman" w:hAnsi="Kyrghyz Baltica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74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45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BB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9574BB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574B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574BB"/>
    <w:pPr>
      <w:spacing w:after="0" w:line="240" w:lineRule="auto"/>
      <w:jc w:val="center"/>
    </w:pPr>
    <w:rPr>
      <w:rFonts w:ascii="Kyrghyz Baltica" w:eastAsia="Times New Roman" w:hAnsi="Kyrghyz Baltica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74BB"/>
    <w:rPr>
      <w:rFonts w:ascii="Kyrghyz Baltica" w:eastAsia="Times New Roman" w:hAnsi="Kyrghyz Baltica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74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4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Admin</cp:lastModifiedBy>
  <cp:revision>4</cp:revision>
  <cp:lastPrinted>2021-05-20T08:13:00Z</cp:lastPrinted>
  <dcterms:created xsi:type="dcterms:W3CDTF">2021-05-17T05:20:00Z</dcterms:created>
  <dcterms:modified xsi:type="dcterms:W3CDTF">2021-05-20T15:51:00Z</dcterms:modified>
</cp:coreProperties>
</file>