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50CA0D" w14:textId="23B722F7" w:rsidR="00564EB2" w:rsidRPr="00874839" w:rsidRDefault="00564EB2" w:rsidP="00874839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874839">
        <w:rPr>
          <w:rFonts w:cs="Times New Roman"/>
          <w:b/>
          <w:sz w:val="28"/>
          <w:szCs w:val="28"/>
        </w:rPr>
        <w:t>Выдача решения о предоставлении физическим и юридическим лицам (путем приватизации) нежилых помещений и объектов недвижимости, находящихся в муниципальной собственности, либо об отказе в предоставлении</w:t>
      </w:r>
      <w:r w:rsidR="005B2AA7" w:rsidRPr="00874839">
        <w:rPr>
          <w:rFonts w:cs="Times New Roman"/>
          <w:b/>
          <w:sz w:val="28"/>
          <w:szCs w:val="28"/>
        </w:rPr>
        <w:t xml:space="preserve"> - пункт 12 Базового реестра муниципальных услуг</w:t>
      </w:r>
    </w:p>
    <w:p w14:paraId="4C63FF6E" w14:textId="77777777" w:rsidR="00564EB2" w:rsidRPr="00874839" w:rsidRDefault="00564EB2" w:rsidP="00874839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tbl>
      <w:tblPr>
        <w:tblStyle w:val="a4"/>
        <w:tblW w:w="9493" w:type="dxa"/>
        <w:tblLook w:val="04A0" w:firstRow="1" w:lastRow="0" w:firstColumn="1" w:lastColumn="0" w:noHBand="0" w:noVBand="1"/>
      </w:tblPr>
      <w:tblGrid>
        <w:gridCol w:w="704"/>
        <w:gridCol w:w="3115"/>
        <w:gridCol w:w="5674"/>
      </w:tblGrid>
      <w:tr w:rsidR="00562206" w:rsidRPr="00874839" w14:paraId="614B3EB5" w14:textId="77777777" w:rsidTr="00564EB2">
        <w:tc>
          <w:tcPr>
            <w:tcW w:w="9493" w:type="dxa"/>
            <w:gridSpan w:val="3"/>
          </w:tcPr>
          <w:p w14:paraId="334B0D55" w14:textId="5964744E" w:rsidR="00564EB2" w:rsidRPr="00874839" w:rsidRDefault="005F4110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564EB2" w:rsidRPr="00874839">
              <w:rPr>
                <w:rFonts w:ascii="Times New Roman" w:hAnsi="Times New Roman" w:cs="Times New Roman"/>
                <w:b/>
                <w:sz w:val="28"/>
                <w:szCs w:val="28"/>
              </w:rPr>
              <w:t>. Паспорт муниципальной услуги</w:t>
            </w:r>
          </w:p>
        </w:tc>
      </w:tr>
      <w:tr w:rsidR="00562206" w:rsidRPr="00874839" w14:paraId="0E447328" w14:textId="77777777" w:rsidTr="00564EB2">
        <w:tc>
          <w:tcPr>
            <w:tcW w:w="704" w:type="dxa"/>
          </w:tcPr>
          <w:p w14:paraId="1EB194E0" w14:textId="3B1C2ABB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1DA9172A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674" w:type="dxa"/>
          </w:tcPr>
          <w:p w14:paraId="7AEA6C2A" w14:textId="43C51780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решения о предоставлении физическим и юридическим лицам (путем приватизации) нежилых помещений и объектов недвижимости, находящихся в муниципальной собственности, либо отказе в предоставлении</w:t>
            </w:r>
            <w:r w:rsidR="005B2AA7" w:rsidRPr="008748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74839">
              <w:rPr>
                <w:rFonts w:ascii="Times New Roman" w:hAnsi="Times New Roman" w:cs="Times New Roman"/>
                <w:b/>
                <w:sz w:val="28"/>
                <w:szCs w:val="28"/>
              </w:rPr>
              <w:t>- пункт 12 Базового реестра муниципальных услуг</w:t>
            </w:r>
          </w:p>
        </w:tc>
      </w:tr>
      <w:tr w:rsidR="00562206" w:rsidRPr="00874839" w14:paraId="26C80562" w14:textId="77777777" w:rsidTr="00564EB2">
        <w:tc>
          <w:tcPr>
            <w:tcW w:w="704" w:type="dxa"/>
          </w:tcPr>
          <w:p w14:paraId="73028E95" w14:textId="42A013B0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424EE27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5674" w:type="dxa"/>
          </w:tcPr>
          <w:p w14:paraId="1A0887E5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Исполнительный орган местного самоуправления.</w:t>
            </w:r>
          </w:p>
          <w:p w14:paraId="54522791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0E4922C8" w14:textId="6EC4DB89" w:rsidR="00564EB2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Информация о полном наименовании органа местного самоуправления </w:t>
            </w: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размещается на сайте уполномоченного государственного органа по делам местного самоуправления</w:t>
            </w:r>
          </w:p>
        </w:tc>
      </w:tr>
      <w:tr w:rsidR="00562206" w:rsidRPr="00874839" w14:paraId="071094C5" w14:textId="77777777" w:rsidTr="00564EB2">
        <w:tc>
          <w:tcPr>
            <w:tcW w:w="704" w:type="dxa"/>
          </w:tcPr>
          <w:p w14:paraId="62835951" w14:textId="122012EB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640654A9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5674" w:type="dxa"/>
          </w:tcPr>
          <w:p w14:paraId="61EAC83C" w14:textId="622C47E8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Физические </w:t>
            </w:r>
            <w:r w:rsidR="005B2AA7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и юридические 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лица</w:t>
            </w:r>
          </w:p>
        </w:tc>
      </w:tr>
      <w:tr w:rsidR="00562206" w:rsidRPr="00874839" w14:paraId="49E39C4D" w14:textId="77777777" w:rsidTr="00564EB2">
        <w:tc>
          <w:tcPr>
            <w:tcW w:w="704" w:type="dxa"/>
          </w:tcPr>
          <w:p w14:paraId="2227FD6B" w14:textId="73827BE3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331C005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674" w:type="dxa"/>
          </w:tcPr>
          <w:p w14:paraId="56A06AF6" w14:textId="46EC3540" w:rsidR="00A9098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>Конституция К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33455FA" w14:textId="7AD6F9A9" w:rsidR="00A9098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Гражданский кодекс 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69D34643" w14:textId="3C1B3420" w:rsidR="00A9098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Закон 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>О муниципальной собственности на имущество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693B6E80" w14:textId="23571A11" w:rsidR="00A90987" w:rsidRPr="00874839" w:rsidRDefault="005B2AA7" w:rsidP="00874839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74839">
              <w:rPr>
                <w:rFonts w:cs="Times New Roman"/>
                <w:bCs/>
                <w:sz w:val="28"/>
                <w:szCs w:val="28"/>
              </w:rPr>
              <w:t>–</w:t>
            </w:r>
            <w:r w:rsidR="00A90987" w:rsidRPr="00874839">
              <w:rPr>
                <w:rFonts w:cs="Times New Roman"/>
                <w:bCs/>
                <w:sz w:val="28"/>
                <w:szCs w:val="28"/>
              </w:rPr>
              <w:t xml:space="preserve"> Закон К</w:t>
            </w:r>
            <w:r w:rsidRPr="00874839">
              <w:rPr>
                <w:rFonts w:cs="Times New Roman"/>
                <w:bCs/>
                <w:sz w:val="28"/>
                <w:szCs w:val="28"/>
              </w:rPr>
              <w:t xml:space="preserve">ыргызской </w:t>
            </w:r>
            <w:r w:rsidR="00A90987" w:rsidRPr="00874839">
              <w:rPr>
                <w:rFonts w:cs="Times New Roman"/>
                <w:bCs/>
                <w:sz w:val="28"/>
                <w:szCs w:val="28"/>
              </w:rPr>
              <w:t>Р</w:t>
            </w:r>
            <w:r w:rsidRPr="00874839">
              <w:rPr>
                <w:rFonts w:cs="Times New Roman"/>
                <w:bCs/>
                <w:sz w:val="28"/>
                <w:szCs w:val="28"/>
              </w:rPr>
              <w:t>еспублики</w:t>
            </w:r>
            <w:r w:rsidR="00A90987" w:rsidRPr="00874839">
              <w:rPr>
                <w:rFonts w:cs="Times New Roman"/>
                <w:bCs/>
                <w:sz w:val="28"/>
                <w:szCs w:val="28"/>
              </w:rPr>
              <w:t xml:space="preserve"> «О местной государственной администрации и органах местного самоуправления»; </w:t>
            </w:r>
          </w:p>
          <w:p w14:paraId="280B0F80" w14:textId="5840469E" w:rsidR="00A90987" w:rsidRPr="00874839" w:rsidRDefault="005B2AA7" w:rsidP="00874839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874839">
              <w:rPr>
                <w:rFonts w:cs="Times New Roman"/>
                <w:bCs/>
                <w:sz w:val="28"/>
                <w:szCs w:val="28"/>
              </w:rPr>
              <w:t>–</w:t>
            </w:r>
            <w:r w:rsidR="00A90987" w:rsidRPr="00874839">
              <w:rPr>
                <w:rFonts w:cs="Times New Roman"/>
                <w:bCs/>
                <w:sz w:val="28"/>
                <w:szCs w:val="28"/>
              </w:rPr>
              <w:t xml:space="preserve"> Закон К</w:t>
            </w:r>
            <w:r w:rsidRPr="00874839">
              <w:rPr>
                <w:rFonts w:cs="Times New Roman"/>
                <w:bCs/>
                <w:sz w:val="28"/>
                <w:szCs w:val="28"/>
              </w:rPr>
              <w:t xml:space="preserve">ыргызской </w:t>
            </w:r>
            <w:r w:rsidR="00A90987" w:rsidRPr="00874839">
              <w:rPr>
                <w:rFonts w:cs="Times New Roman"/>
                <w:bCs/>
                <w:sz w:val="28"/>
                <w:szCs w:val="28"/>
              </w:rPr>
              <w:t>Р</w:t>
            </w:r>
            <w:r w:rsidRPr="00874839">
              <w:rPr>
                <w:rFonts w:cs="Times New Roman"/>
                <w:bCs/>
                <w:sz w:val="28"/>
                <w:szCs w:val="28"/>
              </w:rPr>
              <w:t>еспублики</w:t>
            </w:r>
            <w:r w:rsidR="00A90987" w:rsidRPr="00874839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7F223324" w14:textId="0240B410" w:rsidR="00564EB2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90987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>Базовый реестр муниципальных услуг, предоставляемых органами местного самоуправления К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утвержденное 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>остановлением Правительства К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от 14 января 2015 года №6;</w:t>
            </w:r>
          </w:p>
          <w:p w14:paraId="5E10E9BB" w14:textId="2DC3D9DD" w:rsidR="00564EB2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приватизации объектов муниципальной собственности, утвержденная Постановлением местного </w:t>
            </w:r>
            <w:proofErr w:type="spellStart"/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>кенеша</w:t>
            </w:r>
            <w:proofErr w:type="spellEnd"/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2206" w:rsidRPr="00874839" w14:paraId="7CB00860" w14:textId="77777777" w:rsidTr="00564EB2">
        <w:tc>
          <w:tcPr>
            <w:tcW w:w="704" w:type="dxa"/>
          </w:tcPr>
          <w:p w14:paraId="3BF008FE" w14:textId="6FD7AE58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</w:tc>
        <w:tc>
          <w:tcPr>
            <w:tcW w:w="3115" w:type="dxa"/>
          </w:tcPr>
          <w:p w14:paraId="0295DC02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674" w:type="dxa"/>
          </w:tcPr>
          <w:p w14:paraId="4A25E323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Договор о приватизации нежилых помещениях и объектов недвижимости, находящейся в муниципальной собственности, заключенный исполнительным органом местного самоуправления с физическим (или юридическим лицом) на основе итогов проведенных торгов или по итогам рассмотрения заявления потребителя в случае приватизации путем прямой продажи.  </w:t>
            </w:r>
          </w:p>
          <w:p w14:paraId="2A878837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При приватизации нежилых помещений и объектов недвижимости, находящихся в муниципальной собственности через проведение электронного аукциона – Договор приватизации нежилых помещений и объектов недвижимости, находящегося в муниципальной собственности на основании сформированного электронного протокола об итогах данного электронного аукциона.</w:t>
            </w:r>
          </w:p>
          <w:p w14:paraId="2C816FF0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Выдача решения исполнительного органа местного самоуправления об отказе в приватизации нежилых помещений и объектов недвижимости, находящихся в муниципальной собственности. </w:t>
            </w:r>
          </w:p>
        </w:tc>
      </w:tr>
      <w:tr w:rsidR="00562206" w:rsidRPr="00874839" w14:paraId="7CE1018A" w14:textId="77777777" w:rsidTr="00564EB2">
        <w:tc>
          <w:tcPr>
            <w:tcW w:w="704" w:type="dxa"/>
          </w:tcPr>
          <w:p w14:paraId="083E41F1" w14:textId="33E37EF9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7745FCA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 услуги</w:t>
            </w:r>
          </w:p>
        </w:tc>
        <w:tc>
          <w:tcPr>
            <w:tcW w:w="5674" w:type="dxa"/>
          </w:tcPr>
          <w:p w14:paraId="268BACCA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услуги осуществляется: </w:t>
            </w:r>
          </w:p>
          <w:p w14:paraId="57708425" w14:textId="0390CAD6" w:rsidR="00564EB2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после одобрения программы приватизации представительным органом местного самоуправления на основании письменного заявления о приватизации нежилого помещения и объектов недвижимости, находящегося в муниципальной собственности; </w:t>
            </w:r>
          </w:p>
          <w:p w14:paraId="128A5337" w14:textId="0769E4E8" w:rsidR="00564EB2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при условии внесения заявителем гарантийного взноса от суммы стартовой цены в случае проведения приватизации методом аукциона; </w:t>
            </w:r>
          </w:p>
          <w:p w14:paraId="516E12A5" w14:textId="77777777" w:rsidR="005B2AA7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1) </w:t>
            </w:r>
            <w:r w:rsidR="005B2AA7" w:rsidRPr="00874839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услуги осуществляется:</w:t>
            </w:r>
          </w:p>
          <w:p w14:paraId="06CE22CE" w14:textId="77777777" w:rsidR="005B2AA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1) при личном (устном, электронном) обращении заявителя/ через «единое окно»: </w:t>
            </w:r>
          </w:p>
          <w:p w14:paraId="2D19EAAA" w14:textId="77777777" w:rsidR="005B2AA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в помещении, отвечающем установленным санитарным нормам;</w:t>
            </w:r>
          </w:p>
          <w:p w14:paraId="564C4D94" w14:textId="77777777" w:rsidR="005B2AA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 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48490E17" w14:textId="77777777" w:rsidR="005B2AA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– по принципу живой очереди; </w:t>
            </w:r>
          </w:p>
          <w:p w14:paraId="35AE74B4" w14:textId="77777777" w:rsidR="005B2AA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00BFE9E6" w14:textId="77777777" w:rsidR="005B2AA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34B773C4" w14:textId="1F4E8356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r w:rsidR="005B2AA7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562206" w:rsidRPr="00874839" w14:paraId="3DEE9B95" w14:textId="77777777" w:rsidTr="00564EB2">
        <w:tc>
          <w:tcPr>
            <w:tcW w:w="704" w:type="dxa"/>
          </w:tcPr>
          <w:p w14:paraId="5F04F514" w14:textId="398AF76A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C3AFA79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674" w:type="dxa"/>
          </w:tcPr>
          <w:p w14:paraId="5DA7D79C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– не более 30 минут.</w:t>
            </w:r>
          </w:p>
          <w:p w14:paraId="0B076BD8" w14:textId="152398AA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Общий срок предоставления услуги - в течение 60 дней со дня подачи заявления о приватизации нежилого помещения и объектов недвижимости, находящихся в муниципальной собственности. </w:t>
            </w:r>
          </w:p>
          <w:p w14:paraId="36C0EDB9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выдачу результата услуги – не более 30 минут.</w:t>
            </w:r>
          </w:p>
          <w:p w14:paraId="226CAB26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В случае проведения электронного аукциона по приватизации нежилого помещения и объектов недвижимости услуга предоставляется в сроки, указанные в информационном сообщении о проведении электронного аукциона.</w:t>
            </w:r>
          </w:p>
        </w:tc>
      </w:tr>
      <w:tr w:rsidR="00562206" w:rsidRPr="00874839" w14:paraId="1F063567" w14:textId="77777777" w:rsidTr="00564EB2">
        <w:tc>
          <w:tcPr>
            <w:tcW w:w="9493" w:type="dxa"/>
            <w:gridSpan w:val="3"/>
          </w:tcPr>
          <w:p w14:paraId="05D3879D" w14:textId="1EB7EE8E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 получателей муниципальной услуги</w:t>
            </w:r>
          </w:p>
        </w:tc>
      </w:tr>
      <w:tr w:rsidR="00562206" w:rsidRPr="00874839" w14:paraId="6263A27D" w14:textId="77777777" w:rsidTr="00564EB2">
        <w:tc>
          <w:tcPr>
            <w:tcW w:w="704" w:type="dxa"/>
          </w:tcPr>
          <w:p w14:paraId="4C3B8011" w14:textId="234278FF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21ACE93D" w14:textId="3C7E5ED8" w:rsidR="00564EB2" w:rsidRPr="00874839" w:rsidRDefault="00212793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Информирование о муниципальной услуге, 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674" w:type="dxa"/>
          </w:tcPr>
          <w:p w14:paraId="51EDF1EE" w14:textId="77777777" w:rsidR="00D75646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14:paraId="4497524D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74839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Информацию о муниципальной услуге можно получить:</w:t>
            </w:r>
          </w:p>
          <w:p w14:paraId="7C3D1C93" w14:textId="77777777" w:rsidR="00D75646" w:rsidRPr="00874839" w:rsidRDefault="00D75646" w:rsidP="00874839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eastAsia="Calibri" w:cs="Times New Roman"/>
                <w:color w:val="000000" w:themeColor="text1"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4F7E33FB" w14:textId="77777777" w:rsidR="00D75646" w:rsidRPr="00874839" w:rsidRDefault="00D75646" w:rsidP="00874839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379CF256" w14:textId="77777777" w:rsidR="00D75646" w:rsidRPr="00874839" w:rsidRDefault="00D75646" w:rsidP="00874839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1B099207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  <w:t xml:space="preserve">– на </w:t>
            </w: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Государственном портале электронных услуг</w:t>
            </w: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  <w:t>.</w:t>
            </w:r>
          </w:p>
          <w:p w14:paraId="5933E6A4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37240216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Информация предоставляется на государственном и официальном языках.</w:t>
            </w:r>
          </w:p>
          <w:p w14:paraId="39A3F7BB" w14:textId="3402C328" w:rsidR="00F705CC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 </w:t>
            </w:r>
          </w:p>
        </w:tc>
      </w:tr>
      <w:tr w:rsidR="00562206" w:rsidRPr="00874839" w14:paraId="2393B80E" w14:textId="77777777" w:rsidTr="00564EB2">
        <w:tc>
          <w:tcPr>
            <w:tcW w:w="704" w:type="dxa"/>
          </w:tcPr>
          <w:p w14:paraId="235D8248" w14:textId="22114B04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55BDB12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5674" w:type="dxa"/>
          </w:tcPr>
          <w:p w14:paraId="2D4F6C50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5AFB051D" w14:textId="77777777" w:rsidR="00D75646" w:rsidRPr="00874839" w:rsidRDefault="00D75646" w:rsidP="00874839">
            <w:pPr>
              <w:spacing w:after="0" w:line="240" w:lineRule="auto"/>
              <w:ind w:left="60" w:hanging="60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</w:pPr>
            <w:r w:rsidRPr="00874839"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74839">
              <w:rPr>
                <w:rFonts w:eastAsia="Calibri" w:cs="Times New Roman"/>
                <w:color w:val="000000" w:themeColor="text1"/>
                <w:sz w:val="28"/>
                <w:szCs w:val="28"/>
              </w:rPr>
              <w:t>официальный сайт исполнительного органа местного самоуправления;</w:t>
            </w:r>
          </w:p>
          <w:p w14:paraId="6B001162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информационные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 xml:space="preserve">стенды, буклеты и брошюры </w:t>
            </w:r>
            <w:r w:rsidRPr="00874839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7CA7D35C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 xml:space="preserve">– личное обращение граждан и контакты по телефону (номера телефонов размещаются на сайте </w:t>
            </w:r>
            <w:r w:rsidRPr="00874839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).</w:t>
            </w:r>
          </w:p>
          <w:p w14:paraId="4D646CE1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 а также через СМИ (радио, телевидение, газеты);</w:t>
            </w:r>
          </w:p>
          <w:p w14:paraId="20B1C257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  <w:t xml:space="preserve">– через </w:t>
            </w: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Государственный портал электронных услуг</w:t>
            </w: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  <w:t>;</w:t>
            </w:r>
          </w:p>
          <w:p w14:paraId="5E794BD6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 w:eastAsia="en-US"/>
              </w:rPr>
              <w:t xml:space="preserve">– </w:t>
            </w: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информирование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0A9C2713" w14:textId="5486E113" w:rsidR="00564EB2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562206" w:rsidRPr="00874839" w14:paraId="6A0ADE0C" w14:textId="77777777" w:rsidTr="00564EB2">
        <w:tc>
          <w:tcPr>
            <w:tcW w:w="9493" w:type="dxa"/>
            <w:gridSpan w:val="3"/>
          </w:tcPr>
          <w:p w14:paraId="7508B4BE" w14:textId="30586E14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Обслуживание и оказание муниципальной услуги</w:t>
            </w:r>
          </w:p>
        </w:tc>
      </w:tr>
      <w:tr w:rsidR="00562206" w:rsidRPr="00874839" w14:paraId="7DEF27A0" w14:textId="77777777" w:rsidTr="00564EB2">
        <w:tc>
          <w:tcPr>
            <w:tcW w:w="704" w:type="dxa"/>
          </w:tcPr>
          <w:p w14:paraId="3DF56A78" w14:textId="0C77AAF4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0B025DF5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674" w:type="dxa"/>
          </w:tcPr>
          <w:p w14:paraId="2FCE0E07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74839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0EFCE5D5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74839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1709D434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74839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6F1E8EBA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74839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5C748A6C" w14:textId="02566C7C" w:rsidR="00564EB2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лиц с особыми нуждами по медицинским и социальным показаниям (лица с инвалидностью,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562206" w:rsidRPr="00874839" w14:paraId="09678ACD" w14:textId="77777777" w:rsidTr="00564EB2">
        <w:tc>
          <w:tcPr>
            <w:tcW w:w="704" w:type="dxa"/>
          </w:tcPr>
          <w:p w14:paraId="5AD00F86" w14:textId="65E6059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AF05ED1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674" w:type="dxa"/>
          </w:tcPr>
          <w:p w14:paraId="0EE1D9A7" w14:textId="0B4B17F5" w:rsidR="00564EB2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потребителе и оказанной услуге представляется только по основаниям, 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предусмотренным в законодательстве Кыргызской Республики</w:t>
            </w:r>
          </w:p>
        </w:tc>
      </w:tr>
      <w:tr w:rsidR="00562206" w:rsidRPr="00874839" w14:paraId="4D63AE42" w14:textId="77777777" w:rsidTr="00564EB2">
        <w:tc>
          <w:tcPr>
            <w:tcW w:w="704" w:type="dxa"/>
          </w:tcPr>
          <w:p w14:paraId="6444979D" w14:textId="44715F7A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6794444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674" w:type="dxa"/>
          </w:tcPr>
          <w:p w14:paraId="632CFD0F" w14:textId="77777777" w:rsidR="005B2AA7" w:rsidRPr="00874839" w:rsidRDefault="005B2AA7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7274380" w14:textId="4AC78458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а) в случае приватизации нежилых помещений и объектов недвижимости, находящихся в муниципальной собственности путем продажи на аукционе или на конкурсе; передачи в управление с последующим выкупом или в аренду с последующим выкупом:</w:t>
            </w:r>
          </w:p>
          <w:p w14:paraId="68557DAF" w14:textId="6B2B7FEA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заявителе (сведения, необходимые для его однозначной идентификации, для юридических лиц дополнительно указывается, является ли оно иностранным);</w:t>
            </w:r>
          </w:p>
          <w:p w14:paraId="32C389E7" w14:textId="1DD5F194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объекта, выставленного под приватизацию и его месторасположение;</w:t>
            </w:r>
          </w:p>
          <w:p w14:paraId="128E28E7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б) в случае приватизации нежилого помещения и объектов путем проведения электронного аукциона: </w:t>
            </w:r>
          </w:p>
          <w:p w14:paraId="72C3F26B" w14:textId="547F01A4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подача электронных документов либо электронных образцов документов (документов на бумажном носителе, преобразованных в электронно-цифровую форму путем сканирования, с сохранением их реквизитов) через электронную торговую площадку после регистрации. </w:t>
            </w:r>
          </w:p>
          <w:p w14:paraId="6237DE2B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К электронным аукционам допускаются лица, прошедшие регистрацию на электронной торговой площадке (через личный кабинет исполнительного органа местного самоуправления) до проведения торгов. Регистрация осуществляется:</w:t>
            </w:r>
          </w:p>
          <w:p w14:paraId="1452F5A9" w14:textId="61B6ECC3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для физических лиц - с использованием электронной подписи или ID-карты, с наличием электронного чипа (e-ID) или с подтверждением ПИН-кода, высылаемого на регистрируемый номер телефона претендента;</w:t>
            </w:r>
          </w:p>
          <w:p w14:paraId="4DA7064C" w14:textId="160A006E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для юридических лиц - с использованием электронной подписи. </w:t>
            </w:r>
          </w:p>
          <w:p w14:paraId="1BA96A67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случае отсутствия данной электронной подписи согласно применяемым формам идентификации для физических лиц, с приложением сканированных свидетельства о государственной регистрации/перерегистрации юридического лица и приказа о назначении руководителя или сканированной доверенности, оформленной в соответствии с законодательством, на лицо, осуществляющее регистрацию по идентификационным данным физического лица.</w:t>
            </w:r>
          </w:p>
        </w:tc>
      </w:tr>
      <w:tr w:rsidR="00562206" w:rsidRPr="00874839" w14:paraId="42488B64" w14:textId="77777777" w:rsidTr="00564EB2">
        <w:tc>
          <w:tcPr>
            <w:tcW w:w="704" w:type="dxa"/>
          </w:tcPr>
          <w:p w14:paraId="042106B4" w14:textId="4C689B32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020ACA03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674" w:type="dxa"/>
          </w:tcPr>
          <w:p w14:paraId="72F4856A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бесплатно.</w:t>
            </w:r>
          </w:p>
          <w:p w14:paraId="29AF39C9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2206" w:rsidRPr="00874839" w14:paraId="081E6E5F" w14:textId="77777777" w:rsidTr="00564EB2">
        <w:tc>
          <w:tcPr>
            <w:tcW w:w="704" w:type="dxa"/>
          </w:tcPr>
          <w:p w14:paraId="74185E15" w14:textId="641698C4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65DE34E7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5674" w:type="dxa"/>
          </w:tcPr>
          <w:p w14:paraId="2110D1C0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1D4B8446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751E3CE1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 xml:space="preserve">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24128092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74DB2C30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 xml:space="preserve">соответствие условий предоставления услуги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требованиям, установленным настоящим стандартом: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173B34C3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корректность и вежливость сотрудников при оказании муниципальной услуги, консультирование в ходе всей процедуры оказания услуги;</w:t>
            </w:r>
          </w:p>
          <w:p w14:paraId="5563D21D" w14:textId="77777777" w:rsidR="00D75646" w:rsidRPr="00874839" w:rsidRDefault="00D75646" w:rsidP="00874839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874839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lastRenderedPageBreak/>
              <w:t xml:space="preserve">– </w:t>
            </w:r>
            <w:r w:rsidRPr="00874839">
              <w:rPr>
                <w:rFonts w:cs="Times New Roman"/>
                <w:color w:val="000000" w:themeColor="text1"/>
                <w:sz w:val="28"/>
                <w:szCs w:val="28"/>
              </w:rPr>
              <w:t>соответствие конечного результата (полученной услуги) ожиданиям потребителя;</w:t>
            </w:r>
          </w:p>
          <w:p w14:paraId="498B829C" w14:textId="718081FE" w:rsidR="00564EB2" w:rsidRPr="00874839" w:rsidRDefault="00D75646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книги жалоб и предложений граждан в доступном месте</w:t>
            </w:r>
          </w:p>
        </w:tc>
      </w:tr>
      <w:tr w:rsidR="00562206" w:rsidRPr="00874839" w14:paraId="026697F5" w14:textId="77777777" w:rsidTr="00564EB2">
        <w:tc>
          <w:tcPr>
            <w:tcW w:w="704" w:type="dxa"/>
          </w:tcPr>
          <w:p w14:paraId="127CE1DF" w14:textId="51EF7B9B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BF1D3B2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674" w:type="dxa"/>
          </w:tcPr>
          <w:p w14:paraId="67532988" w14:textId="6A07D6D8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приватизации нежилых объектов и объектов недвижимости, находящихся в муниципальной собственности и заключение соответствующего договора приватизации  либо об отказе в приватизации нежилого объекта и недвижимости составляется по определенной форме (на бланке), которая имеется в электронной версии (текстовой файл), которая заполняется и распечатывается сотрудником уполномоченных органов, предоставляющих услуги и предоставляется получателю услуги в бумажной версии во время личного посещения. </w:t>
            </w:r>
          </w:p>
          <w:p w14:paraId="7C6D2663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Услуга в электронном формате может предоставляться при проведении электронных аукционов в случае приватизации нежилого помещения и объектов недвижимости физическим и юридическим лицам в порядке отчуждения имущества, находящегося в муниципальной собственности, устанавливаемом местным </w:t>
            </w:r>
            <w:proofErr w:type="spellStart"/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кенешем</w:t>
            </w:r>
            <w:proofErr w:type="spellEnd"/>
            <w:r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и применение методов приватизации муниципального имущества производится в порядке, определяемом Правительством Кыргызской Республики.</w:t>
            </w:r>
          </w:p>
        </w:tc>
      </w:tr>
      <w:tr w:rsidR="00562206" w:rsidRPr="00874839" w14:paraId="1BDEC576" w14:textId="77777777" w:rsidTr="00564EB2">
        <w:tc>
          <w:tcPr>
            <w:tcW w:w="9493" w:type="dxa"/>
            <w:gridSpan w:val="3"/>
          </w:tcPr>
          <w:p w14:paraId="34E04C60" w14:textId="45668D8F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b/>
                <w:sz w:val="28"/>
                <w:szCs w:val="28"/>
              </w:rPr>
              <w:t>Отказ в предоставлении муниципальной услуги и порядок обжалования</w:t>
            </w:r>
          </w:p>
        </w:tc>
      </w:tr>
      <w:tr w:rsidR="00562206" w:rsidRPr="00874839" w14:paraId="7671BE44" w14:textId="77777777" w:rsidTr="00564EB2">
        <w:tc>
          <w:tcPr>
            <w:tcW w:w="704" w:type="dxa"/>
          </w:tcPr>
          <w:p w14:paraId="4C4A0E64" w14:textId="6B65D26E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5016F9F4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674" w:type="dxa"/>
          </w:tcPr>
          <w:p w14:paraId="1C7FE780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Перечень оснований для отказа в приеме документов, необходимых для предоставления муниципальной услуги:</w:t>
            </w:r>
          </w:p>
          <w:p w14:paraId="71E0D584" w14:textId="5D5594AA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у лица, обратившегося за услугой, права на ее получение (не достижение </w:t>
            </w: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18-летнего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возраста) или полномочий действовать от имени другого лица;</w:t>
            </w:r>
          </w:p>
          <w:p w14:paraId="596C15BF" w14:textId="0D921AFB" w:rsidR="00564EB2" w:rsidRPr="00874839" w:rsidRDefault="00F97944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несоответствие документа, удостоверяющего личность получателя услуги установленным образцам, а также в 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случае предоставления данного документа с истекшим сроком действия; </w:t>
            </w:r>
          </w:p>
          <w:p w14:paraId="228B36B3" w14:textId="0A6CBF0B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отсутствие документов, указанных в пункте 12 настоящего стандарта, либо представленные документы (в том числе электронные) оформлены не надлежащим образом.</w:t>
            </w:r>
          </w:p>
          <w:p w14:paraId="51BE4399" w14:textId="09B9A217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подано по истечении срока приема заявлений, установленного в извещении о проведении торгов на приватизацию или даты и времени, указанных в информационном сообщении о проведении электронного аукциона;</w:t>
            </w:r>
          </w:p>
          <w:p w14:paraId="0B3424DE" w14:textId="630D7E1C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заявление подано лицом, не уполномоченным действовать от имени заявителя;</w:t>
            </w:r>
          </w:p>
          <w:p w14:paraId="6A771BC8" w14:textId="37CF55CD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64EB2" w:rsidRPr="00874839">
              <w:rPr>
                <w:rFonts w:ascii="Times New Roman" w:hAnsi="Times New Roman" w:cs="Times New Roman"/>
                <w:sz w:val="28"/>
                <w:szCs w:val="28"/>
              </w:rPr>
              <w:t xml:space="preserve"> в случае не прохождения лица, обратившегося за услугой, регистрации на электронной торговой площадке до проведения торгов в форме электронного аукциона. </w:t>
            </w:r>
          </w:p>
        </w:tc>
      </w:tr>
      <w:tr w:rsidR="00562206" w:rsidRPr="00874839" w14:paraId="4017A5CA" w14:textId="77777777" w:rsidTr="00564EB2">
        <w:tc>
          <w:tcPr>
            <w:tcW w:w="704" w:type="dxa"/>
          </w:tcPr>
          <w:p w14:paraId="049D2527" w14:textId="3C46C018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1BA6F2C1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674" w:type="dxa"/>
          </w:tcPr>
          <w:p w14:paraId="2AE349B5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6C8F7FCA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58265CD2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52C3C89E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Срок рассмотрения письменного (электронного) обращения и получения </w:t>
            </w: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ответа заявителем не должен превышать 14 рабочих дней со дня его регистрации.</w:t>
            </w:r>
          </w:p>
          <w:p w14:paraId="3BF4378E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23041A7B" w14:textId="77777777" w:rsidR="00D75646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Обжалование действий и бездействия уполномоченного органа, предоставляющего услугу и 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38A57F76" w14:textId="0037964E" w:rsidR="00564EB2" w:rsidRPr="00874839" w:rsidRDefault="00D75646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562206" w:rsidRPr="00874839" w14:paraId="373ADA51" w14:textId="77777777" w:rsidTr="00564EB2">
        <w:tc>
          <w:tcPr>
            <w:tcW w:w="704" w:type="dxa"/>
          </w:tcPr>
          <w:p w14:paraId="663FFAA4" w14:textId="0144358F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  <w:r w:rsidR="00F97944" w:rsidRPr="008748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3F7F51A0" w14:textId="77777777" w:rsidR="00564EB2" w:rsidRPr="00874839" w:rsidRDefault="00564EB2" w:rsidP="00874839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674" w:type="dxa"/>
          </w:tcPr>
          <w:p w14:paraId="126B3E1F" w14:textId="11EFE476" w:rsidR="00564EB2" w:rsidRPr="00874839" w:rsidRDefault="00F97944" w:rsidP="00874839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74839">
              <w:rPr>
                <w:rFonts w:ascii="Times New Roman" w:hAnsi="Times New Roman" w:cs="Times New Roman"/>
                <w:sz w:val="28"/>
                <w:szCs w:val="28"/>
              </w:rPr>
              <w:t>Стандарт муниципальной услуги должен регулярно пересматриваться, с периодичностью не менее одного раза в 3 года</w:t>
            </w:r>
          </w:p>
        </w:tc>
      </w:tr>
    </w:tbl>
    <w:p w14:paraId="67D631F6" w14:textId="77777777" w:rsidR="00C71AFE" w:rsidRPr="00874839" w:rsidRDefault="00C71AFE" w:rsidP="00874839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sectPr w:rsidR="00C71AFE" w:rsidRPr="00874839" w:rsidSect="00564EB2">
      <w:footerReference w:type="default" r:id="rId6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27FFE" w14:textId="77777777" w:rsidR="0039000D" w:rsidRDefault="0039000D" w:rsidP="00874839">
      <w:pPr>
        <w:spacing w:after="0" w:line="240" w:lineRule="auto"/>
      </w:pPr>
      <w:r>
        <w:separator/>
      </w:r>
    </w:p>
  </w:endnote>
  <w:endnote w:type="continuationSeparator" w:id="0">
    <w:p w14:paraId="3B074273" w14:textId="77777777" w:rsidR="0039000D" w:rsidRDefault="0039000D" w:rsidP="00874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23331583"/>
      <w:docPartObj>
        <w:docPartGallery w:val="Page Numbers (Bottom of Page)"/>
        <w:docPartUnique/>
      </w:docPartObj>
    </w:sdtPr>
    <w:sdtContent>
      <w:p w14:paraId="5BD69414" w14:textId="3E9E5145" w:rsidR="00874839" w:rsidRDefault="0087483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C6EB1F" w14:textId="77777777" w:rsidR="00874839" w:rsidRDefault="0087483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5E840" w14:textId="77777777" w:rsidR="0039000D" w:rsidRDefault="0039000D" w:rsidP="00874839">
      <w:pPr>
        <w:spacing w:after="0" w:line="240" w:lineRule="auto"/>
      </w:pPr>
      <w:r>
        <w:separator/>
      </w:r>
    </w:p>
  </w:footnote>
  <w:footnote w:type="continuationSeparator" w:id="0">
    <w:p w14:paraId="0F8100EC" w14:textId="77777777" w:rsidR="0039000D" w:rsidRDefault="0039000D" w:rsidP="008748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4EB2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793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3D8C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00D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206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4EB2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AA7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110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4839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987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2DF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BE5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593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646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9FC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5CC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944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7C155"/>
  <w15:chartTrackingRefBased/>
  <w15:docId w15:val="{2AA1E525-7C30-47DD-90F2-1CA698698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table" w:styleId="a4">
    <w:name w:val="Table Grid"/>
    <w:basedOn w:val="a1"/>
    <w:uiPriority w:val="39"/>
    <w:rsid w:val="00564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Tablica">
    <w:name w:val="_Текст таблицы (tkTablica)"/>
    <w:basedOn w:val="a"/>
    <w:rsid w:val="00564EB2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564EB2"/>
    <w:rPr>
      <w:color w:val="0563C1"/>
      <w:u w:val="single"/>
    </w:rPr>
  </w:style>
  <w:style w:type="paragraph" w:styleId="a6">
    <w:name w:val="header"/>
    <w:basedOn w:val="a"/>
    <w:link w:val="a7"/>
    <w:uiPriority w:val="99"/>
    <w:unhideWhenUsed/>
    <w:rsid w:val="0087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74839"/>
    <w:rPr>
      <w:rFonts w:ascii="Times New Roman" w:hAnsi="Times New Roman"/>
      <w:sz w:val="24"/>
    </w:rPr>
  </w:style>
  <w:style w:type="paragraph" w:styleId="a8">
    <w:name w:val="footer"/>
    <w:basedOn w:val="a"/>
    <w:link w:val="a9"/>
    <w:uiPriority w:val="99"/>
    <w:unhideWhenUsed/>
    <w:rsid w:val="008748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74839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29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2288</Words>
  <Characters>13042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12</cp:revision>
  <cp:lastPrinted>2024-03-18T06:42:00Z</cp:lastPrinted>
  <dcterms:created xsi:type="dcterms:W3CDTF">2023-09-04T09:38:00Z</dcterms:created>
  <dcterms:modified xsi:type="dcterms:W3CDTF">2024-03-18T06:43:00Z</dcterms:modified>
</cp:coreProperties>
</file>