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145" w:rsidRPr="00B165F0" w:rsidRDefault="008A4145" w:rsidP="00B165F0">
      <w:pPr>
        <w:jc w:val="center"/>
        <w:rPr>
          <w:b/>
          <w:sz w:val="28"/>
          <w:szCs w:val="28"/>
        </w:rPr>
      </w:pPr>
      <w:r w:rsidRPr="00B165F0">
        <w:rPr>
          <w:b/>
          <w:sz w:val="28"/>
          <w:szCs w:val="28"/>
        </w:rPr>
        <w:t>СПРАВКА - ОБОСНОВАНИЕ</w:t>
      </w:r>
    </w:p>
    <w:p w:rsidR="008A4145" w:rsidRPr="00B165F0" w:rsidRDefault="008A4145" w:rsidP="00B165F0">
      <w:pPr>
        <w:pStyle w:val="a3"/>
        <w:jc w:val="center"/>
        <w:rPr>
          <w:rFonts w:ascii="Times New Roman" w:hAnsi="Times New Roman" w:cs="Times New Roman"/>
          <w:b/>
          <w:sz w:val="28"/>
          <w:szCs w:val="28"/>
        </w:rPr>
      </w:pPr>
      <w:r w:rsidRPr="00B165F0">
        <w:rPr>
          <w:rFonts w:ascii="Times New Roman" w:hAnsi="Times New Roman" w:cs="Times New Roman"/>
          <w:b/>
          <w:sz w:val="28"/>
          <w:szCs w:val="28"/>
        </w:rPr>
        <w:t>к проекту постановления Кабинета Министров</w:t>
      </w:r>
    </w:p>
    <w:p w:rsidR="008A4145" w:rsidRPr="00B165F0" w:rsidRDefault="008A4145" w:rsidP="00B165F0">
      <w:pPr>
        <w:pStyle w:val="a3"/>
        <w:jc w:val="center"/>
        <w:rPr>
          <w:rFonts w:ascii="Times New Roman" w:hAnsi="Times New Roman" w:cs="Times New Roman"/>
          <w:b/>
          <w:sz w:val="28"/>
          <w:szCs w:val="28"/>
        </w:rPr>
      </w:pPr>
      <w:r w:rsidRPr="00B165F0">
        <w:rPr>
          <w:rFonts w:ascii="Times New Roman" w:hAnsi="Times New Roman" w:cs="Times New Roman"/>
          <w:b/>
          <w:sz w:val="28"/>
          <w:szCs w:val="28"/>
        </w:rPr>
        <w:t xml:space="preserve">Кыргызской Республики «О внесении изменений в постановление Правительства Кыргызской Республики «Об утверждении </w:t>
      </w:r>
      <w:proofErr w:type="gramStart"/>
      <w:r w:rsidRPr="00B165F0">
        <w:rPr>
          <w:rFonts w:ascii="Times New Roman" w:hAnsi="Times New Roman" w:cs="Times New Roman"/>
          <w:b/>
          <w:sz w:val="28"/>
          <w:szCs w:val="28"/>
        </w:rPr>
        <w:t>Методики проведения анализа регулятивного воздействия нормативных правовых актов</w:t>
      </w:r>
      <w:proofErr w:type="gramEnd"/>
      <w:r w:rsidRPr="00B165F0">
        <w:rPr>
          <w:rFonts w:ascii="Times New Roman" w:hAnsi="Times New Roman" w:cs="Times New Roman"/>
          <w:b/>
          <w:sz w:val="28"/>
          <w:szCs w:val="28"/>
        </w:rPr>
        <w:t xml:space="preserve"> на деятельность субъектов предпринимательства»</w:t>
      </w:r>
    </w:p>
    <w:p w:rsidR="008A4145" w:rsidRPr="00B165F0" w:rsidRDefault="008A4145" w:rsidP="00B165F0">
      <w:pPr>
        <w:pStyle w:val="a3"/>
        <w:jc w:val="center"/>
        <w:rPr>
          <w:rFonts w:ascii="Times New Roman" w:hAnsi="Times New Roman" w:cs="Times New Roman"/>
          <w:sz w:val="28"/>
          <w:szCs w:val="28"/>
        </w:rPr>
      </w:pPr>
      <w:r w:rsidRPr="00B165F0">
        <w:rPr>
          <w:rFonts w:ascii="Times New Roman" w:hAnsi="Times New Roman" w:cs="Times New Roman"/>
          <w:b/>
          <w:sz w:val="28"/>
          <w:szCs w:val="28"/>
        </w:rPr>
        <w:t>от 30 сентября 2020 года № 504</w:t>
      </w:r>
    </w:p>
    <w:p w:rsidR="008A4145" w:rsidRPr="00B165F0" w:rsidRDefault="008A4145" w:rsidP="00B165F0">
      <w:pPr>
        <w:pStyle w:val="a3"/>
        <w:jc w:val="both"/>
        <w:rPr>
          <w:rFonts w:ascii="Times New Roman" w:hAnsi="Times New Roman" w:cs="Times New Roman"/>
          <w:sz w:val="28"/>
          <w:szCs w:val="28"/>
        </w:rPr>
      </w:pPr>
    </w:p>
    <w:p w:rsidR="008A4145" w:rsidRPr="00B165F0" w:rsidRDefault="008A4145" w:rsidP="00B165F0">
      <w:pPr>
        <w:pStyle w:val="tkTekst"/>
        <w:numPr>
          <w:ilvl w:val="0"/>
          <w:numId w:val="1"/>
        </w:numPr>
        <w:spacing w:after="0" w:line="240" w:lineRule="auto"/>
        <w:rPr>
          <w:rFonts w:ascii="Times New Roman" w:hAnsi="Times New Roman" w:cs="Times New Roman"/>
          <w:b/>
          <w:sz w:val="28"/>
          <w:szCs w:val="28"/>
        </w:rPr>
      </w:pPr>
      <w:r w:rsidRPr="00B165F0">
        <w:rPr>
          <w:rFonts w:ascii="Times New Roman" w:hAnsi="Times New Roman" w:cs="Times New Roman"/>
          <w:b/>
          <w:sz w:val="28"/>
          <w:szCs w:val="28"/>
        </w:rPr>
        <w:t>Цель и задачи</w:t>
      </w:r>
    </w:p>
    <w:p w:rsidR="00A50B1E" w:rsidRPr="00B165F0" w:rsidRDefault="00A50B1E" w:rsidP="00B165F0">
      <w:pPr>
        <w:pStyle w:val="tkTekst"/>
        <w:spacing w:after="0" w:line="240" w:lineRule="auto"/>
        <w:rPr>
          <w:rFonts w:ascii="Times New Roman" w:hAnsi="Times New Roman" w:cs="Times New Roman"/>
          <w:sz w:val="28"/>
          <w:szCs w:val="28"/>
        </w:rPr>
      </w:pPr>
      <w:proofErr w:type="gramStart"/>
      <w:r w:rsidRPr="00B165F0">
        <w:rPr>
          <w:rFonts w:ascii="Times New Roman" w:hAnsi="Times New Roman" w:cs="Times New Roman"/>
          <w:sz w:val="28"/>
          <w:szCs w:val="28"/>
        </w:rPr>
        <w:t xml:space="preserve">Настоящий проект постановления Кабинета Министров Кыргызской Республики «О внесении изменений в постановление Правительства Кыргызской Республики «Об утверждении Методики проведения анализа регулятивного воздействия нормативных правовых актов на деятельность субъектов предпринимательства» от 30 сентября 2020 года № 504 подготовлен года в целях упрощения процедуры подготовки анализа регулятивного воздействия, а также в соответствии с протокольным поручением Премьер-министра Кыргызской Республики </w:t>
      </w:r>
      <w:proofErr w:type="spellStart"/>
      <w:r w:rsidRPr="00B165F0">
        <w:rPr>
          <w:rFonts w:ascii="Times New Roman" w:hAnsi="Times New Roman" w:cs="Times New Roman"/>
          <w:sz w:val="28"/>
          <w:szCs w:val="28"/>
        </w:rPr>
        <w:t>У.А.Марипова</w:t>
      </w:r>
      <w:proofErr w:type="spellEnd"/>
      <w:r w:rsidRPr="00B165F0">
        <w:rPr>
          <w:rFonts w:ascii="Times New Roman" w:hAnsi="Times New Roman" w:cs="Times New Roman"/>
          <w:sz w:val="28"/>
          <w:szCs w:val="28"/>
        </w:rPr>
        <w:t xml:space="preserve"> №16-1030 от</w:t>
      </w:r>
      <w:proofErr w:type="gramEnd"/>
      <w:r w:rsidRPr="00B165F0">
        <w:rPr>
          <w:rFonts w:ascii="Times New Roman" w:hAnsi="Times New Roman" w:cs="Times New Roman"/>
          <w:sz w:val="28"/>
          <w:szCs w:val="28"/>
        </w:rPr>
        <w:t xml:space="preserve"> 16 апреля 2021 года.</w:t>
      </w:r>
    </w:p>
    <w:p w:rsidR="00A50B1E" w:rsidRPr="00B165F0" w:rsidRDefault="00A50B1E" w:rsidP="00B165F0">
      <w:pPr>
        <w:pStyle w:val="tkTekst"/>
        <w:spacing w:after="0" w:line="240" w:lineRule="auto"/>
        <w:ind w:firstLine="0"/>
        <w:rPr>
          <w:rFonts w:ascii="Times New Roman" w:hAnsi="Times New Roman" w:cs="Times New Roman"/>
          <w:sz w:val="28"/>
          <w:szCs w:val="28"/>
        </w:rPr>
      </w:pPr>
    </w:p>
    <w:p w:rsidR="00A50B1E" w:rsidRPr="00B165F0" w:rsidRDefault="00A50B1E" w:rsidP="00B165F0">
      <w:pPr>
        <w:pStyle w:val="tkTekst"/>
        <w:numPr>
          <w:ilvl w:val="0"/>
          <w:numId w:val="1"/>
        </w:numPr>
        <w:spacing w:after="0" w:line="240" w:lineRule="auto"/>
        <w:rPr>
          <w:rFonts w:ascii="Times New Roman" w:hAnsi="Times New Roman" w:cs="Times New Roman"/>
          <w:b/>
          <w:bCs/>
          <w:sz w:val="28"/>
          <w:szCs w:val="28"/>
        </w:rPr>
      </w:pPr>
      <w:r w:rsidRPr="00B165F0">
        <w:rPr>
          <w:rFonts w:ascii="Times New Roman" w:hAnsi="Times New Roman" w:cs="Times New Roman"/>
          <w:b/>
          <w:bCs/>
          <w:sz w:val="28"/>
          <w:szCs w:val="28"/>
        </w:rPr>
        <w:t>Описательная часть</w:t>
      </w:r>
    </w:p>
    <w:p w:rsidR="00947C3E" w:rsidRPr="00B165F0" w:rsidRDefault="00947C3E" w:rsidP="00B165F0">
      <w:pPr>
        <w:ind w:firstLine="567"/>
        <w:jc w:val="both"/>
        <w:rPr>
          <w:rFonts w:eastAsia="Calibri"/>
          <w:sz w:val="28"/>
          <w:szCs w:val="28"/>
          <w:lang w:eastAsia="en-US"/>
        </w:rPr>
      </w:pPr>
      <w:r w:rsidRPr="00B165F0">
        <w:rPr>
          <w:rFonts w:eastAsia="Calibri"/>
          <w:sz w:val="28"/>
          <w:szCs w:val="28"/>
          <w:lang w:eastAsia="en-US"/>
        </w:rPr>
        <w:t>В соответствии со статьей 105 Конституции Кыргызской Республики Национальный банк осуществляет надзор за банковской системой Кыргызской Республики, определяет и проводит денежно-кредитную политику в Кыргызской Республике, разрабатывает и осуществляет единую валютную политику, обладает исключительным правом проведения эмиссии денежных знаков, реализует различные формы и принципы банковского финансирования.</w:t>
      </w:r>
    </w:p>
    <w:p w:rsidR="00947C3E" w:rsidRPr="00B165F0" w:rsidRDefault="00947C3E" w:rsidP="00B165F0">
      <w:pPr>
        <w:ind w:firstLine="567"/>
        <w:jc w:val="both"/>
        <w:rPr>
          <w:rFonts w:eastAsia="Calibri"/>
          <w:sz w:val="28"/>
          <w:szCs w:val="28"/>
          <w:lang w:eastAsia="en-US"/>
        </w:rPr>
      </w:pPr>
      <w:proofErr w:type="gramStart"/>
      <w:r w:rsidRPr="00B165F0">
        <w:rPr>
          <w:rFonts w:eastAsia="Calibri"/>
          <w:sz w:val="28"/>
          <w:szCs w:val="28"/>
          <w:lang w:eastAsia="en-US"/>
        </w:rPr>
        <w:t xml:space="preserve">Согласно статье 17 Закона Кыргызской Республики «О Национальном банке Кыргызской Республики, банках и банковской деятельности» (далее - Закон) к функциям и полномочиям Национального банка относятся осуществление надзора за банковской системой Кыргызской Республики, в том числе за деятельностью банков и иных юридических лиц, поднадзорных Национальному банку, реализация различных форм и принципов банковского финансирования, установление правил проведения банковских операций, разработка и принятие </w:t>
      </w:r>
      <w:r w:rsidR="00B165F0">
        <w:rPr>
          <w:rFonts w:eastAsia="Calibri"/>
          <w:sz w:val="28"/>
          <w:szCs w:val="28"/>
          <w:lang w:eastAsia="en-US"/>
        </w:rPr>
        <w:t>нормативных</w:t>
      </w:r>
      <w:proofErr w:type="gramEnd"/>
      <w:r w:rsidR="00B165F0">
        <w:rPr>
          <w:rFonts w:eastAsia="Calibri"/>
          <w:sz w:val="28"/>
          <w:szCs w:val="28"/>
          <w:lang w:eastAsia="en-US"/>
        </w:rPr>
        <w:t xml:space="preserve"> правовых актов</w:t>
      </w:r>
      <w:r w:rsidRPr="00B165F0">
        <w:rPr>
          <w:rFonts w:eastAsia="Calibri"/>
          <w:sz w:val="28"/>
          <w:szCs w:val="28"/>
          <w:lang w:eastAsia="en-US"/>
        </w:rPr>
        <w:t xml:space="preserve"> в соответствии с банковским законодательством Кыргызской Республики, а также осуществление защиты прав потребителей банковских услуг.</w:t>
      </w:r>
    </w:p>
    <w:p w:rsidR="00947C3E" w:rsidRPr="00B165F0" w:rsidRDefault="00947C3E" w:rsidP="00B165F0">
      <w:pPr>
        <w:ind w:firstLine="567"/>
        <w:jc w:val="both"/>
        <w:rPr>
          <w:rFonts w:eastAsia="Calibri"/>
          <w:sz w:val="28"/>
          <w:szCs w:val="28"/>
          <w:lang w:eastAsia="en-US"/>
        </w:rPr>
      </w:pPr>
      <w:r w:rsidRPr="00B165F0">
        <w:rPr>
          <w:rFonts w:eastAsia="Calibri"/>
          <w:sz w:val="28"/>
          <w:szCs w:val="28"/>
          <w:lang w:eastAsia="en-US"/>
        </w:rPr>
        <w:t>Помимо этого, согласно требованиям статьи 19 Закона, Национальный банк самостоятельно организует и осуществляет свою деятельность в пределах компетенции, установленной Законом и банковским законодательством Кыргызской Республики.</w:t>
      </w:r>
    </w:p>
    <w:p w:rsidR="00947C3E" w:rsidRPr="00B165F0" w:rsidRDefault="00947C3E" w:rsidP="00B165F0">
      <w:pPr>
        <w:ind w:firstLine="567"/>
        <w:jc w:val="both"/>
        <w:rPr>
          <w:rFonts w:eastAsia="Calibri"/>
          <w:sz w:val="28"/>
          <w:szCs w:val="28"/>
          <w:lang w:eastAsia="en-US"/>
        </w:rPr>
      </w:pPr>
      <w:r w:rsidRPr="00B165F0">
        <w:rPr>
          <w:rFonts w:eastAsia="Calibri"/>
          <w:sz w:val="28"/>
          <w:szCs w:val="28"/>
          <w:lang w:eastAsia="en-US"/>
        </w:rPr>
        <w:t xml:space="preserve">Вмешательство государственных органов в законную деятельность Национального банка не допускается. Государство гарантирует независимость Национального банка в осуществлении его полномочий. </w:t>
      </w:r>
    </w:p>
    <w:p w:rsidR="00947C3E" w:rsidRPr="00B165F0" w:rsidRDefault="00947C3E" w:rsidP="00B165F0">
      <w:pPr>
        <w:ind w:firstLine="567"/>
        <w:jc w:val="both"/>
        <w:rPr>
          <w:rFonts w:eastAsia="Calibri"/>
          <w:sz w:val="28"/>
          <w:szCs w:val="28"/>
          <w:lang w:eastAsia="en-US"/>
        </w:rPr>
      </w:pPr>
      <w:r w:rsidRPr="00B165F0">
        <w:rPr>
          <w:rFonts w:eastAsia="Calibri"/>
          <w:sz w:val="28"/>
          <w:szCs w:val="28"/>
          <w:lang w:eastAsia="en-US"/>
        </w:rPr>
        <w:lastRenderedPageBreak/>
        <w:t>При этом</w:t>
      </w:r>
      <w:proofErr w:type="gramStart"/>
      <w:r w:rsidRPr="00B165F0">
        <w:rPr>
          <w:rFonts w:eastAsia="Calibri"/>
          <w:sz w:val="28"/>
          <w:szCs w:val="28"/>
          <w:lang w:eastAsia="en-US"/>
        </w:rPr>
        <w:t>,</w:t>
      </w:r>
      <w:proofErr w:type="gramEnd"/>
      <w:r w:rsidRPr="00B165F0">
        <w:rPr>
          <w:rFonts w:eastAsia="Calibri"/>
          <w:sz w:val="28"/>
          <w:szCs w:val="28"/>
          <w:lang w:eastAsia="en-US"/>
        </w:rPr>
        <w:t xml:space="preserve"> принятие нормативных правовых актов</w:t>
      </w:r>
      <w:r w:rsidRPr="00B165F0">
        <w:rPr>
          <w:rFonts w:eastAsia="Calibri"/>
          <w:sz w:val="28"/>
          <w:szCs w:val="28"/>
          <w:lang w:eastAsia="en-US"/>
        </w:rPr>
        <w:t xml:space="preserve"> Кыргызской Республики, противоречащих полномочиям Национального банка, запрещается.</w:t>
      </w:r>
    </w:p>
    <w:p w:rsidR="00947C3E" w:rsidRPr="00B165F0" w:rsidRDefault="00947C3E" w:rsidP="00B165F0">
      <w:pPr>
        <w:ind w:firstLine="567"/>
        <w:jc w:val="both"/>
        <w:rPr>
          <w:rFonts w:eastAsia="Calibri"/>
          <w:sz w:val="28"/>
          <w:szCs w:val="28"/>
          <w:lang w:eastAsia="en-US"/>
        </w:rPr>
      </w:pPr>
      <w:r w:rsidRPr="00B165F0">
        <w:rPr>
          <w:rFonts w:eastAsia="Calibri"/>
          <w:sz w:val="28"/>
          <w:szCs w:val="28"/>
          <w:lang w:eastAsia="en-US"/>
        </w:rPr>
        <w:t>В связи с этим, учитывая самостоятельный конституционно-правовой статус Национального банка и специфику деятельности, проектом предлагается Порядок проведения анализа регулятивного воздействия к проектам решений Правления Национального банка Кыргызской Республики, регулирующих предпринимательскую деятельность, определить Правлением Национального банка Кыргызской Республики.</w:t>
      </w:r>
    </w:p>
    <w:p w:rsidR="00A50B1E" w:rsidRPr="00B165F0" w:rsidRDefault="00947C3E" w:rsidP="00B165F0">
      <w:pPr>
        <w:ind w:firstLine="567"/>
        <w:jc w:val="both"/>
        <w:rPr>
          <w:rFonts w:eastAsia="Calibri"/>
          <w:sz w:val="28"/>
          <w:szCs w:val="28"/>
          <w:lang w:eastAsia="en-US"/>
        </w:rPr>
      </w:pPr>
      <w:r w:rsidRPr="00B165F0">
        <w:rPr>
          <w:rFonts w:eastAsia="Calibri"/>
          <w:sz w:val="28"/>
          <w:szCs w:val="28"/>
          <w:lang w:eastAsia="en-US"/>
        </w:rPr>
        <w:t>Кроме этого, п</w:t>
      </w:r>
      <w:r w:rsidR="00A50B1E" w:rsidRPr="00B165F0">
        <w:rPr>
          <w:rFonts w:eastAsia="Calibri"/>
          <w:sz w:val="28"/>
          <w:szCs w:val="28"/>
          <w:lang w:eastAsia="en-US"/>
        </w:rPr>
        <w:t>орядок проведения анализа регулятивного воздействия (далее - АРВ) в процессе разработки проектов нормативных правовых актов, направленных на регулирование предпринимательской деятельности определен Методикой проведения анализа регулятивного воздействия нормативных правовых актов на деятельность субъектов предпринимательства, утвержденной постановлением Правительства Кыргызской Республики от 30 сентября 2020 года № 504 (далее – Методика).</w:t>
      </w:r>
    </w:p>
    <w:p w:rsidR="00A50B1E" w:rsidRPr="00B165F0" w:rsidRDefault="00A50B1E" w:rsidP="00B165F0">
      <w:pPr>
        <w:ind w:firstLine="567"/>
        <w:jc w:val="both"/>
        <w:rPr>
          <w:sz w:val="28"/>
          <w:szCs w:val="28"/>
        </w:rPr>
      </w:pPr>
      <w:r w:rsidRPr="00B165F0">
        <w:rPr>
          <w:sz w:val="28"/>
          <w:szCs w:val="28"/>
        </w:rPr>
        <w:t>В соответствии с Методикой процесс проведения АРВ включает в себя предварительный этап.</w:t>
      </w:r>
    </w:p>
    <w:p w:rsidR="00A50B1E" w:rsidRPr="00B165F0" w:rsidRDefault="00A50B1E" w:rsidP="00B165F0">
      <w:pPr>
        <w:ind w:firstLine="567"/>
        <w:jc w:val="both"/>
        <w:rPr>
          <w:sz w:val="28"/>
          <w:szCs w:val="28"/>
        </w:rPr>
      </w:pPr>
      <w:r w:rsidRPr="00B165F0">
        <w:rPr>
          <w:sz w:val="28"/>
          <w:szCs w:val="28"/>
        </w:rPr>
        <w:t xml:space="preserve">Предварительный этап - уведомление о разработке проекта нормативного правового акта, который готовится рабочей группой. На данном этапе орган-разработчик уведомляет все заинтересованные стороны  о намерении изменить правовое регулирование в конкретной сфере предпринимательской деятельности и о своих предложениях относительно регулирования. </w:t>
      </w:r>
    </w:p>
    <w:p w:rsidR="00A50B1E" w:rsidRPr="00B165F0" w:rsidRDefault="00A50B1E" w:rsidP="00B165F0">
      <w:pPr>
        <w:ind w:firstLine="567"/>
        <w:jc w:val="both"/>
        <w:rPr>
          <w:sz w:val="28"/>
          <w:szCs w:val="28"/>
        </w:rPr>
      </w:pPr>
      <w:r w:rsidRPr="00B165F0">
        <w:rPr>
          <w:sz w:val="28"/>
          <w:szCs w:val="28"/>
        </w:rPr>
        <w:t>Данный этап был введен с целью исключения случаев введения необоснованного государственного регулирования.</w:t>
      </w:r>
    </w:p>
    <w:p w:rsidR="00A50B1E" w:rsidRPr="00B165F0" w:rsidRDefault="00A50B1E" w:rsidP="00B165F0">
      <w:pPr>
        <w:ind w:firstLine="567"/>
        <w:jc w:val="both"/>
        <w:rPr>
          <w:sz w:val="28"/>
          <w:szCs w:val="28"/>
        </w:rPr>
      </w:pPr>
      <w:r w:rsidRPr="00B165F0">
        <w:rPr>
          <w:sz w:val="28"/>
          <w:szCs w:val="28"/>
        </w:rPr>
        <w:t>На данном этапе проводятся публичные консультации с заинтересованными сторонами. Проведение публичных консультаций с заинтересованными сторонами является важным элементом процедуры АРВ, которое позволяет выявить позиции заинтересованных сторон, сделать процесс рассмотрения интересов всех затрагиваемых новым регулированием групп прозрачным и обеспечить возможность учета данных интересов.</w:t>
      </w:r>
    </w:p>
    <w:p w:rsidR="00A50B1E" w:rsidRPr="00B165F0" w:rsidRDefault="00A50B1E" w:rsidP="00B165F0">
      <w:pPr>
        <w:ind w:firstLine="567"/>
        <w:jc w:val="both"/>
        <w:rPr>
          <w:sz w:val="28"/>
          <w:szCs w:val="28"/>
        </w:rPr>
      </w:pPr>
      <w:r w:rsidRPr="00B165F0">
        <w:rPr>
          <w:sz w:val="28"/>
          <w:szCs w:val="28"/>
        </w:rPr>
        <w:t>Уведомление  размещается на официальном сайте органа-разработчика для публичных консультаций в срок не менее 15 дней.</w:t>
      </w:r>
    </w:p>
    <w:p w:rsidR="00A50B1E" w:rsidRPr="00B165F0" w:rsidRDefault="00A50B1E" w:rsidP="00B165F0">
      <w:pPr>
        <w:ind w:firstLine="567"/>
        <w:jc w:val="both"/>
        <w:rPr>
          <w:sz w:val="28"/>
          <w:szCs w:val="28"/>
        </w:rPr>
      </w:pPr>
      <w:r w:rsidRPr="00B165F0">
        <w:rPr>
          <w:sz w:val="28"/>
          <w:szCs w:val="28"/>
        </w:rPr>
        <w:t>При этом</w:t>
      </w:r>
      <w:proofErr w:type="gramStart"/>
      <w:r w:rsidRPr="00B165F0">
        <w:rPr>
          <w:sz w:val="28"/>
          <w:szCs w:val="28"/>
        </w:rPr>
        <w:t>,</w:t>
      </w:r>
      <w:proofErr w:type="gramEnd"/>
      <w:r w:rsidRPr="00B165F0">
        <w:rPr>
          <w:sz w:val="28"/>
          <w:szCs w:val="28"/>
        </w:rPr>
        <w:t xml:space="preserve"> на сегодняшний день со стороны государственных органов поступают предложения относительно сокращения срока размещения уведомления.</w:t>
      </w:r>
    </w:p>
    <w:p w:rsidR="00A50B1E" w:rsidRPr="00B165F0" w:rsidRDefault="00A50B1E" w:rsidP="00B165F0">
      <w:pPr>
        <w:ind w:firstLine="567"/>
        <w:jc w:val="both"/>
        <w:rPr>
          <w:sz w:val="28"/>
          <w:szCs w:val="28"/>
        </w:rPr>
      </w:pPr>
      <w:r w:rsidRPr="00B165F0">
        <w:rPr>
          <w:sz w:val="28"/>
          <w:szCs w:val="28"/>
        </w:rPr>
        <w:t>В связи с чем, в данном проекте предлагается сократить срок размещения  уведомления на официальном сайте органа-разработчика для публичных консультаций до 7 дней.</w:t>
      </w:r>
    </w:p>
    <w:p w:rsidR="00C06DE3" w:rsidRPr="00B165F0" w:rsidRDefault="00C06DE3" w:rsidP="00B165F0">
      <w:pPr>
        <w:ind w:firstLine="567"/>
        <w:jc w:val="both"/>
        <w:rPr>
          <w:sz w:val="28"/>
          <w:szCs w:val="28"/>
        </w:rPr>
      </w:pPr>
      <w:proofErr w:type="gramStart"/>
      <w:r w:rsidRPr="00B165F0">
        <w:rPr>
          <w:sz w:val="28"/>
          <w:szCs w:val="28"/>
        </w:rPr>
        <w:t xml:space="preserve">Также, в соответствии с пунктом 5 распоряжения Правительства Кыргызской Республики от 17 августа 2020 года № 277-р, </w:t>
      </w:r>
      <w:r w:rsidRPr="00B165F0">
        <w:rPr>
          <w:sz w:val="28"/>
          <w:szCs w:val="28"/>
        </w:rPr>
        <w:t xml:space="preserve">Министерствам, </w:t>
      </w:r>
      <w:r w:rsidRPr="00B165F0">
        <w:rPr>
          <w:sz w:val="28"/>
          <w:szCs w:val="28"/>
        </w:rPr>
        <w:lastRenderedPageBreak/>
        <w:t>государственным комитетам и административным в</w:t>
      </w:r>
      <w:r w:rsidRPr="00B165F0">
        <w:rPr>
          <w:sz w:val="28"/>
          <w:szCs w:val="28"/>
        </w:rPr>
        <w:t xml:space="preserve">едомствам Кыргызской Республики было поручено </w:t>
      </w:r>
      <w:r w:rsidRPr="00B165F0">
        <w:rPr>
          <w:sz w:val="28"/>
          <w:szCs w:val="28"/>
        </w:rPr>
        <w:t xml:space="preserve">обеспечить размещение разрабатываемых проектов нормативных правовых актов на Едином портале </w:t>
      </w:r>
      <w:r w:rsidRPr="00B165F0">
        <w:rPr>
          <w:sz w:val="28"/>
          <w:szCs w:val="28"/>
        </w:rPr>
        <w:t xml:space="preserve">общественного обсуждения проектов нормативных правовых актов </w:t>
      </w:r>
      <w:r w:rsidRPr="00B165F0">
        <w:rPr>
          <w:sz w:val="28"/>
          <w:szCs w:val="28"/>
        </w:rPr>
        <w:t>после их публикации на официальном сайте Прав</w:t>
      </w:r>
      <w:r w:rsidRPr="00B165F0">
        <w:rPr>
          <w:sz w:val="28"/>
          <w:szCs w:val="28"/>
        </w:rPr>
        <w:t>ительства Кыргызской Республики.</w:t>
      </w:r>
      <w:proofErr w:type="gramEnd"/>
    </w:p>
    <w:p w:rsidR="00C06DE3" w:rsidRPr="00B165F0" w:rsidRDefault="00C06DE3" w:rsidP="00B165F0">
      <w:pPr>
        <w:ind w:firstLine="567"/>
        <w:jc w:val="both"/>
        <w:rPr>
          <w:sz w:val="28"/>
          <w:szCs w:val="28"/>
        </w:rPr>
      </w:pPr>
      <w:proofErr w:type="gramStart"/>
      <w:r w:rsidRPr="00B165F0">
        <w:rPr>
          <w:sz w:val="28"/>
          <w:szCs w:val="28"/>
        </w:rPr>
        <w:t xml:space="preserve">В связи с этим, в целях повышения качества нормотворческой деятельности и создания условий для граждан на участие в обсуждении и принятии нормативных правовых актов, проектом предлагается уведомление о разработке проекта нормативного правового акта, реестр, а также аналитическую записку для проведения публичных консультаций размещать на </w:t>
      </w:r>
      <w:r w:rsidRPr="00B165F0">
        <w:rPr>
          <w:sz w:val="28"/>
          <w:szCs w:val="28"/>
        </w:rPr>
        <w:t>Едином портале общественного обсуждения проектов нормативных правовых актов</w:t>
      </w:r>
      <w:r w:rsidRPr="00B165F0">
        <w:rPr>
          <w:sz w:val="28"/>
          <w:szCs w:val="28"/>
        </w:rPr>
        <w:t>.</w:t>
      </w:r>
      <w:proofErr w:type="gramEnd"/>
    </w:p>
    <w:p w:rsidR="00C06DE3" w:rsidRPr="00B165F0" w:rsidRDefault="00C06DE3" w:rsidP="00B165F0">
      <w:pPr>
        <w:ind w:firstLine="567"/>
        <w:jc w:val="both"/>
        <w:rPr>
          <w:sz w:val="28"/>
          <w:szCs w:val="28"/>
        </w:rPr>
      </w:pPr>
      <w:r w:rsidRPr="00B165F0">
        <w:rPr>
          <w:sz w:val="28"/>
          <w:szCs w:val="28"/>
        </w:rPr>
        <w:t xml:space="preserve">Также, в целях упрощения процедур проведения </w:t>
      </w:r>
      <w:r w:rsidR="00B165F0">
        <w:rPr>
          <w:sz w:val="28"/>
          <w:szCs w:val="28"/>
        </w:rPr>
        <w:t>АРВ</w:t>
      </w:r>
      <w:r w:rsidRPr="00B165F0">
        <w:rPr>
          <w:sz w:val="28"/>
          <w:szCs w:val="28"/>
        </w:rPr>
        <w:t xml:space="preserve"> проектом предлагается исключить из Методики требования по применению специализированных методик, а также нормы, предусматривающие проведение полного и частичного </w:t>
      </w:r>
      <w:r w:rsidR="00B165F0">
        <w:rPr>
          <w:sz w:val="28"/>
          <w:szCs w:val="28"/>
        </w:rPr>
        <w:t>АРВ</w:t>
      </w:r>
      <w:r w:rsidRPr="00B165F0">
        <w:rPr>
          <w:sz w:val="28"/>
          <w:szCs w:val="28"/>
        </w:rPr>
        <w:t>.</w:t>
      </w:r>
    </w:p>
    <w:p w:rsidR="00B01533" w:rsidRPr="00B165F0" w:rsidRDefault="00B165F0" w:rsidP="00B165F0">
      <w:pPr>
        <w:ind w:firstLine="567"/>
        <w:jc w:val="both"/>
        <w:rPr>
          <w:sz w:val="28"/>
          <w:szCs w:val="28"/>
        </w:rPr>
      </w:pPr>
      <w:r>
        <w:rPr>
          <w:sz w:val="28"/>
          <w:szCs w:val="28"/>
        </w:rPr>
        <w:t>Кроме этого, в</w:t>
      </w:r>
      <w:r w:rsidR="00B01533" w:rsidRPr="00B165F0">
        <w:rPr>
          <w:sz w:val="28"/>
          <w:szCs w:val="28"/>
        </w:rPr>
        <w:t xml:space="preserve"> соответствии со статьей 47 Договора о ЕАЭС государства-члены в торговле с третьими странами могут в одностороннем порядке вводить и применять меры нетарифного регулирования в порядке, предусмотренном приложением № 7 к настоящему Договору.</w:t>
      </w:r>
    </w:p>
    <w:p w:rsidR="00B01533" w:rsidRPr="00B165F0" w:rsidRDefault="00B01533" w:rsidP="00B165F0">
      <w:pPr>
        <w:ind w:firstLine="567"/>
        <w:jc w:val="both"/>
        <w:rPr>
          <w:sz w:val="28"/>
          <w:szCs w:val="28"/>
        </w:rPr>
      </w:pPr>
      <w:r w:rsidRPr="00B165F0">
        <w:rPr>
          <w:sz w:val="28"/>
          <w:szCs w:val="28"/>
        </w:rPr>
        <w:t>На основании пункта 38 Приложения № 7 к Договору о ЕАЭС (далее Приложение № 7) при ввозе и (или) вывозе отдельных видов товаров могут вводиться меры, в случае если эти меры:</w:t>
      </w:r>
    </w:p>
    <w:p w:rsidR="00B01533" w:rsidRPr="00B165F0" w:rsidRDefault="00604672" w:rsidP="00B165F0">
      <w:pPr>
        <w:ind w:firstLine="567"/>
        <w:jc w:val="both"/>
        <w:rPr>
          <w:sz w:val="28"/>
          <w:szCs w:val="28"/>
        </w:rPr>
      </w:pPr>
      <w:r w:rsidRPr="00B165F0">
        <w:rPr>
          <w:sz w:val="28"/>
          <w:szCs w:val="28"/>
        </w:rPr>
        <w:t xml:space="preserve">- </w:t>
      </w:r>
      <w:r w:rsidR="00B01533" w:rsidRPr="00B165F0">
        <w:rPr>
          <w:sz w:val="28"/>
          <w:szCs w:val="28"/>
        </w:rPr>
        <w:t>необходимы для соблюдения общественной морали или правопорядка; необходимы для охраны жизни и здоровья человека, окружающей среды, животных и растений;</w:t>
      </w:r>
    </w:p>
    <w:p w:rsidR="00B01533" w:rsidRPr="00B165F0" w:rsidRDefault="00604672" w:rsidP="00B165F0">
      <w:pPr>
        <w:ind w:firstLine="567"/>
        <w:jc w:val="both"/>
        <w:rPr>
          <w:sz w:val="28"/>
          <w:szCs w:val="28"/>
        </w:rPr>
      </w:pPr>
      <w:r w:rsidRPr="00B165F0">
        <w:rPr>
          <w:sz w:val="28"/>
          <w:szCs w:val="28"/>
        </w:rPr>
        <w:t xml:space="preserve">- </w:t>
      </w:r>
      <w:r w:rsidR="00B01533" w:rsidRPr="00B165F0">
        <w:rPr>
          <w:sz w:val="28"/>
          <w:szCs w:val="28"/>
        </w:rPr>
        <w:t>относятся к экспорту и (или) импорту золота или серебра; применяются для защиты культурных ценностей и культурного наследия; необходимы для предотвращения исчерпания невосполнимых природных ресурсов и проводятся одновременно с ограничением внутреннего производства или потребления, связанных с использованием невосполнимых природных ресурсов;</w:t>
      </w:r>
    </w:p>
    <w:p w:rsidR="00B01533" w:rsidRPr="00B165F0" w:rsidRDefault="00604672" w:rsidP="00B165F0">
      <w:pPr>
        <w:ind w:firstLine="567"/>
        <w:jc w:val="both"/>
        <w:rPr>
          <w:sz w:val="28"/>
          <w:szCs w:val="28"/>
        </w:rPr>
      </w:pPr>
      <w:r w:rsidRPr="00B165F0">
        <w:rPr>
          <w:sz w:val="28"/>
          <w:szCs w:val="28"/>
        </w:rPr>
        <w:t xml:space="preserve">- </w:t>
      </w:r>
      <w:r w:rsidR="00B01533" w:rsidRPr="00B165F0">
        <w:rPr>
          <w:sz w:val="28"/>
          <w:szCs w:val="28"/>
        </w:rPr>
        <w:t>связаны с ограничением экспорта товаров, происходящих с территорий государст</w:t>
      </w:r>
      <w:proofErr w:type="gramStart"/>
      <w:r w:rsidR="00B01533" w:rsidRPr="00B165F0">
        <w:rPr>
          <w:sz w:val="28"/>
          <w:szCs w:val="28"/>
        </w:rPr>
        <w:t>в-</w:t>
      </w:r>
      <w:proofErr w:type="gramEnd"/>
      <w:r w:rsidR="00B01533" w:rsidRPr="00B165F0">
        <w:rPr>
          <w:sz w:val="28"/>
          <w:szCs w:val="28"/>
        </w:rPr>
        <w:t xml:space="preserve"> членов, для обеспечения достаточным количеством таких товаров внутренней обрабатывающей промышленности в течение периодов, когда внутренняя цена на такие товары держится на более низком уровне, чем мировая цена, в результате осуществляемого правительством плана стабилизации;</w:t>
      </w:r>
    </w:p>
    <w:p w:rsidR="00B01533" w:rsidRPr="00B165F0" w:rsidRDefault="00604672" w:rsidP="00B165F0">
      <w:pPr>
        <w:ind w:firstLine="567"/>
        <w:jc w:val="both"/>
        <w:rPr>
          <w:sz w:val="28"/>
          <w:szCs w:val="28"/>
        </w:rPr>
      </w:pPr>
      <w:r w:rsidRPr="00B165F0">
        <w:rPr>
          <w:sz w:val="28"/>
          <w:szCs w:val="28"/>
        </w:rPr>
        <w:t xml:space="preserve">- </w:t>
      </w:r>
      <w:r w:rsidR="00B01533" w:rsidRPr="00B165F0">
        <w:rPr>
          <w:sz w:val="28"/>
          <w:szCs w:val="28"/>
        </w:rPr>
        <w:t>необходимы для приобретения или распределения товаров при общем или местном их дефиците;</w:t>
      </w:r>
    </w:p>
    <w:p w:rsidR="00B01533" w:rsidRPr="00B165F0" w:rsidRDefault="00604672" w:rsidP="00B165F0">
      <w:pPr>
        <w:ind w:firstLine="567"/>
        <w:jc w:val="both"/>
        <w:rPr>
          <w:sz w:val="28"/>
          <w:szCs w:val="28"/>
        </w:rPr>
      </w:pPr>
      <w:r w:rsidRPr="00B165F0">
        <w:rPr>
          <w:sz w:val="28"/>
          <w:szCs w:val="28"/>
        </w:rPr>
        <w:t xml:space="preserve">- </w:t>
      </w:r>
      <w:r w:rsidR="00B01533" w:rsidRPr="00B165F0">
        <w:rPr>
          <w:sz w:val="28"/>
          <w:szCs w:val="28"/>
        </w:rPr>
        <w:t>необходимы для выполнения международных обязательств; необходимы для обеспечения обороны и безопасности;</w:t>
      </w:r>
    </w:p>
    <w:p w:rsidR="00604672" w:rsidRPr="00B165F0" w:rsidRDefault="00604672" w:rsidP="00B165F0">
      <w:pPr>
        <w:ind w:firstLine="567"/>
        <w:jc w:val="both"/>
        <w:rPr>
          <w:sz w:val="28"/>
          <w:szCs w:val="28"/>
        </w:rPr>
      </w:pPr>
      <w:r w:rsidRPr="00B165F0">
        <w:rPr>
          <w:sz w:val="28"/>
          <w:szCs w:val="28"/>
        </w:rPr>
        <w:t xml:space="preserve">- </w:t>
      </w:r>
      <w:r w:rsidRPr="00B165F0">
        <w:rPr>
          <w:sz w:val="28"/>
          <w:szCs w:val="28"/>
        </w:rPr>
        <w:t xml:space="preserve">необходимы для обеспечения соблюдения не противоречащих международным обязательствам правовых актов, касающихся применения </w:t>
      </w:r>
      <w:r w:rsidRPr="00B165F0">
        <w:rPr>
          <w:sz w:val="28"/>
          <w:szCs w:val="28"/>
        </w:rPr>
        <w:lastRenderedPageBreak/>
        <w:t>таможенного законодательства, охраны окружающей среды, защиты интеллектуальной собственности, и иных правовых актов.</w:t>
      </w:r>
    </w:p>
    <w:p w:rsidR="00604672" w:rsidRPr="00B165F0" w:rsidRDefault="00604672" w:rsidP="00B165F0">
      <w:pPr>
        <w:ind w:firstLine="567"/>
        <w:jc w:val="both"/>
        <w:rPr>
          <w:sz w:val="28"/>
          <w:szCs w:val="28"/>
        </w:rPr>
      </w:pPr>
      <w:r w:rsidRPr="00B165F0">
        <w:rPr>
          <w:sz w:val="28"/>
          <w:szCs w:val="28"/>
        </w:rPr>
        <w:t>На основании пунктов 52,</w:t>
      </w:r>
      <w:r w:rsidRPr="00B165F0">
        <w:rPr>
          <w:sz w:val="28"/>
          <w:szCs w:val="28"/>
        </w:rPr>
        <w:t xml:space="preserve"> </w:t>
      </w:r>
      <w:r w:rsidRPr="00B165F0">
        <w:rPr>
          <w:sz w:val="28"/>
          <w:szCs w:val="28"/>
        </w:rPr>
        <w:t>53 Приложения № 7 Комиссия рассматривает</w:t>
      </w:r>
      <w:r w:rsidRPr="00B165F0">
        <w:rPr>
          <w:sz w:val="28"/>
          <w:szCs w:val="28"/>
        </w:rPr>
        <w:t xml:space="preserve"> </w:t>
      </w:r>
      <w:r w:rsidRPr="00B165F0">
        <w:rPr>
          <w:sz w:val="28"/>
          <w:szCs w:val="28"/>
        </w:rPr>
        <w:t>предложение государства-члена о введении временной меры и по итогам рассмотрения предложения государства-члена может принять решение о введении такой меры на таможенной территории Союза. Срок действия такой меры в данном случае устанавливается Комиссией.</w:t>
      </w:r>
    </w:p>
    <w:p w:rsidR="00B01533" w:rsidRPr="00B165F0" w:rsidRDefault="00604672" w:rsidP="00B165F0">
      <w:pPr>
        <w:ind w:firstLine="567"/>
        <w:jc w:val="both"/>
        <w:rPr>
          <w:sz w:val="28"/>
          <w:szCs w:val="28"/>
        </w:rPr>
      </w:pPr>
      <w:r w:rsidRPr="00B165F0">
        <w:rPr>
          <w:sz w:val="28"/>
          <w:szCs w:val="28"/>
        </w:rPr>
        <w:t>Таким образом, правом ЕАЭС предусмотрено введение государством-членом в одностороннем порядке временных мер на срок не более б месяцев.</w:t>
      </w:r>
    </w:p>
    <w:p w:rsidR="00604672" w:rsidRPr="00B165F0" w:rsidRDefault="00604672" w:rsidP="00B165F0">
      <w:pPr>
        <w:ind w:firstLine="567"/>
        <w:jc w:val="both"/>
        <w:rPr>
          <w:sz w:val="28"/>
          <w:szCs w:val="28"/>
        </w:rPr>
      </w:pPr>
      <w:r w:rsidRPr="00B165F0">
        <w:rPr>
          <w:sz w:val="28"/>
          <w:szCs w:val="28"/>
        </w:rPr>
        <w:t xml:space="preserve">В связи с этим, проектом предлагается ввести норму, в соответствии с которой если проект нормативного правового акта связан с выполнением нормы статьи 47 Договора о ЕАЭС, то к проекту не требуется проводить </w:t>
      </w:r>
      <w:r w:rsidR="00B165F0">
        <w:rPr>
          <w:sz w:val="28"/>
          <w:szCs w:val="28"/>
        </w:rPr>
        <w:t>АРВ</w:t>
      </w:r>
      <w:r w:rsidRPr="00B165F0">
        <w:rPr>
          <w:sz w:val="28"/>
          <w:szCs w:val="28"/>
        </w:rPr>
        <w:t>.</w:t>
      </w:r>
    </w:p>
    <w:p w:rsidR="00947C3E" w:rsidRPr="00B165F0" w:rsidRDefault="00947C3E" w:rsidP="00B165F0">
      <w:pPr>
        <w:ind w:firstLine="567"/>
        <w:jc w:val="both"/>
        <w:rPr>
          <w:sz w:val="28"/>
          <w:szCs w:val="28"/>
        </w:rPr>
      </w:pPr>
    </w:p>
    <w:p w:rsidR="008A4145" w:rsidRPr="00B165F0" w:rsidRDefault="008A4145" w:rsidP="00B165F0">
      <w:pPr>
        <w:pStyle w:val="tkTekst"/>
        <w:spacing w:after="0" w:line="240" w:lineRule="auto"/>
        <w:rPr>
          <w:rFonts w:ascii="Times New Roman" w:hAnsi="Times New Roman" w:cs="Times New Roman"/>
          <w:b/>
          <w:bCs/>
          <w:sz w:val="28"/>
          <w:szCs w:val="28"/>
        </w:rPr>
      </w:pPr>
      <w:r w:rsidRPr="00B165F0">
        <w:rPr>
          <w:rFonts w:ascii="Times New Roman" w:hAnsi="Times New Roman" w:cs="Times New Roman"/>
          <w:b/>
          <w:bCs/>
          <w:sz w:val="28"/>
          <w:szCs w:val="28"/>
        </w:rPr>
        <w:t>3. Прогнозы возможных социальных, экономических, правовых, правозащитных, гендерных, экологических, коррупционных последствий</w:t>
      </w:r>
    </w:p>
    <w:p w:rsidR="008A4145" w:rsidRPr="00B165F0" w:rsidRDefault="008A4145" w:rsidP="00B165F0">
      <w:pPr>
        <w:widowControl w:val="0"/>
        <w:autoSpaceDE w:val="0"/>
        <w:autoSpaceDN w:val="0"/>
        <w:adjustRightInd w:val="0"/>
        <w:ind w:firstLine="567"/>
        <w:jc w:val="both"/>
        <w:rPr>
          <w:sz w:val="28"/>
          <w:szCs w:val="28"/>
        </w:rPr>
      </w:pPr>
      <w:r w:rsidRPr="00B165F0">
        <w:rPr>
          <w:sz w:val="28"/>
          <w:szCs w:val="28"/>
        </w:rPr>
        <w:t xml:space="preserve">Действие данного проекта постановления не приведет к социальным, экономическим, правозащитным, гендерным, экологическим, и коррупционным </w:t>
      </w:r>
      <w:r w:rsidR="00604672" w:rsidRPr="00B165F0">
        <w:rPr>
          <w:sz w:val="28"/>
          <w:szCs w:val="28"/>
        </w:rPr>
        <w:t>последствиям.</w:t>
      </w:r>
    </w:p>
    <w:p w:rsidR="00604672" w:rsidRPr="00B165F0" w:rsidRDefault="00604672" w:rsidP="00B165F0">
      <w:pPr>
        <w:widowControl w:val="0"/>
        <w:autoSpaceDE w:val="0"/>
        <w:autoSpaceDN w:val="0"/>
        <w:adjustRightInd w:val="0"/>
        <w:ind w:firstLine="567"/>
        <w:jc w:val="both"/>
        <w:rPr>
          <w:sz w:val="28"/>
          <w:szCs w:val="28"/>
        </w:rPr>
      </w:pPr>
    </w:p>
    <w:p w:rsidR="008A4145" w:rsidRPr="00B165F0" w:rsidRDefault="008A4145" w:rsidP="00B165F0">
      <w:pPr>
        <w:pStyle w:val="tkTekst"/>
        <w:spacing w:after="0" w:line="240" w:lineRule="auto"/>
        <w:rPr>
          <w:rFonts w:ascii="Times New Roman" w:hAnsi="Times New Roman" w:cs="Times New Roman"/>
          <w:sz w:val="28"/>
          <w:szCs w:val="28"/>
        </w:rPr>
      </w:pPr>
      <w:r w:rsidRPr="00B165F0">
        <w:rPr>
          <w:rFonts w:ascii="Times New Roman" w:hAnsi="Times New Roman" w:cs="Times New Roman"/>
          <w:b/>
          <w:bCs/>
          <w:sz w:val="28"/>
          <w:szCs w:val="28"/>
        </w:rPr>
        <w:t>4. Информация о результатах общественного обсуждения</w:t>
      </w:r>
    </w:p>
    <w:p w:rsidR="00604672" w:rsidRPr="00B165F0" w:rsidRDefault="00604672" w:rsidP="00B165F0">
      <w:pPr>
        <w:pStyle w:val="tkTekst"/>
        <w:spacing w:after="0" w:line="240" w:lineRule="auto"/>
        <w:rPr>
          <w:rFonts w:ascii="Times New Roman" w:hAnsi="Times New Roman" w:cs="Times New Roman"/>
          <w:sz w:val="28"/>
          <w:szCs w:val="28"/>
        </w:rPr>
      </w:pPr>
      <w:r w:rsidRPr="00B165F0">
        <w:rPr>
          <w:rFonts w:ascii="Times New Roman" w:hAnsi="Times New Roman" w:cs="Times New Roman"/>
          <w:sz w:val="28"/>
          <w:szCs w:val="28"/>
        </w:rPr>
        <w:t xml:space="preserve">В соответствии со статьей 22 Закона Кыргызской Республики «О нормативных правовых актах Кыргызской Республики» данный проект </w:t>
      </w:r>
      <w:r w:rsidRPr="00B165F0">
        <w:rPr>
          <w:rFonts w:ascii="Times New Roman" w:hAnsi="Times New Roman" w:cs="Times New Roman"/>
          <w:sz w:val="28"/>
          <w:szCs w:val="28"/>
        </w:rPr>
        <w:t>направлен в Кабинет</w:t>
      </w:r>
      <w:r w:rsidRPr="00B165F0">
        <w:rPr>
          <w:rFonts w:ascii="Times New Roman" w:hAnsi="Times New Roman" w:cs="Times New Roman"/>
          <w:sz w:val="28"/>
          <w:szCs w:val="28"/>
        </w:rPr>
        <w:t xml:space="preserve"> Министров </w:t>
      </w:r>
      <w:r w:rsidRPr="00B165F0">
        <w:rPr>
          <w:rFonts w:ascii="Times New Roman" w:hAnsi="Times New Roman" w:cs="Times New Roman"/>
          <w:sz w:val="28"/>
          <w:szCs w:val="28"/>
        </w:rPr>
        <w:t xml:space="preserve">Кыргызской Республики для размещения </w:t>
      </w:r>
      <w:r w:rsidRPr="00B165F0">
        <w:rPr>
          <w:rFonts w:ascii="Times New Roman" w:hAnsi="Times New Roman" w:cs="Times New Roman"/>
          <w:sz w:val="28"/>
          <w:szCs w:val="28"/>
        </w:rPr>
        <w:t xml:space="preserve">на официальном сайте </w:t>
      </w:r>
      <w:r w:rsidRPr="00B165F0">
        <w:rPr>
          <w:rFonts w:ascii="Times New Roman" w:hAnsi="Times New Roman" w:cs="Times New Roman"/>
          <w:sz w:val="28"/>
          <w:szCs w:val="28"/>
        </w:rPr>
        <w:t xml:space="preserve">Кабинета Министров </w:t>
      </w:r>
      <w:r w:rsidRPr="00B165F0">
        <w:rPr>
          <w:rFonts w:ascii="Times New Roman" w:hAnsi="Times New Roman" w:cs="Times New Roman"/>
          <w:sz w:val="28"/>
          <w:szCs w:val="28"/>
        </w:rPr>
        <w:t>Кыргызской Республики</w:t>
      </w:r>
      <w:r w:rsidRPr="00B165F0">
        <w:rPr>
          <w:rFonts w:ascii="Times New Roman" w:hAnsi="Times New Roman" w:cs="Times New Roman"/>
          <w:sz w:val="28"/>
          <w:szCs w:val="28"/>
        </w:rPr>
        <w:t>.</w:t>
      </w:r>
    </w:p>
    <w:p w:rsidR="00604672" w:rsidRPr="00B165F0" w:rsidRDefault="00604672" w:rsidP="00B165F0">
      <w:pPr>
        <w:pStyle w:val="tkTekst"/>
        <w:spacing w:after="0" w:line="240" w:lineRule="auto"/>
        <w:rPr>
          <w:rFonts w:ascii="Times New Roman" w:hAnsi="Times New Roman" w:cs="Times New Roman"/>
          <w:b/>
          <w:bCs/>
          <w:sz w:val="28"/>
          <w:szCs w:val="28"/>
        </w:rPr>
      </w:pPr>
    </w:p>
    <w:p w:rsidR="008A4145" w:rsidRPr="00B165F0" w:rsidRDefault="008A4145" w:rsidP="00B165F0">
      <w:pPr>
        <w:pStyle w:val="tkTekst"/>
        <w:spacing w:after="0" w:line="240" w:lineRule="auto"/>
        <w:rPr>
          <w:rFonts w:ascii="Times New Roman" w:hAnsi="Times New Roman" w:cs="Times New Roman"/>
          <w:sz w:val="28"/>
          <w:szCs w:val="28"/>
        </w:rPr>
      </w:pPr>
      <w:r w:rsidRPr="00B165F0">
        <w:rPr>
          <w:rFonts w:ascii="Times New Roman" w:hAnsi="Times New Roman" w:cs="Times New Roman"/>
          <w:b/>
          <w:bCs/>
          <w:sz w:val="28"/>
          <w:szCs w:val="28"/>
        </w:rPr>
        <w:t>5. Анализ соответствия проекта законодательству</w:t>
      </w:r>
    </w:p>
    <w:p w:rsidR="008A4145" w:rsidRPr="00B165F0" w:rsidRDefault="008A4145" w:rsidP="00B165F0">
      <w:pPr>
        <w:pStyle w:val="tkTekst"/>
        <w:spacing w:after="0" w:line="240" w:lineRule="auto"/>
        <w:rPr>
          <w:rFonts w:ascii="Times New Roman" w:hAnsi="Times New Roman" w:cs="Times New Roman"/>
          <w:sz w:val="28"/>
          <w:szCs w:val="28"/>
        </w:rPr>
      </w:pPr>
      <w:r w:rsidRPr="00B165F0">
        <w:rPr>
          <w:rFonts w:ascii="Times New Roman" w:hAnsi="Times New Roman" w:cs="Times New Roman"/>
          <w:sz w:val="28"/>
          <w:szCs w:val="28"/>
        </w:rPr>
        <w:t>Представленный проект постановления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w:t>
      </w:r>
    </w:p>
    <w:p w:rsidR="00604672" w:rsidRPr="00B165F0" w:rsidRDefault="00604672" w:rsidP="00B165F0">
      <w:pPr>
        <w:pStyle w:val="tkTekst"/>
        <w:spacing w:after="0" w:line="240" w:lineRule="auto"/>
        <w:rPr>
          <w:rFonts w:ascii="Times New Roman" w:hAnsi="Times New Roman" w:cs="Times New Roman"/>
          <w:sz w:val="28"/>
          <w:szCs w:val="28"/>
        </w:rPr>
      </w:pPr>
    </w:p>
    <w:p w:rsidR="008A4145" w:rsidRPr="00B165F0" w:rsidRDefault="008A4145" w:rsidP="00B165F0">
      <w:pPr>
        <w:pStyle w:val="tkTekst"/>
        <w:spacing w:after="0" w:line="240" w:lineRule="auto"/>
        <w:rPr>
          <w:rFonts w:ascii="Times New Roman" w:hAnsi="Times New Roman" w:cs="Times New Roman"/>
          <w:sz w:val="28"/>
          <w:szCs w:val="28"/>
        </w:rPr>
      </w:pPr>
      <w:r w:rsidRPr="00B165F0">
        <w:rPr>
          <w:rFonts w:ascii="Times New Roman" w:hAnsi="Times New Roman" w:cs="Times New Roman"/>
          <w:b/>
          <w:bCs/>
          <w:sz w:val="28"/>
          <w:szCs w:val="28"/>
        </w:rPr>
        <w:t>6. Информация о необходимости финансирования</w:t>
      </w:r>
    </w:p>
    <w:p w:rsidR="008A4145" w:rsidRPr="00B165F0" w:rsidRDefault="008A4145" w:rsidP="00B165F0">
      <w:pPr>
        <w:pStyle w:val="tkTekst"/>
        <w:spacing w:after="0" w:line="240" w:lineRule="auto"/>
        <w:rPr>
          <w:rFonts w:ascii="Times New Roman" w:hAnsi="Times New Roman" w:cs="Times New Roman"/>
          <w:sz w:val="28"/>
          <w:szCs w:val="28"/>
        </w:rPr>
      </w:pPr>
      <w:r w:rsidRPr="00B165F0">
        <w:rPr>
          <w:rFonts w:ascii="Times New Roman" w:hAnsi="Times New Roman" w:cs="Times New Roman"/>
          <w:sz w:val="28"/>
          <w:szCs w:val="28"/>
        </w:rPr>
        <w:t>Принятие настоящего проекта постановления не повлечет дополнительных финансовых затрат из республиканского бюджета.</w:t>
      </w:r>
    </w:p>
    <w:p w:rsidR="00604672" w:rsidRPr="00B165F0" w:rsidRDefault="00604672" w:rsidP="00B165F0">
      <w:pPr>
        <w:pStyle w:val="tkTekst"/>
        <w:spacing w:after="0" w:line="240" w:lineRule="auto"/>
        <w:rPr>
          <w:rFonts w:ascii="Times New Roman" w:hAnsi="Times New Roman" w:cs="Times New Roman"/>
          <w:b/>
          <w:bCs/>
          <w:sz w:val="28"/>
          <w:szCs w:val="28"/>
        </w:rPr>
      </w:pPr>
    </w:p>
    <w:p w:rsidR="008A4145" w:rsidRPr="00B165F0" w:rsidRDefault="008A4145" w:rsidP="00B165F0">
      <w:pPr>
        <w:pStyle w:val="tkTekst"/>
        <w:spacing w:after="0" w:line="240" w:lineRule="auto"/>
        <w:rPr>
          <w:rFonts w:ascii="Times New Roman" w:hAnsi="Times New Roman" w:cs="Times New Roman"/>
          <w:sz w:val="28"/>
          <w:szCs w:val="28"/>
        </w:rPr>
      </w:pPr>
      <w:r w:rsidRPr="00B165F0">
        <w:rPr>
          <w:rFonts w:ascii="Times New Roman" w:hAnsi="Times New Roman" w:cs="Times New Roman"/>
          <w:b/>
          <w:bCs/>
          <w:sz w:val="28"/>
          <w:szCs w:val="28"/>
        </w:rPr>
        <w:t>7. Информация об анализе регулятивного воздействия</w:t>
      </w:r>
    </w:p>
    <w:p w:rsidR="008A4145" w:rsidRPr="00B165F0" w:rsidRDefault="008A4145" w:rsidP="00B165F0">
      <w:pPr>
        <w:pStyle w:val="tkTekst"/>
        <w:spacing w:after="0" w:line="240" w:lineRule="auto"/>
        <w:rPr>
          <w:rFonts w:ascii="Times New Roman" w:hAnsi="Times New Roman" w:cs="Times New Roman"/>
          <w:sz w:val="28"/>
          <w:szCs w:val="28"/>
        </w:rPr>
      </w:pPr>
      <w:r w:rsidRPr="00B165F0">
        <w:rPr>
          <w:rFonts w:ascii="Times New Roman" w:hAnsi="Times New Roman" w:cs="Times New Roman"/>
          <w:sz w:val="28"/>
          <w:szCs w:val="28"/>
        </w:rPr>
        <w:t>Представленный проект постановления не требует проведения анализа регулятивного воздействия, поскольку не направлен на регулирование предпринимательской деятельности.</w:t>
      </w:r>
    </w:p>
    <w:p w:rsidR="008A4145" w:rsidRPr="00B165F0" w:rsidRDefault="008A4145" w:rsidP="00B165F0">
      <w:pPr>
        <w:pStyle w:val="a3"/>
        <w:ind w:firstLine="567"/>
        <w:jc w:val="both"/>
        <w:rPr>
          <w:rFonts w:ascii="Times New Roman" w:hAnsi="Times New Roman" w:cs="Times New Roman"/>
          <w:sz w:val="28"/>
          <w:szCs w:val="28"/>
        </w:rPr>
      </w:pPr>
      <w:r w:rsidRPr="00B165F0">
        <w:rPr>
          <w:rFonts w:ascii="Times New Roman" w:hAnsi="Times New Roman" w:cs="Times New Roman"/>
          <w:sz w:val="28"/>
          <w:szCs w:val="28"/>
        </w:rPr>
        <w:lastRenderedPageBreak/>
        <w:t xml:space="preserve">В связи с вышеизложенным, вносится на рассмотрение проект постановления Кабинета Министров Кыргызской Республики </w:t>
      </w:r>
      <w:r w:rsidR="00B165F0" w:rsidRPr="00B165F0">
        <w:rPr>
          <w:rFonts w:ascii="Times New Roman" w:hAnsi="Times New Roman" w:cs="Times New Roman"/>
          <w:sz w:val="28"/>
          <w:szCs w:val="28"/>
        </w:rPr>
        <w:t xml:space="preserve">«О внесении изменений в постановление Правительства Кыргызской Республики «Об утверждении </w:t>
      </w:r>
      <w:proofErr w:type="gramStart"/>
      <w:r w:rsidR="00B165F0" w:rsidRPr="00B165F0">
        <w:rPr>
          <w:rFonts w:ascii="Times New Roman" w:hAnsi="Times New Roman" w:cs="Times New Roman"/>
          <w:sz w:val="28"/>
          <w:szCs w:val="28"/>
        </w:rPr>
        <w:t>Методики проведения анализа регулятивного воздействия нормативных правовых актов</w:t>
      </w:r>
      <w:proofErr w:type="gramEnd"/>
      <w:r w:rsidR="00B165F0" w:rsidRPr="00B165F0">
        <w:rPr>
          <w:rFonts w:ascii="Times New Roman" w:hAnsi="Times New Roman" w:cs="Times New Roman"/>
          <w:sz w:val="28"/>
          <w:szCs w:val="28"/>
        </w:rPr>
        <w:t xml:space="preserve"> на деятельность субъектов предпринимательства»</w:t>
      </w:r>
      <w:r w:rsidR="00B165F0" w:rsidRPr="00B165F0">
        <w:rPr>
          <w:rFonts w:ascii="Times New Roman" w:hAnsi="Times New Roman" w:cs="Times New Roman"/>
          <w:sz w:val="28"/>
          <w:szCs w:val="28"/>
        </w:rPr>
        <w:t xml:space="preserve"> </w:t>
      </w:r>
      <w:r w:rsidR="00B165F0" w:rsidRPr="00B165F0">
        <w:rPr>
          <w:rFonts w:ascii="Times New Roman" w:hAnsi="Times New Roman" w:cs="Times New Roman"/>
          <w:sz w:val="28"/>
          <w:szCs w:val="28"/>
        </w:rPr>
        <w:t>от 30 сентября 2020 года № 504</w:t>
      </w:r>
      <w:r w:rsidR="00B165F0" w:rsidRPr="00B165F0">
        <w:rPr>
          <w:rFonts w:ascii="Times New Roman" w:hAnsi="Times New Roman" w:cs="Times New Roman"/>
          <w:sz w:val="28"/>
          <w:szCs w:val="28"/>
        </w:rPr>
        <w:t>.</w:t>
      </w:r>
    </w:p>
    <w:p w:rsidR="00B165F0" w:rsidRPr="00B165F0" w:rsidRDefault="00B165F0" w:rsidP="00B165F0">
      <w:pPr>
        <w:pStyle w:val="a3"/>
        <w:ind w:firstLine="567"/>
        <w:jc w:val="both"/>
        <w:rPr>
          <w:rFonts w:ascii="Times New Roman" w:hAnsi="Times New Roman" w:cs="Times New Roman"/>
          <w:sz w:val="28"/>
          <w:szCs w:val="28"/>
        </w:rPr>
      </w:pPr>
    </w:p>
    <w:p w:rsidR="008A4145" w:rsidRPr="00B165F0" w:rsidRDefault="008A4145" w:rsidP="00B165F0">
      <w:pPr>
        <w:pStyle w:val="a3"/>
        <w:ind w:firstLine="567"/>
        <w:jc w:val="both"/>
        <w:rPr>
          <w:rFonts w:ascii="Times New Roman" w:hAnsi="Times New Roman" w:cs="Times New Roman"/>
          <w:sz w:val="28"/>
          <w:szCs w:val="28"/>
        </w:rPr>
      </w:pPr>
      <w:bookmarkStart w:id="0" w:name="_GoBack"/>
      <w:bookmarkEnd w:id="0"/>
    </w:p>
    <w:p w:rsidR="008A4145" w:rsidRPr="00B165F0" w:rsidRDefault="008A4145" w:rsidP="00B165F0">
      <w:pPr>
        <w:pStyle w:val="a3"/>
        <w:jc w:val="both"/>
        <w:rPr>
          <w:rFonts w:ascii="Times New Roman" w:hAnsi="Times New Roman" w:cs="Times New Roman"/>
          <w:b/>
          <w:sz w:val="28"/>
          <w:szCs w:val="28"/>
        </w:rPr>
      </w:pPr>
      <w:r w:rsidRPr="00B165F0">
        <w:rPr>
          <w:rFonts w:ascii="Times New Roman" w:hAnsi="Times New Roman" w:cs="Times New Roman"/>
          <w:b/>
          <w:sz w:val="28"/>
          <w:szCs w:val="28"/>
        </w:rPr>
        <w:t xml:space="preserve">Заместитель Председателя </w:t>
      </w:r>
    </w:p>
    <w:p w:rsidR="008A4145" w:rsidRPr="00B165F0" w:rsidRDefault="008A4145" w:rsidP="00B165F0">
      <w:pPr>
        <w:pStyle w:val="a3"/>
        <w:jc w:val="both"/>
        <w:rPr>
          <w:rFonts w:ascii="Times New Roman" w:hAnsi="Times New Roman" w:cs="Times New Roman"/>
          <w:b/>
          <w:sz w:val="28"/>
          <w:szCs w:val="28"/>
        </w:rPr>
      </w:pPr>
      <w:r w:rsidRPr="00B165F0">
        <w:rPr>
          <w:rFonts w:ascii="Times New Roman" w:hAnsi="Times New Roman" w:cs="Times New Roman"/>
          <w:b/>
          <w:sz w:val="28"/>
          <w:szCs w:val="28"/>
        </w:rPr>
        <w:t>Кабинета Министров-</w:t>
      </w:r>
    </w:p>
    <w:p w:rsidR="008A4145" w:rsidRPr="00B165F0" w:rsidRDefault="008A4145" w:rsidP="00B165F0">
      <w:pPr>
        <w:pStyle w:val="a3"/>
        <w:jc w:val="both"/>
        <w:rPr>
          <w:rFonts w:ascii="Times New Roman" w:hAnsi="Times New Roman" w:cs="Times New Roman"/>
          <w:b/>
          <w:sz w:val="28"/>
          <w:szCs w:val="28"/>
        </w:rPr>
      </w:pPr>
      <w:r w:rsidRPr="00B165F0">
        <w:rPr>
          <w:rFonts w:ascii="Times New Roman" w:hAnsi="Times New Roman" w:cs="Times New Roman"/>
          <w:b/>
          <w:sz w:val="28"/>
          <w:szCs w:val="28"/>
        </w:rPr>
        <w:t xml:space="preserve">министр экономики и финансов </w:t>
      </w:r>
      <w:r w:rsidRPr="00B165F0">
        <w:rPr>
          <w:rFonts w:ascii="Times New Roman" w:hAnsi="Times New Roman" w:cs="Times New Roman"/>
          <w:b/>
          <w:sz w:val="28"/>
          <w:szCs w:val="28"/>
        </w:rPr>
        <w:tab/>
      </w:r>
      <w:r w:rsidRPr="00B165F0">
        <w:rPr>
          <w:rFonts w:ascii="Times New Roman" w:hAnsi="Times New Roman" w:cs="Times New Roman"/>
          <w:b/>
          <w:sz w:val="28"/>
          <w:szCs w:val="28"/>
        </w:rPr>
        <w:tab/>
      </w:r>
      <w:r w:rsidRPr="00B165F0">
        <w:rPr>
          <w:rFonts w:ascii="Times New Roman" w:hAnsi="Times New Roman" w:cs="Times New Roman"/>
          <w:b/>
          <w:sz w:val="28"/>
          <w:szCs w:val="28"/>
        </w:rPr>
        <w:tab/>
      </w:r>
      <w:r w:rsidRPr="00B165F0">
        <w:rPr>
          <w:rFonts w:ascii="Times New Roman" w:hAnsi="Times New Roman" w:cs="Times New Roman"/>
          <w:b/>
          <w:sz w:val="28"/>
          <w:szCs w:val="28"/>
        </w:rPr>
        <w:tab/>
      </w:r>
      <w:r w:rsidRPr="00B165F0">
        <w:rPr>
          <w:rFonts w:ascii="Times New Roman" w:hAnsi="Times New Roman" w:cs="Times New Roman"/>
          <w:b/>
          <w:sz w:val="28"/>
          <w:szCs w:val="28"/>
        </w:rPr>
        <w:tab/>
      </w:r>
      <w:proofErr w:type="spellStart"/>
      <w:r w:rsidRPr="00B165F0">
        <w:rPr>
          <w:rFonts w:ascii="Times New Roman" w:hAnsi="Times New Roman" w:cs="Times New Roman"/>
          <w:b/>
          <w:sz w:val="28"/>
          <w:szCs w:val="28"/>
        </w:rPr>
        <w:t>А.У.Жапаров</w:t>
      </w:r>
      <w:proofErr w:type="spellEnd"/>
    </w:p>
    <w:p w:rsidR="003F6C91" w:rsidRPr="00B165F0" w:rsidRDefault="003F6C91" w:rsidP="00B165F0">
      <w:pPr>
        <w:jc w:val="both"/>
        <w:rPr>
          <w:sz w:val="28"/>
          <w:szCs w:val="28"/>
        </w:rPr>
      </w:pPr>
    </w:p>
    <w:sectPr w:rsidR="003F6C91" w:rsidRPr="00B165F0" w:rsidSect="000A5D11">
      <w:footerReference w:type="default" r:id="rId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08E" w:rsidRDefault="00D2608E" w:rsidP="00B165F0">
      <w:r>
        <w:separator/>
      </w:r>
    </w:p>
  </w:endnote>
  <w:endnote w:type="continuationSeparator" w:id="0">
    <w:p w:rsidR="00D2608E" w:rsidRDefault="00D2608E" w:rsidP="00B16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1117088"/>
      <w:docPartObj>
        <w:docPartGallery w:val="Page Numbers (Bottom of Page)"/>
        <w:docPartUnique/>
      </w:docPartObj>
    </w:sdtPr>
    <w:sdtContent>
      <w:p w:rsidR="00B165F0" w:rsidRDefault="00B165F0">
        <w:pPr>
          <w:pStyle w:val="a6"/>
          <w:jc w:val="right"/>
        </w:pPr>
        <w:r>
          <w:fldChar w:fldCharType="begin"/>
        </w:r>
        <w:r>
          <w:instrText>PAGE   \* MERGEFORMAT</w:instrText>
        </w:r>
        <w:r>
          <w:fldChar w:fldCharType="separate"/>
        </w:r>
        <w:r>
          <w:rPr>
            <w:noProof/>
          </w:rPr>
          <w:t>1</w:t>
        </w:r>
        <w:r>
          <w:fldChar w:fldCharType="end"/>
        </w:r>
      </w:p>
    </w:sdtContent>
  </w:sdt>
  <w:p w:rsidR="00B165F0" w:rsidRDefault="00B165F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08E" w:rsidRDefault="00D2608E" w:rsidP="00B165F0">
      <w:r>
        <w:separator/>
      </w:r>
    </w:p>
  </w:footnote>
  <w:footnote w:type="continuationSeparator" w:id="0">
    <w:p w:rsidR="00D2608E" w:rsidRDefault="00D2608E" w:rsidP="00B165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7020D0"/>
    <w:multiLevelType w:val="hybridMultilevel"/>
    <w:tmpl w:val="A552B640"/>
    <w:lvl w:ilvl="0" w:tplc="EB9C82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145"/>
    <w:rsid w:val="003F6C91"/>
    <w:rsid w:val="00604672"/>
    <w:rsid w:val="00834075"/>
    <w:rsid w:val="008A4145"/>
    <w:rsid w:val="00947C3E"/>
    <w:rsid w:val="00A50B1E"/>
    <w:rsid w:val="00B01533"/>
    <w:rsid w:val="00B165F0"/>
    <w:rsid w:val="00C06DE3"/>
    <w:rsid w:val="00CA7086"/>
    <w:rsid w:val="00D2608E"/>
    <w:rsid w:val="00FB5A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4145"/>
    <w:pPr>
      <w:spacing w:after="0"/>
      <w:ind w:firstLine="0"/>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A4145"/>
    <w:pPr>
      <w:spacing w:after="0"/>
      <w:ind w:firstLine="0"/>
    </w:pPr>
    <w:rPr>
      <w:rFonts w:asciiTheme="minorHAnsi" w:hAnsiTheme="minorHAnsi" w:cstheme="minorBidi"/>
      <w:sz w:val="22"/>
      <w:szCs w:val="22"/>
    </w:rPr>
  </w:style>
  <w:style w:type="paragraph" w:customStyle="1" w:styleId="tkTekst">
    <w:name w:val="_Текст обычный (tkTekst)"/>
    <w:basedOn w:val="a"/>
    <w:rsid w:val="008A4145"/>
    <w:pPr>
      <w:spacing w:after="60" w:line="276" w:lineRule="auto"/>
      <w:ind w:firstLine="567"/>
      <w:jc w:val="both"/>
    </w:pPr>
    <w:rPr>
      <w:rFonts w:ascii="Arial" w:hAnsi="Arial" w:cs="Arial"/>
      <w:sz w:val="20"/>
      <w:szCs w:val="20"/>
    </w:rPr>
  </w:style>
  <w:style w:type="character" w:customStyle="1" w:styleId="2">
    <w:name w:val="Основной текст (2) + Полужирный"/>
    <w:basedOn w:val="a0"/>
    <w:rsid w:val="00604672"/>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20">
    <w:name w:val="Основной текст (2)"/>
    <w:basedOn w:val="a0"/>
    <w:rsid w:val="00604672"/>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single"/>
      <w:effect w:val="none"/>
      <w:lang w:val="ru-RU" w:eastAsia="ru-RU" w:bidi="ru-RU"/>
    </w:rPr>
  </w:style>
  <w:style w:type="paragraph" w:styleId="a4">
    <w:name w:val="header"/>
    <w:basedOn w:val="a"/>
    <w:link w:val="a5"/>
    <w:uiPriority w:val="99"/>
    <w:unhideWhenUsed/>
    <w:rsid w:val="00B165F0"/>
    <w:pPr>
      <w:tabs>
        <w:tab w:val="center" w:pos="4677"/>
        <w:tab w:val="right" w:pos="9355"/>
      </w:tabs>
    </w:pPr>
  </w:style>
  <w:style w:type="character" w:customStyle="1" w:styleId="a5">
    <w:name w:val="Верхний колонтитул Знак"/>
    <w:basedOn w:val="a0"/>
    <w:link w:val="a4"/>
    <w:uiPriority w:val="99"/>
    <w:rsid w:val="00B165F0"/>
    <w:rPr>
      <w:rFonts w:eastAsia="Times New Roman"/>
      <w:sz w:val="24"/>
      <w:szCs w:val="24"/>
      <w:lang w:eastAsia="ru-RU"/>
    </w:rPr>
  </w:style>
  <w:style w:type="paragraph" w:styleId="a6">
    <w:name w:val="footer"/>
    <w:basedOn w:val="a"/>
    <w:link w:val="a7"/>
    <w:uiPriority w:val="99"/>
    <w:unhideWhenUsed/>
    <w:rsid w:val="00B165F0"/>
    <w:pPr>
      <w:tabs>
        <w:tab w:val="center" w:pos="4677"/>
        <w:tab w:val="right" w:pos="9355"/>
      </w:tabs>
    </w:pPr>
  </w:style>
  <w:style w:type="character" w:customStyle="1" w:styleId="a7">
    <w:name w:val="Нижний колонтитул Знак"/>
    <w:basedOn w:val="a0"/>
    <w:link w:val="a6"/>
    <w:uiPriority w:val="99"/>
    <w:rsid w:val="00B165F0"/>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4145"/>
    <w:pPr>
      <w:spacing w:after="0"/>
      <w:ind w:firstLine="0"/>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A4145"/>
    <w:pPr>
      <w:spacing w:after="0"/>
      <w:ind w:firstLine="0"/>
    </w:pPr>
    <w:rPr>
      <w:rFonts w:asciiTheme="minorHAnsi" w:hAnsiTheme="minorHAnsi" w:cstheme="minorBidi"/>
      <w:sz w:val="22"/>
      <w:szCs w:val="22"/>
    </w:rPr>
  </w:style>
  <w:style w:type="paragraph" w:customStyle="1" w:styleId="tkTekst">
    <w:name w:val="_Текст обычный (tkTekst)"/>
    <w:basedOn w:val="a"/>
    <w:rsid w:val="008A4145"/>
    <w:pPr>
      <w:spacing w:after="60" w:line="276" w:lineRule="auto"/>
      <w:ind w:firstLine="567"/>
      <w:jc w:val="both"/>
    </w:pPr>
    <w:rPr>
      <w:rFonts w:ascii="Arial" w:hAnsi="Arial" w:cs="Arial"/>
      <w:sz w:val="20"/>
      <w:szCs w:val="20"/>
    </w:rPr>
  </w:style>
  <w:style w:type="character" w:customStyle="1" w:styleId="2">
    <w:name w:val="Основной текст (2) + Полужирный"/>
    <w:basedOn w:val="a0"/>
    <w:rsid w:val="00604672"/>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20">
    <w:name w:val="Основной текст (2)"/>
    <w:basedOn w:val="a0"/>
    <w:rsid w:val="00604672"/>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single"/>
      <w:effect w:val="none"/>
      <w:lang w:val="ru-RU" w:eastAsia="ru-RU" w:bidi="ru-RU"/>
    </w:rPr>
  </w:style>
  <w:style w:type="paragraph" w:styleId="a4">
    <w:name w:val="header"/>
    <w:basedOn w:val="a"/>
    <w:link w:val="a5"/>
    <w:uiPriority w:val="99"/>
    <w:unhideWhenUsed/>
    <w:rsid w:val="00B165F0"/>
    <w:pPr>
      <w:tabs>
        <w:tab w:val="center" w:pos="4677"/>
        <w:tab w:val="right" w:pos="9355"/>
      </w:tabs>
    </w:pPr>
  </w:style>
  <w:style w:type="character" w:customStyle="1" w:styleId="a5">
    <w:name w:val="Верхний колонтитул Знак"/>
    <w:basedOn w:val="a0"/>
    <w:link w:val="a4"/>
    <w:uiPriority w:val="99"/>
    <w:rsid w:val="00B165F0"/>
    <w:rPr>
      <w:rFonts w:eastAsia="Times New Roman"/>
      <w:sz w:val="24"/>
      <w:szCs w:val="24"/>
      <w:lang w:eastAsia="ru-RU"/>
    </w:rPr>
  </w:style>
  <w:style w:type="paragraph" w:styleId="a6">
    <w:name w:val="footer"/>
    <w:basedOn w:val="a"/>
    <w:link w:val="a7"/>
    <w:uiPriority w:val="99"/>
    <w:unhideWhenUsed/>
    <w:rsid w:val="00B165F0"/>
    <w:pPr>
      <w:tabs>
        <w:tab w:val="center" w:pos="4677"/>
        <w:tab w:val="right" w:pos="9355"/>
      </w:tabs>
    </w:pPr>
  </w:style>
  <w:style w:type="character" w:customStyle="1" w:styleId="a7">
    <w:name w:val="Нижний колонтитул Знак"/>
    <w:basedOn w:val="a0"/>
    <w:link w:val="a6"/>
    <w:uiPriority w:val="99"/>
    <w:rsid w:val="00B165F0"/>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29977">
      <w:bodyDiv w:val="1"/>
      <w:marLeft w:val="0"/>
      <w:marRight w:val="0"/>
      <w:marTop w:val="0"/>
      <w:marBottom w:val="0"/>
      <w:divBdr>
        <w:top w:val="none" w:sz="0" w:space="0" w:color="auto"/>
        <w:left w:val="none" w:sz="0" w:space="0" w:color="auto"/>
        <w:bottom w:val="none" w:sz="0" w:space="0" w:color="auto"/>
        <w:right w:val="none" w:sz="0" w:space="0" w:color="auto"/>
      </w:divBdr>
    </w:div>
    <w:div w:id="943851436">
      <w:bodyDiv w:val="1"/>
      <w:marLeft w:val="0"/>
      <w:marRight w:val="0"/>
      <w:marTop w:val="0"/>
      <w:marBottom w:val="0"/>
      <w:divBdr>
        <w:top w:val="none" w:sz="0" w:space="0" w:color="auto"/>
        <w:left w:val="none" w:sz="0" w:space="0" w:color="auto"/>
        <w:bottom w:val="none" w:sz="0" w:space="0" w:color="auto"/>
        <w:right w:val="none" w:sz="0" w:space="0" w:color="auto"/>
      </w:divBdr>
    </w:div>
    <w:div w:id="1223249905">
      <w:bodyDiv w:val="1"/>
      <w:marLeft w:val="0"/>
      <w:marRight w:val="0"/>
      <w:marTop w:val="0"/>
      <w:marBottom w:val="0"/>
      <w:divBdr>
        <w:top w:val="none" w:sz="0" w:space="0" w:color="auto"/>
        <w:left w:val="none" w:sz="0" w:space="0" w:color="auto"/>
        <w:bottom w:val="none" w:sz="0" w:space="0" w:color="auto"/>
        <w:right w:val="none" w:sz="0" w:space="0" w:color="auto"/>
      </w:divBdr>
    </w:div>
    <w:div w:id="1358191977">
      <w:bodyDiv w:val="1"/>
      <w:marLeft w:val="0"/>
      <w:marRight w:val="0"/>
      <w:marTop w:val="0"/>
      <w:marBottom w:val="0"/>
      <w:divBdr>
        <w:top w:val="none" w:sz="0" w:space="0" w:color="auto"/>
        <w:left w:val="none" w:sz="0" w:space="0" w:color="auto"/>
        <w:bottom w:val="none" w:sz="0" w:space="0" w:color="auto"/>
        <w:right w:val="none" w:sz="0" w:space="0" w:color="auto"/>
      </w:divBdr>
    </w:div>
    <w:div w:id="1868635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5</Pages>
  <Words>1475</Words>
  <Characters>8414</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Кубанычбек Т. Разаков</dc:creator>
  <cp:lastModifiedBy>Кубанычбек Т. Разаков</cp:lastModifiedBy>
  <cp:revision>2</cp:revision>
  <dcterms:created xsi:type="dcterms:W3CDTF">2021-07-01T11:00:00Z</dcterms:created>
  <dcterms:modified xsi:type="dcterms:W3CDTF">2021-07-02T05:19:00Z</dcterms:modified>
</cp:coreProperties>
</file>