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27" w:rsidRPr="00B33488" w:rsidRDefault="00CA6A27" w:rsidP="008D605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3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CA6A27" w:rsidRPr="00B33488" w:rsidRDefault="00CA6A27" w:rsidP="008D605E">
      <w:pPr>
        <w:tabs>
          <w:tab w:val="left" w:pos="993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3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Кабинета Министров </w:t>
      </w:r>
    </w:p>
    <w:p w:rsidR="008944A3" w:rsidRPr="00B33488" w:rsidRDefault="00CA6A27" w:rsidP="008D6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 w:rsidR="008944A3" w:rsidRPr="00B33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96B9F" w:rsidRPr="00996B9F">
        <w:rPr>
          <w:rFonts w:ascii="Times New Roman" w:hAnsi="Times New Roman" w:cs="Times New Roman"/>
          <w:b/>
          <w:sz w:val="28"/>
          <w:szCs w:val="28"/>
        </w:rPr>
        <w:t>Об утверждении Порядка аккумулирования и управления на депозитном счете денежных средств, поступающих от поставщиков (подрядчиков), участвующих в государственных закупках закупающих организаций в виде гарантийного обеспечения исполнения договора</w:t>
      </w:r>
      <w:r w:rsidR="008944A3" w:rsidRPr="00B33488">
        <w:rPr>
          <w:rFonts w:ascii="Times New Roman" w:hAnsi="Times New Roman" w:cs="Times New Roman"/>
          <w:b/>
          <w:sz w:val="28"/>
          <w:szCs w:val="28"/>
        </w:rPr>
        <w:t>»</w:t>
      </w:r>
    </w:p>
    <w:p w:rsidR="00CA6A27" w:rsidRPr="00B33488" w:rsidRDefault="00CA6A27" w:rsidP="00E37B35">
      <w:pPr>
        <w:tabs>
          <w:tab w:val="left" w:pos="993"/>
          <w:tab w:val="left" w:pos="907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A27" w:rsidRPr="00B33488" w:rsidRDefault="00CA6A27" w:rsidP="00295D72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334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 и задачи </w:t>
      </w:r>
    </w:p>
    <w:p w:rsidR="008B4FC3" w:rsidRPr="00B33488" w:rsidRDefault="00C559DB" w:rsidP="00295D7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3488">
        <w:rPr>
          <w:rFonts w:ascii="Times New Roman" w:eastAsia="Calibri" w:hAnsi="Times New Roman" w:cs="Times New Roman"/>
          <w:sz w:val="28"/>
          <w:szCs w:val="28"/>
        </w:rPr>
        <w:t>Данный проект постановления Кабинета Министров Кыргызской Республики «</w:t>
      </w:r>
      <w:r w:rsidR="00996B9F" w:rsidRPr="00996B9F">
        <w:rPr>
          <w:rFonts w:ascii="Times New Roman" w:eastAsia="Calibri" w:hAnsi="Times New Roman" w:cs="Times New Roman"/>
          <w:sz w:val="28"/>
          <w:szCs w:val="28"/>
        </w:rPr>
        <w:t>Об утверждении Порядка аккумулирования и управления на депозитном счете денежных средств, поступающих от поставщиков (подрядчиков), участвующих в государственных закупках закупающих организаций в виде гарантийного обеспечения исполнения договора</w:t>
      </w:r>
      <w:r w:rsidRPr="00B33488">
        <w:rPr>
          <w:rFonts w:ascii="Times New Roman" w:eastAsia="Calibri" w:hAnsi="Times New Roman" w:cs="Times New Roman"/>
          <w:sz w:val="28"/>
          <w:szCs w:val="28"/>
        </w:rPr>
        <w:t xml:space="preserve">» (далее - проект постановления) разработан </w:t>
      </w:r>
      <w:r w:rsidR="008B4FC3" w:rsidRPr="00B33488">
        <w:rPr>
          <w:rFonts w:ascii="Times New Roman" w:eastAsia="Calibri" w:hAnsi="Times New Roman" w:cs="Times New Roman"/>
          <w:sz w:val="28"/>
          <w:szCs w:val="28"/>
        </w:rPr>
        <w:t>в целях улучшения деятельности Министерства финансов Кыргызской Республики (далее – Министерство) и роста экономики страны, а также реализации пункта 10 части 1 статьи</w:t>
      </w:r>
      <w:proofErr w:type="gramEnd"/>
      <w:r w:rsidR="008B4FC3" w:rsidRPr="00B33488">
        <w:rPr>
          <w:rFonts w:ascii="Times New Roman" w:eastAsia="Calibri" w:hAnsi="Times New Roman" w:cs="Times New Roman"/>
          <w:sz w:val="28"/>
          <w:szCs w:val="28"/>
        </w:rPr>
        <w:t xml:space="preserve"> 9 Закона Кыргызской Республики «О государственных закупках» (далее – Закон), в части аккумулирования и управления на соответствующих счетах денежных средств, поступающих от поставщиков (подрядчиков), участвующих в государственных закупках закупающих организаций</w:t>
      </w:r>
      <w:r w:rsidR="00996B9F">
        <w:rPr>
          <w:rFonts w:ascii="Times New Roman" w:eastAsia="Calibri" w:hAnsi="Times New Roman" w:cs="Times New Roman"/>
          <w:sz w:val="28"/>
          <w:szCs w:val="28"/>
        </w:rPr>
        <w:t>,</w:t>
      </w:r>
      <w:r w:rsidR="008B4FC3" w:rsidRPr="00B33488">
        <w:rPr>
          <w:rFonts w:ascii="Times New Roman" w:eastAsia="Calibri" w:hAnsi="Times New Roman" w:cs="Times New Roman"/>
          <w:sz w:val="28"/>
          <w:szCs w:val="28"/>
        </w:rPr>
        <w:t xml:space="preserve"> в виде гарантийного обеспечения исполнения договора</w:t>
      </w:r>
      <w:r w:rsidRPr="00B334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6A27" w:rsidRPr="00B33488" w:rsidRDefault="00CA6A27" w:rsidP="00295D72">
      <w:pPr>
        <w:pStyle w:val="a7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488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C559DB" w:rsidRPr="00CA1CD2" w:rsidRDefault="00C559DB" w:rsidP="00295D7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Согласно пункту 10 части 1 статьи 9 Закона, одной из основных функций уполномоченного государственного органа по государственным закупкам является аккумулирование и управление на соответствующих (депозитном и специальных) счетах денежных средств, поступающих от поставщиков (подрядчиков), участвующих в государственных закупках закупающих организаций в виде гарантийного </w:t>
      </w:r>
      <w:r w:rsidR="00CA1CD2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обеспечения исполнения договора</w:t>
      </w:r>
      <w:r w:rsidR="00CA1CD2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.</w:t>
      </w:r>
      <w:proofErr w:type="gramEnd"/>
    </w:p>
    <w:p w:rsidR="00464CE5" w:rsidRDefault="00C559DB" w:rsidP="008D605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реализации </w:t>
      </w:r>
      <w:r w:rsidR="008E5966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вышеуказанного </w:t>
      </w:r>
      <w:r w:rsidRPr="00B33488">
        <w:rPr>
          <w:rFonts w:ascii="Times New Roman" w:eastAsia="Calibri" w:hAnsi="Times New Roman" w:cs="Times New Roman"/>
          <w:sz w:val="28"/>
          <w:szCs w:val="28"/>
        </w:rPr>
        <w:t>пункта,</w:t>
      </w:r>
      <w:r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1D7F50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>редставленным</w:t>
      </w:r>
      <w:r w:rsidR="00CA6A27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проект</w:t>
      </w:r>
      <w:r w:rsidR="001D7F50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="00CA6A27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</w:t>
      </w:r>
      <w:r w:rsidR="00A51C6B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>ановления</w:t>
      </w:r>
      <w:r w:rsidR="00CA6A27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</w:t>
      </w:r>
      <w:r w:rsidR="001D7F50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лагается утвердить </w:t>
      </w:r>
      <w:r w:rsidR="00996B9F" w:rsidRPr="00996B9F">
        <w:rPr>
          <w:rFonts w:ascii="Times New Roman" w:eastAsia="Calibri" w:hAnsi="Times New Roman" w:cs="Times New Roman"/>
          <w:color w:val="000000"/>
          <w:sz w:val="28"/>
          <w:szCs w:val="28"/>
        </w:rPr>
        <w:t>Поряд</w:t>
      </w:r>
      <w:r w:rsidR="00996B9F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996B9F" w:rsidRPr="00996B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</w:t>
      </w:r>
      <w:r w:rsidR="00996B9F" w:rsidRPr="00996B9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аккумулирования и управления на депозитном счете денежных средств, поступающих от поставщиков (подрядчиков), участвующих в государственных закупках закупающих организаций в виде гарантийного обеспечения исполнения договора</w:t>
      </w:r>
      <w:r w:rsidR="00464CE5" w:rsidRPr="00B3348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96B9F" w:rsidRPr="007966BF" w:rsidRDefault="007966BF" w:rsidP="008D605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Также, следует отметить, что согласно статье 105 Бюджетного кодекса Кыргызской Республики</w:t>
      </w:r>
      <w:r w:rsidR="00CA1C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(далее - Кодекс)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 у</w:t>
      </w:r>
      <w:r w:rsidRPr="007966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полномоченный государственный орган вправе выдавать разрешение бюджетному учреждению </w:t>
      </w:r>
      <w:r w:rsidRPr="007966BF">
        <w:rPr>
          <w:rFonts w:ascii="Times New Roman" w:eastAsia="Calibri" w:hAnsi="Times New Roman" w:cs="Times New Roman"/>
          <w:sz w:val="28"/>
          <w:szCs w:val="28"/>
          <w:u w:val="single"/>
          <w:lang w:val="ky-KG"/>
        </w:rPr>
        <w:t>на открытие счета в коммерческом банке в случае аккумулирования и управления денежными средствами, поступившими в виде гарантийного обеспечения исполнения договора, в уполномоченный орган в сфере государственных закупок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996B9F" w:rsidRDefault="007966BF" w:rsidP="008D605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свою очередь, в настоящее время, 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>гарантийное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обеспечени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>е исполнение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договора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предоставляется поставщиками</w:t>
      </w:r>
      <w:r w:rsidR="00844363"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(подрядчиками)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44363"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>на счет закупающих организаций. При этом, до наступления срока возврата, эти средства хранятся на счетах закупающих организаций.</w:t>
      </w:r>
    </w:p>
    <w:p w:rsidR="00844363" w:rsidRDefault="00844363" w:rsidP="008D605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случае принятия данного проекта постановления </w:t>
      </w:r>
      <w:r w:rsidRPr="00844363">
        <w:rPr>
          <w:rFonts w:ascii="Times New Roman" w:eastAsia="Calibri" w:hAnsi="Times New Roman" w:cs="Times New Roman"/>
          <w:sz w:val="28"/>
          <w:szCs w:val="28"/>
          <w:lang w:val="ky-KG"/>
        </w:rPr>
        <w:t>гарантийное обеспечение исполнение</w:t>
      </w:r>
      <w:r w:rsidR="00707A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договора, предоставленное в денежной форме</w:t>
      </w:r>
      <w:r w:rsidR="0018669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707A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86693" w:rsidRPr="00186693">
        <w:rPr>
          <w:rFonts w:ascii="Times New Roman" w:eastAsia="Calibri" w:hAnsi="Times New Roman" w:cs="Times New Roman"/>
          <w:sz w:val="28"/>
          <w:szCs w:val="28"/>
          <w:lang w:val="ky-KG"/>
        </w:rPr>
        <w:t>поставщик перечисляет на счет уполномоченного государственного органа по государственным закупкам.</w:t>
      </w:r>
      <w:r w:rsidR="001866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После чего, эти средства размещаются на депозитном счете в государственном коммерческом банке.</w:t>
      </w:r>
    </w:p>
    <w:p w:rsidR="0021722A" w:rsidRDefault="0021722A" w:rsidP="008D605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22A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proofErr w:type="gramStart"/>
      <w:r w:rsidRPr="0021722A">
        <w:rPr>
          <w:rFonts w:ascii="Times New Roman" w:eastAsia="Calibri" w:hAnsi="Times New Roman" w:cs="Times New Roman"/>
          <w:sz w:val="28"/>
          <w:szCs w:val="28"/>
        </w:rPr>
        <w:t>соблюдения нормы Регламента Администрации Президента</w:t>
      </w:r>
      <w:proofErr w:type="gramEnd"/>
      <w:r w:rsidRPr="0021722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Республики, утвержденного распоряжением Руководителя Администрации Президента Кыргызской Республики от 26 октября 2021 года №570, было рассмотрено несколько вариантов решений:</w:t>
      </w:r>
    </w:p>
    <w:p w:rsidR="008D605E" w:rsidRDefault="0021722A" w:rsidP="005D04AF">
      <w:pPr>
        <w:pStyle w:val="a7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Оставить как есть.</w:t>
      </w:r>
    </w:p>
    <w:p w:rsidR="005D04AF" w:rsidRDefault="007447DD" w:rsidP="005D04A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Как выше отмечено, </w:t>
      </w:r>
      <w:r w:rsidR="00CA1C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Законом установлено аккумулирование и управление </w:t>
      </w:r>
      <w:r w:rsidR="00CA1CD2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соответствующих (депозитном и специальных) счетах денежных средств, поступающих от поставщиков (подрядчиков), участвующих в государственных закупках закупающих организаций в </w:t>
      </w:r>
      <w:r w:rsidR="00CA1CD2" w:rsidRPr="00B3348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виде гарантийного </w:t>
      </w:r>
      <w:r w:rsidR="00CA1CD2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обеспечения исполнения договора</w:t>
      </w:r>
      <w:r w:rsidR="00CA1CD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="00CA1C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>При этом</w:t>
      </w:r>
      <w:proofErr w:type="gramStart"/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proofErr w:type="gramEnd"/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D04AF" w:rsidRPr="005D04AF">
        <w:rPr>
          <w:rFonts w:ascii="Times New Roman" w:eastAsia="Calibri" w:hAnsi="Times New Roman" w:cs="Times New Roman"/>
          <w:color w:val="000000"/>
          <w:sz w:val="28"/>
          <w:szCs w:val="28"/>
        </w:rPr>
        <w:t>Порядок аккумулирования и управления денежных средств определяется решением Правительства Кыргызской Республики</w:t>
      </w:r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1722A" w:rsidRDefault="00CA1CD2" w:rsidP="00CA1C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Кроме этого, Кодексом </w:t>
      </w:r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предусматривается </w:t>
      </w:r>
      <w:r w:rsidR="005D04AF" w:rsidRPr="005D04AF">
        <w:rPr>
          <w:rFonts w:ascii="Times New Roman" w:eastAsia="Calibri" w:hAnsi="Times New Roman" w:cs="Times New Roman"/>
          <w:color w:val="000000"/>
          <w:sz w:val="28"/>
          <w:szCs w:val="28"/>
        </w:rPr>
        <w:t>открытие счета в коммерческом банке в случае аккумулирования и управления денежными средствами, поступившими в виде гарантийного обеспечения исполнения договора, в уполномоченный орган в сфере государственных закупок</w:t>
      </w:r>
      <w:r w:rsidR="005D04A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D04AF" w:rsidRDefault="005D04AF" w:rsidP="00CA1C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для реализации нормы Закона необходимо разработать проект постановления.</w:t>
      </w:r>
    </w:p>
    <w:p w:rsidR="0034661D" w:rsidRDefault="0034661D" w:rsidP="00BF318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18E">
        <w:rPr>
          <w:rFonts w:ascii="Times New Roman" w:eastAsia="Calibri" w:hAnsi="Times New Roman" w:cs="Times New Roman"/>
          <w:sz w:val="28"/>
          <w:szCs w:val="28"/>
        </w:rPr>
        <w:t>Размещение денежных средств на частном коммерческом банке.</w:t>
      </w:r>
      <w:bookmarkStart w:id="0" w:name="_GoBack"/>
      <w:bookmarkEnd w:id="0"/>
    </w:p>
    <w:p w:rsidR="00BF318E" w:rsidRPr="00BF318E" w:rsidRDefault="00BF318E" w:rsidP="00BF31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Учитывая, что главной задачей государства является развитие экономики, и увеличение доходной части государственного бюджета, в целях поддержки </w:t>
      </w:r>
      <w:r w:rsidRPr="00186693">
        <w:rPr>
          <w:rFonts w:ascii="Times New Roman" w:eastAsia="Calibri" w:hAnsi="Times New Roman" w:cs="Times New Roman"/>
          <w:sz w:val="28"/>
          <w:szCs w:val="28"/>
          <w:lang w:val="ky-KG"/>
        </w:rPr>
        <w:t>коммерческих государственных банков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186693">
        <w:rPr>
          <w:rFonts w:ascii="Times New Roman" w:eastAsia="Calibri" w:hAnsi="Times New Roman" w:cs="Times New Roman"/>
          <w:sz w:val="28"/>
          <w:szCs w:val="28"/>
          <w:lang w:val="ky-KG"/>
        </w:rPr>
        <w:t>основными владельцами пакета акций которых являются государство и Национальный банк Кыргызской Республики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данным Порядком предусматривается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подписание соглашения о размещении </w:t>
      </w:r>
      <w:r>
        <w:rPr>
          <w:rFonts w:ascii="Times New Roman" w:eastAsia="Calibri" w:hAnsi="Times New Roman" w:cs="Times New Roman"/>
          <w:sz w:val="28"/>
          <w:szCs w:val="28"/>
        </w:rPr>
        <w:t>исключительно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 </w:t>
      </w:r>
      <w:r w:rsidRPr="008D605E">
        <w:rPr>
          <w:rFonts w:ascii="Times New Roman" w:eastAsia="Calibri" w:hAnsi="Times New Roman" w:cs="Times New Roman"/>
          <w:sz w:val="28"/>
          <w:szCs w:val="28"/>
          <w:lang w:val="ky-KG"/>
        </w:rPr>
        <w:t>государственным коммерческим банком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5D04AF" w:rsidRDefault="00DF03B0" w:rsidP="00DF03B0">
      <w:pPr>
        <w:pStyle w:val="a7"/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</w:t>
      </w:r>
      <w:r w:rsidRPr="00DF03B0">
        <w:rPr>
          <w:rFonts w:ascii="Times New Roman" w:eastAsia="Calibri" w:hAnsi="Times New Roman" w:cs="Times New Roman"/>
          <w:sz w:val="28"/>
          <w:szCs w:val="28"/>
        </w:rPr>
        <w:t>аккумулирования и управления на депозитном счете денежных средств, поступающих от поставщиков (подрядчиков), участвующих в государственных закупках закупающих организаций в виде гарантийного обеспечения исполнения договора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3B0" w:rsidRDefault="0034661D" w:rsidP="0034661D">
      <w:pPr>
        <w:pStyle w:val="a7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4661D">
        <w:rPr>
          <w:rFonts w:ascii="Times New Roman" w:eastAsia="Calibri" w:hAnsi="Times New Roman" w:cs="Times New Roman"/>
          <w:sz w:val="28"/>
          <w:szCs w:val="28"/>
        </w:rPr>
        <w:t>целях улучшения деятельности Министерства и роста экономики страны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для </w:t>
      </w:r>
      <w:r w:rsidR="00DF03B0">
        <w:rPr>
          <w:rFonts w:ascii="Times New Roman" w:eastAsia="Calibri" w:hAnsi="Times New Roman" w:cs="Times New Roman"/>
          <w:sz w:val="28"/>
          <w:szCs w:val="28"/>
        </w:rPr>
        <w:t>реализ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ации нормы Закона и регламентирования процедуры размещения </w:t>
      </w:r>
      <w:r w:rsidRPr="00DF03B0">
        <w:rPr>
          <w:rFonts w:ascii="Times New Roman" w:eastAsia="Calibri" w:hAnsi="Times New Roman" w:cs="Times New Roman"/>
          <w:sz w:val="28"/>
          <w:szCs w:val="28"/>
        </w:rPr>
        <w:t>денежных средств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счете</w:t>
      </w:r>
      <w:r w:rsidRPr="005D04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коммерческом банке</w:t>
      </w:r>
      <w:r>
        <w:rPr>
          <w:rFonts w:ascii="Times New Roman" w:eastAsia="Calibri" w:hAnsi="Times New Roman" w:cs="Times New Roman"/>
          <w:sz w:val="28"/>
          <w:szCs w:val="28"/>
        </w:rPr>
        <w:t>, необходимо утвердить данный порядок.</w:t>
      </w:r>
    </w:p>
    <w:p w:rsidR="0034661D" w:rsidRPr="005D04AF" w:rsidRDefault="0034661D" w:rsidP="0034661D">
      <w:pPr>
        <w:pStyle w:val="a7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этой связи, Министерством выбран вносимый вариант решения проблемы.</w:t>
      </w:r>
    </w:p>
    <w:p w:rsidR="00CA6A27" w:rsidRPr="007C4944" w:rsidRDefault="007C4944" w:rsidP="007C4944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CA6A27" w:rsidRPr="007C4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C4944" w:rsidRDefault="00CA6A27" w:rsidP="007C494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33488">
        <w:rPr>
          <w:rFonts w:ascii="Times New Roman" w:eastAsia="Calibri" w:hAnsi="Times New Roman" w:cs="Times New Roman"/>
          <w:sz w:val="28"/>
          <w:szCs w:val="28"/>
        </w:rPr>
        <w:t>ринятие в</w:t>
      </w:r>
      <w:r w:rsidR="00396567" w:rsidRPr="00B33488">
        <w:rPr>
          <w:rFonts w:ascii="Times New Roman" w:eastAsia="Calibri" w:hAnsi="Times New Roman" w:cs="Times New Roman"/>
          <w:sz w:val="28"/>
          <w:szCs w:val="28"/>
        </w:rPr>
        <w:t>носимого проекта постановления  Кабинета Министров</w:t>
      </w:r>
      <w:r w:rsidRPr="00B3348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A6A27" w:rsidRPr="007C4944" w:rsidRDefault="00CA6A27" w:rsidP="007C4944">
      <w:pPr>
        <w:pStyle w:val="a7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44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7C4944" w:rsidRDefault="002C76D2" w:rsidP="007C494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6D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постановления будет опубликован на официальном сайте Кабинета Министров Кыргызской Республики, также на Едином портале общественного обсуждения проектов нормативных правовых актов Кыргызской Республики.</w:t>
      </w:r>
      <w:r w:rsidR="00CA6A27"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6A27" w:rsidRPr="007C4944" w:rsidRDefault="00CA6A27" w:rsidP="007C4944">
      <w:pPr>
        <w:pStyle w:val="a7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44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7C4944" w:rsidRDefault="00CA6A27" w:rsidP="007C494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</w:t>
      </w:r>
      <w:r w:rsidR="00E62535" w:rsidRPr="00B33488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</w:t>
      </w:r>
      <w:r w:rsidR="007C494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Кыргызская Республика.</w:t>
      </w:r>
    </w:p>
    <w:p w:rsidR="00CA6A27" w:rsidRPr="007C4944" w:rsidRDefault="00CA6A27" w:rsidP="007C4944">
      <w:pPr>
        <w:pStyle w:val="a7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и источниках финансирования</w:t>
      </w:r>
    </w:p>
    <w:p w:rsidR="007C4944" w:rsidRDefault="00CA6A27" w:rsidP="007C494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</w:t>
      </w:r>
      <w:r w:rsidR="00E62535"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стоящего проекта постановления </w:t>
      </w:r>
      <w:r w:rsidR="00E62535" w:rsidRPr="00B33488">
        <w:rPr>
          <w:rFonts w:ascii="Times New Roman" w:eastAsia="Calibri" w:hAnsi="Times New Roman" w:cs="Times New Roman"/>
          <w:sz w:val="28"/>
          <w:szCs w:val="28"/>
        </w:rPr>
        <w:t xml:space="preserve"> Кабинета Министров</w:t>
      </w: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CA6A27" w:rsidRPr="007C4944" w:rsidRDefault="00CA6A27" w:rsidP="007C4944">
      <w:pPr>
        <w:pStyle w:val="a7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об анализе регулятивного воздействия </w:t>
      </w:r>
    </w:p>
    <w:p w:rsidR="00CA6A27" w:rsidRPr="00B33488" w:rsidRDefault="00CA6A27" w:rsidP="007C494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</w:t>
      </w:r>
      <w:r w:rsidR="00CB58EB" w:rsidRPr="00B33488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3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CA6A27" w:rsidRPr="00B33488" w:rsidRDefault="00CA6A27" w:rsidP="00E37B3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B35" w:rsidRPr="00B33488" w:rsidRDefault="00E37B35" w:rsidP="00E37B3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146" w:rsidRPr="00183146" w:rsidRDefault="008D605E" w:rsidP="008D605E">
      <w:pPr>
        <w:pStyle w:val="a5"/>
        <w:ind w:left="709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Министр</w:t>
      </w:r>
      <w:r w:rsidR="00183146" w:rsidRPr="00183146">
        <w:rPr>
          <w:rFonts w:ascii="Times New Roman" w:hAnsi="Times New Roman"/>
          <w:b/>
          <w:sz w:val="28"/>
          <w:szCs w:val="24"/>
        </w:rPr>
        <w:t xml:space="preserve"> финансов </w:t>
      </w:r>
    </w:p>
    <w:p w:rsidR="00492DD5" w:rsidRPr="0056091A" w:rsidRDefault="00183146" w:rsidP="0056091A">
      <w:pPr>
        <w:tabs>
          <w:tab w:val="left" w:pos="709"/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Кыргызской Республики </w:t>
      </w:r>
      <w:r w:rsidRPr="00183146">
        <w:rPr>
          <w:rFonts w:ascii="Times New Roman" w:hAnsi="Times New Roman"/>
          <w:b/>
          <w:sz w:val="28"/>
          <w:szCs w:val="24"/>
        </w:rPr>
        <w:t xml:space="preserve">                                    </w:t>
      </w:r>
      <w:r w:rsidR="00FC0241">
        <w:rPr>
          <w:rFonts w:ascii="Times New Roman" w:hAnsi="Times New Roman"/>
          <w:b/>
          <w:sz w:val="28"/>
          <w:szCs w:val="24"/>
        </w:rPr>
        <w:t xml:space="preserve"> </w:t>
      </w:r>
      <w:r w:rsidRPr="00183146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183146"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 w:rsidRPr="00183146">
        <w:rPr>
          <w:rFonts w:ascii="Times New Roman" w:hAnsi="Times New Roman"/>
          <w:b/>
          <w:sz w:val="28"/>
          <w:szCs w:val="24"/>
        </w:rPr>
        <w:t>А.</w:t>
      </w:r>
      <w:r w:rsidR="008D605E">
        <w:rPr>
          <w:rFonts w:ascii="Times New Roman" w:hAnsi="Times New Roman"/>
          <w:b/>
          <w:sz w:val="28"/>
          <w:szCs w:val="24"/>
        </w:rPr>
        <w:t>К</w:t>
      </w:r>
      <w:r w:rsidRPr="00183146">
        <w:rPr>
          <w:rFonts w:ascii="Times New Roman" w:hAnsi="Times New Roman"/>
          <w:b/>
          <w:sz w:val="28"/>
          <w:szCs w:val="24"/>
        </w:rPr>
        <w:t>.</w:t>
      </w:r>
      <w:r w:rsidR="008D605E">
        <w:rPr>
          <w:rFonts w:ascii="Times New Roman" w:hAnsi="Times New Roman"/>
          <w:b/>
          <w:sz w:val="28"/>
          <w:szCs w:val="24"/>
        </w:rPr>
        <w:t>Бакетае</w:t>
      </w:r>
      <w:r w:rsidRPr="00183146">
        <w:rPr>
          <w:rFonts w:ascii="Times New Roman" w:hAnsi="Times New Roman"/>
          <w:b/>
          <w:sz w:val="28"/>
          <w:szCs w:val="24"/>
        </w:rPr>
        <w:t>в</w:t>
      </w:r>
      <w:proofErr w:type="spellEnd"/>
      <w:r w:rsidR="0056091A">
        <w:rPr>
          <w:rFonts w:ascii="Times New Roman" w:eastAsia="Calibri" w:hAnsi="Times New Roman" w:cs="Times New Roman"/>
          <w:sz w:val="28"/>
          <w:szCs w:val="28"/>
        </w:rPr>
        <w:tab/>
      </w:r>
    </w:p>
    <w:sectPr w:rsidR="00492DD5" w:rsidRPr="0056091A" w:rsidSect="008D605E">
      <w:pgSz w:w="11906" w:h="16838"/>
      <w:pgMar w:top="851" w:right="1700" w:bottom="851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42" w:rsidRDefault="00164D42">
      <w:pPr>
        <w:spacing w:after="0" w:line="240" w:lineRule="auto"/>
      </w:pPr>
      <w:r>
        <w:separator/>
      </w:r>
    </w:p>
  </w:endnote>
  <w:endnote w:type="continuationSeparator" w:id="0">
    <w:p w:rsidR="00164D42" w:rsidRDefault="0016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42" w:rsidRDefault="00164D42">
      <w:pPr>
        <w:spacing w:after="0" w:line="240" w:lineRule="auto"/>
      </w:pPr>
      <w:r>
        <w:separator/>
      </w:r>
    </w:p>
  </w:footnote>
  <w:footnote w:type="continuationSeparator" w:id="0">
    <w:p w:rsidR="00164D42" w:rsidRDefault="00164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5AD"/>
    <w:multiLevelType w:val="hybridMultilevel"/>
    <w:tmpl w:val="8FF2C654"/>
    <w:lvl w:ilvl="0" w:tplc="FA4E29B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450567B"/>
    <w:multiLevelType w:val="hybridMultilevel"/>
    <w:tmpl w:val="4B06AE68"/>
    <w:lvl w:ilvl="0" w:tplc="CC185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F36346"/>
    <w:multiLevelType w:val="hybridMultilevel"/>
    <w:tmpl w:val="68DACA3A"/>
    <w:lvl w:ilvl="0" w:tplc="9210FE58">
      <w:start w:val="2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08"/>
    <w:rsid w:val="00022D6A"/>
    <w:rsid w:val="0004639A"/>
    <w:rsid w:val="000C1BDC"/>
    <w:rsid w:val="00164D42"/>
    <w:rsid w:val="00174734"/>
    <w:rsid w:val="001776C9"/>
    <w:rsid w:val="00183146"/>
    <w:rsid w:val="00186693"/>
    <w:rsid w:val="001D7F50"/>
    <w:rsid w:val="001F10DE"/>
    <w:rsid w:val="0021473D"/>
    <w:rsid w:val="0021722A"/>
    <w:rsid w:val="00236E6B"/>
    <w:rsid w:val="002459A5"/>
    <w:rsid w:val="002824F9"/>
    <w:rsid w:val="00295D72"/>
    <w:rsid w:val="002A706A"/>
    <w:rsid w:val="002B5BEB"/>
    <w:rsid w:val="002C76D2"/>
    <w:rsid w:val="00300D08"/>
    <w:rsid w:val="00310BAB"/>
    <w:rsid w:val="0034661D"/>
    <w:rsid w:val="00396567"/>
    <w:rsid w:val="003A6325"/>
    <w:rsid w:val="003B5884"/>
    <w:rsid w:val="003D1DD1"/>
    <w:rsid w:val="003F04BF"/>
    <w:rsid w:val="00402511"/>
    <w:rsid w:val="00403192"/>
    <w:rsid w:val="004162BF"/>
    <w:rsid w:val="00464CE5"/>
    <w:rsid w:val="00492DD5"/>
    <w:rsid w:val="0049653B"/>
    <w:rsid w:val="004B5544"/>
    <w:rsid w:val="00530724"/>
    <w:rsid w:val="0056091A"/>
    <w:rsid w:val="00573257"/>
    <w:rsid w:val="0059534A"/>
    <w:rsid w:val="005D04AF"/>
    <w:rsid w:val="006C24BE"/>
    <w:rsid w:val="00707AB0"/>
    <w:rsid w:val="007447DD"/>
    <w:rsid w:val="00777591"/>
    <w:rsid w:val="007966BF"/>
    <w:rsid w:val="007C4944"/>
    <w:rsid w:val="007C6C0C"/>
    <w:rsid w:val="007D7606"/>
    <w:rsid w:val="007F5E56"/>
    <w:rsid w:val="008265CB"/>
    <w:rsid w:val="008334CA"/>
    <w:rsid w:val="00844363"/>
    <w:rsid w:val="00863A61"/>
    <w:rsid w:val="00866C1D"/>
    <w:rsid w:val="008944A3"/>
    <w:rsid w:val="008A1BA9"/>
    <w:rsid w:val="008B129D"/>
    <w:rsid w:val="008B4FC3"/>
    <w:rsid w:val="008D605E"/>
    <w:rsid w:val="008E0430"/>
    <w:rsid w:val="008E5966"/>
    <w:rsid w:val="00930504"/>
    <w:rsid w:val="00954F52"/>
    <w:rsid w:val="009648AF"/>
    <w:rsid w:val="009915C6"/>
    <w:rsid w:val="009919FD"/>
    <w:rsid w:val="00996B9F"/>
    <w:rsid w:val="009E3ACC"/>
    <w:rsid w:val="00A37137"/>
    <w:rsid w:val="00A51C6B"/>
    <w:rsid w:val="00A6773A"/>
    <w:rsid w:val="00AA4A2B"/>
    <w:rsid w:val="00AA4F1F"/>
    <w:rsid w:val="00AA7DDE"/>
    <w:rsid w:val="00B04E00"/>
    <w:rsid w:val="00B304FA"/>
    <w:rsid w:val="00B33488"/>
    <w:rsid w:val="00B437BB"/>
    <w:rsid w:val="00B5523B"/>
    <w:rsid w:val="00B770B8"/>
    <w:rsid w:val="00B84093"/>
    <w:rsid w:val="00BA4420"/>
    <w:rsid w:val="00BF318E"/>
    <w:rsid w:val="00C559DB"/>
    <w:rsid w:val="00C80252"/>
    <w:rsid w:val="00C93FDF"/>
    <w:rsid w:val="00CA1CD2"/>
    <w:rsid w:val="00CA6A27"/>
    <w:rsid w:val="00CB58EB"/>
    <w:rsid w:val="00CC1E4E"/>
    <w:rsid w:val="00D97645"/>
    <w:rsid w:val="00DA4010"/>
    <w:rsid w:val="00DB0B05"/>
    <w:rsid w:val="00DF03B0"/>
    <w:rsid w:val="00DF30D1"/>
    <w:rsid w:val="00E213AE"/>
    <w:rsid w:val="00E246B6"/>
    <w:rsid w:val="00E25881"/>
    <w:rsid w:val="00E37B35"/>
    <w:rsid w:val="00E6215B"/>
    <w:rsid w:val="00E62535"/>
    <w:rsid w:val="00ED32E6"/>
    <w:rsid w:val="00EE089B"/>
    <w:rsid w:val="00EE1B1C"/>
    <w:rsid w:val="00EE2E21"/>
    <w:rsid w:val="00F814D5"/>
    <w:rsid w:val="00F85815"/>
    <w:rsid w:val="00FC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6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6A27"/>
  </w:style>
  <w:style w:type="paragraph" w:styleId="a5">
    <w:name w:val="footer"/>
    <w:basedOn w:val="a"/>
    <w:link w:val="a6"/>
    <w:uiPriority w:val="99"/>
    <w:unhideWhenUsed/>
    <w:rsid w:val="00CA6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A27"/>
  </w:style>
  <w:style w:type="paragraph" w:styleId="a7">
    <w:name w:val="List Paragraph"/>
    <w:basedOn w:val="a"/>
    <w:uiPriority w:val="34"/>
    <w:qFormat/>
    <w:rsid w:val="00930504"/>
    <w:pPr>
      <w:ind w:left="720"/>
      <w:contextualSpacing/>
    </w:pPr>
  </w:style>
  <w:style w:type="paragraph" w:customStyle="1" w:styleId="a8">
    <w:name w:val="Знак"/>
    <w:basedOn w:val="a"/>
    <w:rsid w:val="005953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5953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5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6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6A27"/>
  </w:style>
  <w:style w:type="paragraph" w:styleId="a5">
    <w:name w:val="footer"/>
    <w:basedOn w:val="a"/>
    <w:link w:val="a6"/>
    <w:uiPriority w:val="99"/>
    <w:unhideWhenUsed/>
    <w:rsid w:val="00CA6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A27"/>
  </w:style>
  <w:style w:type="paragraph" w:styleId="a7">
    <w:name w:val="List Paragraph"/>
    <w:basedOn w:val="a"/>
    <w:uiPriority w:val="34"/>
    <w:qFormat/>
    <w:rsid w:val="00930504"/>
    <w:pPr>
      <w:ind w:left="720"/>
      <w:contextualSpacing/>
    </w:pPr>
  </w:style>
  <w:style w:type="paragraph" w:customStyle="1" w:styleId="a8">
    <w:name w:val="Знак"/>
    <w:basedOn w:val="a"/>
    <w:rsid w:val="005953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5953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6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5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Ur-07</dc:creator>
  <cp:lastModifiedBy>А.Бейшенбекова</cp:lastModifiedBy>
  <cp:revision>7</cp:revision>
  <cp:lastPrinted>2021-07-15T11:38:00Z</cp:lastPrinted>
  <dcterms:created xsi:type="dcterms:W3CDTF">2022-03-15T08:03:00Z</dcterms:created>
  <dcterms:modified xsi:type="dcterms:W3CDTF">2022-03-17T04:06:00Z</dcterms:modified>
</cp:coreProperties>
</file>