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D5" w:rsidRDefault="005E26D5" w:rsidP="005E26D5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rPr>
          <w:rFonts w:ascii="Segoe UI" w:hAnsi="Segoe UI" w:cs="Segoe UI"/>
          <w:sz w:val="24"/>
          <w:szCs w:val="24"/>
          <w:lang w:val="ky-KG"/>
        </w:rPr>
      </w:pPr>
      <w:bookmarkStart w:id="0" w:name="_GoBack"/>
      <w:bookmarkEnd w:id="0"/>
    </w:p>
    <w:p w:rsidR="005E26D5" w:rsidRDefault="008A2D49" w:rsidP="005E26D5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:rsidR="005E26D5" w:rsidRDefault="005E26D5" w:rsidP="005E26D5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865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“Бирдиктүү терезе” принциби боюнча тышкы экономикалык</w:t>
      </w:r>
    </w:p>
    <w:p w:rsidR="005E26D5" w:rsidRDefault="005E26D5" w:rsidP="00865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иштерди жүзөгө ашыруу үчүн мамлекеттик органдар</w:t>
      </w:r>
      <w:r w:rsidR="00C8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дын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жана</w:t>
      </w:r>
    </w:p>
    <w:p w:rsidR="005E26D5" w:rsidRDefault="005E26D5" w:rsidP="00865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башка уюмдар</w:t>
      </w:r>
      <w:r w:rsidR="00C8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дын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уруксат жана башка документтерди</w:t>
      </w:r>
    </w:p>
    <w:p w:rsidR="005E26D5" w:rsidRDefault="005E26D5" w:rsidP="00865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берүү тартиби</w:t>
      </w:r>
      <w:r w:rsidRPr="00E36C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</w:t>
      </w:r>
      <w:r w:rsidR="00376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жөнүндө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жобо</w:t>
      </w:r>
    </w:p>
    <w:p w:rsidR="005E26D5" w:rsidRPr="00055E85" w:rsidRDefault="005E26D5" w:rsidP="005E26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55E85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8654EE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055E85">
        <w:rPr>
          <w:rFonts w:ascii="Times New Roman" w:hAnsi="Times New Roman" w:cs="Times New Roman"/>
          <w:b/>
          <w:sz w:val="28"/>
          <w:szCs w:val="28"/>
          <w:lang w:val="ky-KG"/>
        </w:rPr>
        <w:t>. Жалпы жобо</w:t>
      </w:r>
      <w:r w:rsidR="00C82CBC">
        <w:rPr>
          <w:rFonts w:ascii="Times New Roman" w:hAnsi="Times New Roman" w:cs="Times New Roman"/>
          <w:b/>
          <w:sz w:val="28"/>
          <w:szCs w:val="28"/>
          <w:lang w:val="ky-KG"/>
        </w:rPr>
        <w:t>лор</w:t>
      </w:r>
    </w:p>
    <w:p w:rsidR="008654EE" w:rsidRPr="00055E85" w:rsidRDefault="008654EE" w:rsidP="005E26D5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E26D5" w:rsidRPr="00D64FAC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F0312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4A4AD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“б</w:t>
      </w:r>
      <w:r w:rsidRPr="00D64FA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ирдиктүү терезе” принциби боюнча тышкы экономикалык иштерди жүзөгө ашыруу үчүн мамлекеттик органдар</w:t>
      </w:r>
      <w:r w:rsidR="00C82CB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дын</w:t>
      </w:r>
      <w:r w:rsidRPr="00D64FA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 жана башка уюмдар</w:t>
      </w:r>
      <w:r w:rsidR="00C82CB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дын</w:t>
      </w:r>
      <w:r w:rsidRPr="00D64FA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 уруксат жана башка документ</w:t>
      </w:r>
      <w:r w:rsidR="00C82CB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терди берүү тартиби жөнүндө</w:t>
      </w:r>
      <w:r w:rsidRPr="00D64FAC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 xml:space="preserve"> жобо (мындан ары - Жобо) </w:t>
      </w:r>
      <w:r w:rsidR="00A25D4D"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тышкы экономикалык 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оп</w:t>
      </w:r>
      <w:r w:rsidR="00A25D4D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A25D4D">
        <w:rPr>
          <w:rFonts w:ascii="Times New Roman" w:hAnsi="Times New Roman" w:cs="Times New Roman"/>
          <w:sz w:val="28"/>
          <w:szCs w:val="28"/>
          <w:lang w:val="ky-KG"/>
        </w:rPr>
        <w:t>ациялар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A25D4D">
        <w:rPr>
          <w:rFonts w:ascii="Times New Roman" w:hAnsi="Times New Roman" w:cs="Times New Roman"/>
          <w:sz w:val="28"/>
          <w:szCs w:val="28"/>
          <w:lang w:val="ky-KG"/>
        </w:rPr>
        <w:t xml:space="preserve"> жүргүзүү үчүн уруксат жана башка 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документтердин толук маалыматтык базасын </w:t>
      </w:r>
      <w:r w:rsidR="00A25D4D">
        <w:rPr>
          <w:rFonts w:ascii="Times New Roman" w:hAnsi="Times New Roman" w:cs="Times New Roman"/>
          <w:sz w:val="28"/>
          <w:szCs w:val="28"/>
          <w:lang w:val="ky-KG"/>
        </w:rPr>
        <w:t xml:space="preserve">түзүү боюнча </w:t>
      </w:r>
      <w:r w:rsidR="00A25D4D" w:rsidRPr="00D64FAC">
        <w:rPr>
          <w:rFonts w:ascii="Times New Roman" w:hAnsi="Times New Roman" w:cs="Times New Roman"/>
          <w:sz w:val="28"/>
          <w:szCs w:val="28"/>
          <w:lang w:val="ky-KG"/>
        </w:rPr>
        <w:t>администра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тивдик</w:t>
      </w:r>
      <w:r w:rsidR="00A25D4D"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жол-жоболорду оптималдаштыруу 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>максатында иштелип чыкты.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н Э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кономика </w:t>
      </w:r>
      <w:r w:rsidR="00E85838">
        <w:rPr>
          <w:rFonts w:ascii="Times New Roman" w:hAnsi="Times New Roman" w:cs="Times New Roman"/>
          <w:sz w:val="28"/>
          <w:szCs w:val="28"/>
          <w:lang w:val="ky-KG"/>
        </w:rPr>
        <w:t xml:space="preserve">жана финансы </w:t>
      </w:r>
      <w:r>
        <w:rPr>
          <w:rFonts w:ascii="Times New Roman" w:hAnsi="Times New Roman" w:cs="Times New Roman"/>
          <w:sz w:val="28"/>
          <w:szCs w:val="28"/>
          <w:lang w:val="ky-KG"/>
        </w:rPr>
        <w:t>министрлиги тышкы соода чөйрөсүндө “бирдиктүү терезе” принцибин илгерилетүү боюнча бирдиктүү саясатты ишке ашыруучу ыйгарым укуктуу мамлекеттик орган (мындан ары – ыйгарым укуктуу мамлекеттик орган) болуп саналат.</w:t>
      </w:r>
    </w:p>
    <w:p w:rsidR="00E40171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Ушул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Жобо </w:t>
      </w:r>
      <w:r w:rsidR="006503A5">
        <w:rPr>
          <w:rFonts w:ascii="Times New Roman" w:hAnsi="Times New Roman" w:cs="Times New Roman"/>
          <w:sz w:val="28"/>
          <w:szCs w:val="28"/>
          <w:lang w:val="ky-KG"/>
        </w:rPr>
        <w:t>ыйгарым укуктуу мамлекеттик орган</w:t>
      </w:r>
      <w:r w:rsidR="00446C29">
        <w:rPr>
          <w:rFonts w:ascii="Times New Roman" w:hAnsi="Times New Roman" w:cs="Times New Roman"/>
          <w:sz w:val="28"/>
          <w:szCs w:val="28"/>
          <w:lang w:val="ky-KG"/>
        </w:rPr>
        <w:t>га караштуу</w:t>
      </w:r>
      <w:r w:rsidR="006503A5">
        <w:rPr>
          <w:rFonts w:ascii="Times New Roman" w:hAnsi="Times New Roman" w:cs="Times New Roman"/>
          <w:sz w:val="28"/>
          <w:szCs w:val="28"/>
          <w:lang w:val="ky-KG"/>
        </w:rPr>
        <w:t xml:space="preserve"> “Тышкы соода чөйрөсүндөгү “бирдиктүү терезе” борбору” мамлекеттик ишканасы менен </w:t>
      </w:r>
      <w:r w:rsidR="00AF3191">
        <w:rPr>
          <w:rFonts w:ascii="Times New Roman" w:hAnsi="Times New Roman" w:cs="Times New Roman"/>
          <w:sz w:val="28"/>
          <w:szCs w:val="28"/>
          <w:lang w:val="ky-KG"/>
        </w:rPr>
        <w:t>тышкы экономикалык иштерди жүргүзүү үчүн зарыл болгон документтерди</w:t>
      </w:r>
      <w:r w:rsidR="00AF3191" w:rsidRPr="00AF3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3191" w:rsidRPr="00D64FAC">
        <w:rPr>
          <w:rFonts w:ascii="Times New Roman" w:hAnsi="Times New Roman" w:cs="Times New Roman"/>
          <w:sz w:val="28"/>
          <w:szCs w:val="28"/>
          <w:lang w:val="ky-KG"/>
        </w:rPr>
        <w:t>тариздөө жана берүү</w:t>
      </w:r>
      <w:r w:rsidR="00AF3191">
        <w:rPr>
          <w:rFonts w:ascii="Times New Roman" w:hAnsi="Times New Roman" w:cs="Times New Roman"/>
          <w:sz w:val="28"/>
          <w:szCs w:val="28"/>
          <w:lang w:val="ky-KG"/>
        </w:rPr>
        <w:t xml:space="preserve"> процессине катышкан ведомстволордун/</w:t>
      </w:r>
      <w:r w:rsidR="00AF3191" w:rsidRPr="00D64FAC">
        <w:rPr>
          <w:rFonts w:ascii="Times New Roman" w:hAnsi="Times New Roman" w:cs="Times New Roman"/>
          <w:sz w:val="28"/>
          <w:szCs w:val="28"/>
          <w:lang w:val="ky-KG"/>
        </w:rPr>
        <w:t>уюмдардын ортосунда</w:t>
      </w:r>
      <w:r w:rsidR="006503A5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AF3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“бирдиктүү терезе”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принциби боюнча тышкы 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экономикалык иштерди жүргүзүү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үчүн документтер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тариздөөдө жана берүүдө</w:t>
      </w:r>
      <w:r w:rsidR="00AF3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>ишти коорд</w:t>
      </w:r>
      <w:r>
        <w:rPr>
          <w:rFonts w:ascii="Times New Roman" w:hAnsi="Times New Roman" w:cs="Times New Roman"/>
          <w:sz w:val="28"/>
          <w:szCs w:val="28"/>
          <w:lang w:val="ky-KG"/>
        </w:rPr>
        <w:t>инациялоо, маалыматтык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жана башка өз ара байланышта иштешүү</w:t>
      </w:r>
      <w:r w:rsidR="00C82CBC">
        <w:rPr>
          <w:rFonts w:ascii="Times New Roman" w:hAnsi="Times New Roman" w:cs="Times New Roman"/>
          <w:sz w:val="28"/>
          <w:szCs w:val="28"/>
          <w:lang w:val="ky-KG"/>
        </w:rPr>
        <w:t xml:space="preserve">гө </w:t>
      </w:r>
      <w:r>
        <w:rPr>
          <w:rFonts w:ascii="Times New Roman" w:hAnsi="Times New Roman" w:cs="Times New Roman"/>
          <w:sz w:val="28"/>
          <w:szCs w:val="28"/>
          <w:lang w:val="ky-KG"/>
        </w:rPr>
        <w:t>укуктук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негиз бол</w:t>
      </w:r>
      <w:r>
        <w:rPr>
          <w:rFonts w:ascii="Times New Roman" w:hAnsi="Times New Roman" w:cs="Times New Roman"/>
          <w:sz w:val="28"/>
          <w:szCs w:val="28"/>
          <w:lang w:val="ky-KG"/>
        </w:rPr>
        <w:t>уп саналат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F3191" w:rsidRPr="00AF3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Тышкы экономикалык иштерди жүзөгө ашыруу үчүн зарыл болгон документтерди тариздөө жана берүү боюнча жеке </w:t>
      </w:r>
      <w:r w:rsidR="00046175">
        <w:rPr>
          <w:rFonts w:ascii="Times New Roman" w:hAnsi="Times New Roman" w:cs="Times New Roman"/>
          <w:sz w:val="28"/>
          <w:szCs w:val="28"/>
          <w:lang w:val="ky-KG"/>
        </w:rPr>
        <w:t xml:space="preserve">маалыматтык системага ээ болгон </w:t>
      </w:r>
      <w:r>
        <w:rPr>
          <w:rFonts w:ascii="Times New Roman" w:hAnsi="Times New Roman" w:cs="Times New Roman"/>
          <w:sz w:val="28"/>
          <w:szCs w:val="28"/>
          <w:lang w:val="ky-KG"/>
        </w:rPr>
        <w:t>ведомстволор</w:t>
      </w:r>
      <w:r w:rsidR="00046175">
        <w:rPr>
          <w:rFonts w:ascii="Times New Roman" w:hAnsi="Times New Roman" w:cs="Times New Roman"/>
          <w:sz w:val="28"/>
          <w:szCs w:val="28"/>
          <w:lang w:val="ky-KG"/>
        </w:rPr>
        <w:t xml:space="preserve"> ортосундагы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маалымат алмашуунун өзгөчөлүгү, ошондой эле “бирдиктүү терезе” маалыматтык системасында алардын иштөө тартиби ведомстволор</w:t>
      </w:r>
      <w:r w:rsidR="006503A5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E85838">
        <w:rPr>
          <w:rFonts w:ascii="Times New Roman" w:hAnsi="Times New Roman" w:cs="Times New Roman"/>
          <w:sz w:val="28"/>
          <w:szCs w:val="28"/>
          <w:lang w:val="ky-KG"/>
        </w:rPr>
        <w:t>ыйгарым укуктуу мамлекеттик орган</w:t>
      </w:r>
      <w:r w:rsidR="00446C29">
        <w:rPr>
          <w:rFonts w:ascii="Times New Roman" w:hAnsi="Times New Roman" w:cs="Times New Roman"/>
          <w:sz w:val="28"/>
          <w:szCs w:val="28"/>
          <w:lang w:val="ky-KG"/>
        </w:rPr>
        <w:t>га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6C29">
        <w:rPr>
          <w:rFonts w:ascii="Times New Roman" w:hAnsi="Times New Roman" w:cs="Times New Roman"/>
          <w:sz w:val="28"/>
          <w:szCs w:val="28"/>
          <w:lang w:val="ky-KG"/>
        </w:rPr>
        <w:t>караштуу</w:t>
      </w:r>
      <w:r w:rsidR="00461D11">
        <w:rPr>
          <w:rFonts w:ascii="Times New Roman" w:hAnsi="Times New Roman" w:cs="Times New Roman"/>
          <w:sz w:val="28"/>
          <w:szCs w:val="28"/>
          <w:lang w:val="ky-KG"/>
        </w:rPr>
        <w:t xml:space="preserve"> “Тышкы соода чөйрөсүндөгү “б</w:t>
      </w:r>
      <w:r>
        <w:rPr>
          <w:rFonts w:ascii="Times New Roman" w:hAnsi="Times New Roman" w:cs="Times New Roman"/>
          <w:sz w:val="28"/>
          <w:szCs w:val="28"/>
          <w:lang w:val="ky-KG"/>
        </w:rPr>
        <w:t>ирдиктүү терезе” борбору”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ортосунда “бирдиктүү терезе” принциби боюнча тышкы экономикалык иштерди жүзөгө ашыруу үчүн документтерди тариздөөдө өз ара аракеттенүү тартиби жөнүндө өзүнчө макулдаш</w:t>
      </w:r>
      <w:r w:rsidR="003E4D06">
        <w:rPr>
          <w:rFonts w:ascii="Times New Roman" w:hAnsi="Times New Roman" w:cs="Times New Roman"/>
          <w:sz w:val="28"/>
          <w:szCs w:val="28"/>
          <w:lang w:val="ky-KG"/>
        </w:rPr>
        <w:t>уулардын,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ведомстволордун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ички иштөө регламент</w:t>
      </w:r>
      <w:r w:rsidR="006503A5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="003E4D06">
        <w:rPr>
          <w:rFonts w:ascii="Times New Roman" w:hAnsi="Times New Roman" w:cs="Times New Roman"/>
          <w:sz w:val="28"/>
          <w:szCs w:val="28"/>
          <w:lang w:val="ky-KG"/>
        </w:rPr>
        <w:t xml:space="preserve"> негизинде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аныкталат.</w:t>
      </w:r>
    </w:p>
    <w:p w:rsidR="005E26D5" w:rsidRDefault="00461D11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Тышкы соода чөйрөсүндөгү “б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>ирдиктүү терезе” маалыматтык системасы менен ведомстволордун маалыматтык системаларынын ортосундагы электрондук ведомство</w:t>
      </w:r>
      <w:r>
        <w:rPr>
          <w:rFonts w:ascii="Times New Roman" w:hAnsi="Times New Roman" w:cs="Times New Roman"/>
          <w:sz w:val="28"/>
          <w:szCs w:val="28"/>
          <w:lang w:val="ky-KG"/>
        </w:rPr>
        <w:t>лор аралык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 xml:space="preserve"> өз ара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аракеттенүү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</w:t>
      </w:r>
      <w:r w:rsidR="00581AFC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>бекитилген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>Түндүк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ведомстволор аралык </w:t>
      </w:r>
      <w:r w:rsidRPr="000772E9">
        <w:rPr>
          <w:rFonts w:ascii="Times New Roman" w:hAnsi="Times New Roman" w:cs="Times New Roman"/>
          <w:sz w:val="28"/>
          <w:szCs w:val="28"/>
          <w:lang w:val="ky-KG"/>
        </w:rPr>
        <w:t xml:space="preserve">электрондук 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 xml:space="preserve">өз ара аракеттенүү системасындагы </w:t>
      </w:r>
      <w:r w:rsidR="00362B45">
        <w:rPr>
          <w:rFonts w:ascii="Times New Roman" w:hAnsi="Times New Roman" w:cs="Times New Roman"/>
          <w:sz w:val="28"/>
          <w:szCs w:val="28"/>
          <w:lang w:val="ky-KG"/>
        </w:rPr>
        <w:t xml:space="preserve">(мындан ары - </w:t>
      </w:r>
      <w:r w:rsidR="00362B4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ВЭӨС) </w:t>
      </w:r>
      <w:r w:rsidR="005E26D5" w:rsidRPr="000772E9">
        <w:rPr>
          <w:rFonts w:ascii="Times New Roman" w:hAnsi="Times New Roman" w:cs="Times New Roman"/>
          <w:sz w:val="28"/>
          <w:szCs w:val="28"/>
          <w:lang w:val="ky-KG"/>
        </w:rPr>
        <w:t>маалыматтык системалардын өз ара аракеттенүүсүнө карата талаптар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га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Pr="000772E9">
        <w:rPr>
          <w:rFonts w:ascii="Times New Roman" w:hAnsi="Times New Roman" w:cs="Times New Roman"/>
          <w:sz w:val="28"/>
          <w:szCs w:val="28"/>
          <w:lang w:val="ky-KG"/>
        </w:rPr>
        <w:t>Түндүк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0772E9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ведомстволор аралык электрондук өз ара аракеттенүү системасы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аркылуу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ишке ашырылат.</w:t>
      </w:r>
    </w:p>
    <w:p w:rsidR="005E26D5" w:rsidRPr="00B0381B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461D11">
        <w:rPr>
          <w:rFonts w:ascii="Times New Roman" w:hAnsi="Times New Roman" w:cs="Times New Roman"/>
          <w:sz w:val="28"/>
          <w:szCs w:val="28"/>
          <w:lang w:val="ky-KG"/>
        </w:rPr>
        <w:t>Ушул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Жобо ведомстволордун</w:t>
      </w:r>
      <w:r w:rsidR="00E253E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“бирдиктүү терезе” маалыматтык системасына </w:t>
      </w:r>
      <w:r w:rsidR="000B646D" w:rsidRPr="000B646D">
        <w:rPr>
          <w:rFonts w:ascii="Times New Roman" w:hAnsi="Times New Roman" w:cs="Times New Roman"/>
          <w:sz w:val="28"/>
          <w:szCs w:val="28"/>
          <w:lang w:val="ky-KG"/>
        </w:rPr>
        <w:t>жет</w:t>
      </w:r>
      <w:r w:rsidR="00461D11">
        <w:rPr>
          <w:rFonts w:ascii="Times New Roman" w:hAnsi="Times New Roman" w:cs="Times New Roman"/>
          <w:sz w:val="28"/>
          <w:szCs w:val="28"/>
          <w:lang w:val="ky-KG"/>
        </w:rPr>
        <w:t xml:space="preserve">иши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Интернет </w:t>
      </w:r>
      <w:r w:rsidR="000B646D">
        <w:rPr>
          <w:rFonts w:ascii="Times New Roman" w:hAnsi="Times New Roman" w:cs="Times New Roman"/>
          <w:sz w:val="28"/>
          <w:szCs w:val="28"/>
          <w:lang w:val="ky-KG"/>
        </w:rPr>
        <w:t>желеси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0B646D" w:rsidRPr="000B646D">
        <w:rPr>
          <w:rFonts w:ascii="Times New Roman" w:hAnsi="Times New Roman" w:cs="Times New Roman"/>
          <w:sz w:val="28"/>
          <w:szCs w:val="28"/>
          <w:lang w:val="ky-KG"/>
        </w:rPr>
        <w:t>жүргүзүлөөрүн аныктайт.</w:t>
      </w:r>
    </w:p>
    <w:p w:rsidR="000B646D" w:rsidRDefault="000B646D" w:rsidP="005E26D5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0381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654EE">
        <w:rPr>
          <w:rFonts w:ascii="Times New Roman" w:hAnsi="Times New Roman" w:cs="Times New Roman"/>
          <w:sz w:val="28"/>
          <w:szCs w:val="28"/>
          <w:lang w:val="ky-KG"/>
        </w:rPr>
        <w:t>-глава</w:t>
      </w:r>
      <w:r w:rsidRPr="00B0381B">
        <w:rPr>
          <w:rFonts w:ascii="Times New Roman" w:hAnsi="Times New Roman" w:cs="Times New Roman"/>
          <w:sz w:val="28"/>
          <w:szCs w:val="28"/>
          <w:lang w:val="ky-KG"/>
        </w:rPr>
        <w:t>. Терминдер жана аныктамалар</w:t>
      </w:r>
    </w:p>
    <w:p w:rsidR="005E26D5" w:rsidRPr="00B0381B" w:rsidRDefault="005E26D5" w:rsidP="005E26D5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Pr="00B0381B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B0381B">
        <w:rPr>
          <w:rFonts w:ascii="Times New Roman" w:hAnsi="Times New Roman" w:cs="Times New Roman"/>
          <w:sz w:val="28"/>
          <w:szCs w:val="28"/>
          <w:lang w:val="ky-KG"/>
        </w:rPr>
        <w:t>. Жободо пайдаланылуучу терминдер жана аныктамалар:</w:t>
      </w:r>
    </w:p>
    <w:p w:rsidR="005E26D5" w:rsidRPr="00B0381B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0381B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967C81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Pr="00B0381B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7E27BA">
        <w:rPr>
          <w:rFonts w:ascii="Times New Roman" w:hAnsi="Times New Roman" w:cs="Times New Roman"/>
          <w:sz w:val="28"/>
          <w:szCs w:val="28"/>
          <w:lang w:val="ky-KG"/>
        </w:rPr>
        <w:t>ыйгарым укуктуу мамлекеттик орган</w:t>
      </w:r>
      <w:r w:rsidR="00193CE5">
        <w:rPr>
          <w:rFonts w:ascii="Times New Roman" w:hAnsi="Times New Roman" w:cs="Times New Roman"/>
          <w:sz w:val="28"/>
          <w:szCs w:val="28"/>
          <w:lang w:val="ky-KG"/>
        </w:rPr>
        <w:t>га караштуу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“Тышкы соода чөйрөсүндөгү “Бирдиктүү терезе” борбору”</w:t>
      </w:r>
      <w:r w:rsidRPr="00D64FAC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ишканасы</w:t>
      </w:r>
      <w:r w:rsidRPr="00B0381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E26D5" w:rsidRPr="001E39AC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0381B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БТМС</w:t>
      </w:r>
      <w:r w:rsidRPr="001E39AC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="00967C8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E39AC">
        <w:rPr>
          <w:rFonts w:ascii="Times New Roman" w:hAnsi="Times New Roman" w:cs="Times New Roman"/>
          <w:sz w:val="28"/>
          <w:szCs w:val="28"/>
          <w:lang w:val="ky-KG"/>
        </w:rPr>
        <w:t>тышкы экономикалык жана башка иштер чөйрөсүндө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 xml:space="preserve"> өз ара аракеттенүүнүн</w:t>
      </w:r>
      <w:r w:rsidRPr="001E39AC">
        <w:rPr>
          <w:rFonts w:ascii="Times New Roman" w:hAnsi="Times New Roman" w:cs="Times New Roman"/>
          <w:sz w:val="28"/>
          <w:szCs w:val="28"/>
          <w:lang w:val="ky-KG"/>
        </w:rPr>
        <w:t xml:space="preserve"> катышуучулар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1E39AC">
        <w:rPr>
          <w:rFonts w:ascii="Times New Roman" w:hAnsi="Times New Roman" w:cs="Times New Roman"/>
          <w:sz w:val="28"/>
          <w:szCs w:val="28"/>
          <w:lang w:val="ky-KG"/>
        </w:rPr>
        <w:t xml:space="preserve">ын электрондук документтерди түзүү, иштеп чыгуу, жөнөтүү, 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 xml:space="preserve">кабыл </w:t>
      </w:r>
      <w:r w:rsidRPr="001E39AC">
        <w:rPr>
          <w:rFonts w:ascii="Times New Roman" w:hAnsi="Times New Roman" w:cs="Times New Roman"/>
          <w:sz w:val="28"/>
          <w:szCs w:val="28"/>
          <w:lang w:val="ky-KG"/>
        </w:rPr>
        <w:t xml:space="preserve">алуу, сактоо, бүтүндүгүн текшерүү үчүн колдонулуучу программалык, программалык-аппараттык жана аппараттык каражаттардын, методдордун </w:t>
      </w:r>
      <w:r w:rsidR="00967C81">
        <w:rPr>
          <w:rFonts w:ascii="Times New Roman" w:hAnsi="Times New Roman" w:cs="Times New Roman"/>
          <w:sz w:val="28"/>
          <w:szCs w:val="28"/>
          <w:lang w:val="ky-KG"/>
        </w:rPr>
        <w:t>жана жол-жоболордун комплексин түшүндүргөн тышкы соода чөйрөсүндөгү “бирдиктүү терезе” маалыматтык системасы;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0381B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Pr="00967C81">
        <w:rPr>
          <w:rFonts w:ascii="Times New Roman" w:hAnsi="Times New Roman" w:cs="Times New Roman"/>
          <w:sz w:val="28"/>
          <w:szCs w:val="28"/>
          <w:lang w:val="ky-KG"/>
        </w:rPr>
        <w:t>өз ара аракеттенүүнүн катышуучулары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уюштуруу-укуктук формасына жана менчи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гинин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 xml:space="preserve"> түрүнө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карабастан жеке жана юридикалык жактар, тышкы экономикалык иштердин алкагында өз ара аракеттенүүнү өзүнүн атынан же өзүнүн өкүлү аркылуу ишке ашырган ведомстволор,</w:t>
      </w:r>
      <w:r w:rsidR="007E27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17A4">
        <w:rPr>
          <w:rFonts w:ascii="Times New Roman" w:hAnsi="Times New Roman" w:cs="Times New Roman"/>
          <w:sz w:val="28"/>
          <w:szCs w:val="28"/>
          <w:lang w:val="ky-KG"/>
        </w:rPr>
        <w:t>уюмдар</w:t>
      </w:r>
      <w:r w:rsidR="007E27BA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253E2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 w:rsidRPr="00967C81">
        <w:rPr>
          <w:rFonts w:ascii="Times New Roman" w:hAnsi="Times New Roman" w:cs="Times New Roman"/>
          <w:sz w:val="28"/>
          <w:szCs w:val="28"/>
          <w:lang w:val="ky-KG"/>
        </w:rPr>
        <w:t>ТЭИ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тышкы экономикалык иш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>тер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967C81">
        <w:rPr>
          <w:rFonts w:ascii="Times New Roman" w:hAnsi="Times New Roman" w:cs="Times New Roman"/>
          <w:sz w:val="28"/>
          <w:szCs w:val="28"/>
          <w:lang w:val="ky-KG"/>
        </w:rPr>
        <w:t>ведомство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>лор</w:t>
      </w:r>
      <w:r w:rsidR="007E27BA" w:rsidRPr="00967C8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4017A4" w:rsidRPr="00967C81">
        <w:rPr>
          <w:rFonts w:ascii="Times New Roman" w:hAnsi="Times New Roman" w:cs="Times New Roman"/>
          <w:sz w:val="28"/>
          <w:szCs w:val="28"/>
          <w:lang w:val="ky-KG"/>
        </w:rPr>
        <w:t>уюмдар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Кыргыз Республикасынын мыйзамдарына ылайык юридикалык жана жеке жактар</w:t>
      </w:r>
      <w:r w:rsidR="00DE4FFD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тышкы экономикалык жана башка иштерди жүзөгө ашыруусу үчүн зарыл болгон документтерди берүүчү, Жобонун тиркемесинде 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17A4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органдар жана уюмдар;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>документтер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-  ведомстволор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 xml:space="preserve"> жана уюмдар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өзүнүн компетенцияларынын алкагында берилген, ушул Жобонун тиркемесинде саналган, тышкы экономикалык жана башка иштерди жүзөгө ашыруусу үчүн зарыл болгон  документтер, ал ушул Жобонун максаттары үчүн төмөнкүдөй түрлөргө бөлүнөт: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берүү тартиби “Кыргыз Республикасында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>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берүү 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тутуму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жөнүндө” Кыргыз Республикасынын Мыйзамы ме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нен жөнгө салынуучу документтер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“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 xml:space="preserve">лицензиялык-уруксат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документтери”); </w:t>
      </w:r>
    </w:p>
    <w:p w:rsidR="005E26D5" w:rsidRDefault="004017A4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берүү тартиби 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урукс</w:t>
      </w:r>
      <w:r w:rsidR="00FD79A1" w:rsidRPr="00FD79A1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документтерин берүү 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FD79A1" w:rsidRPr="00FD79A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башка ченемдик укуктук актылар ме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нен жөнгө салынуучу документтер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w:r w:rsidRPr="004017A4">
        <w:rPr>
          <w:rFonts w:ascii="Times New Roman" w:hAnsi="Times New Roman" w:cs="Times New Roman"/>
          <w:sz w:val="28"/>
          <w:szCs w:val="28"/>
          <w:lang w:val="ky-KG"/>
        </w:rPr>
        <w:t>ветеринардык с</w:t>
      </w:r>
      <w:r w:rsidR="001779D9">
        <w:rPr>
          <w:rFonts w:ascii="Times New Roman" w:hAnsi="Times New Roman" w:cs="Times New Roman"/>
          <w:sz w:val="28"/>
          <w:szCs w:val="28"/>
          <w:lang w:val="ky-KG"/>
        </w:rPr>
        <w:t>ертификат, шайкештик сертификат</w:t>
      </w:r>
      <w:r w:rsidR="00193CE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4017A4">
        <w:rPr>
          <w:rFonts w:ascii="Times New Roman" w:hAnsi="Times New Roman" w:cs="Times New Roman"/>
          <w:sz w:val="28"/>
          <w:szCs w:val="28"/>
          <w:lang w:val="ky-KG"/>
        </w:rPr>
        <w:t xml:space="preserve">, шайкештик жөнүндө декларация, товардын келип чыккандыгы жөнүндө сертификат, фитосанитардык сертификат, карантиндик фитосанитардык контролдун актысы, продукцияны мамлекеттик каттоодон өткөрүү жөнүндө </w:t>
      </w:r>
      <w:r w:rsidR="009A427D">
        <w:rPr>
          <w:rFonts w:ascii="Times New Roman" w:hAnsi="Times New Roman" w:cs="Times New Roman"/>
          <w:sz w:val="28"/>
          <w:szCs w:val="28"/>
          <w:lang w:val="ky-KG"/>
        </w:rPr>
        <w:t>күбөлүк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017A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>ташып келүү</w:t>
      </w:r>
      <w:r>
        <w:rPr>
          <w:rFonts w:ascii="Times New Roman" w:hAnsi="Times New Roman" w:cs="Times New Roman"/>
          <w:sz w:val="28"/>
          <w:szCs w:val="28"/>
          <w:lang w:val="ky-KG"/>
        </w:rPr>
        <w:t>гө жана</w:t>
      </w:r>
      <w:r w:rsidRPr="006C77C3">
        <w:rPr>
          <w:rFonts w:ascii="Times New Roman" w:hAnsi="Times New Roman" w:cs="Times New Roman"/>
          <w:sz w:val="28"/>
          <w:szCs w:val="28"/>
          <w:lang w:val="ky-KG"/>
        </w:rPr>
        <w:t xml:space="preserve"> ташып чыгаруу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уруксат</w:t>
      </w:r>
      <w:r w:rsidR="009A427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A427D">
        <w:rPr>
          <w:rFonts w:ascii="Times New Roman" w:hAnsi="Times New Roman" w:cs="Times New Roman"/>
          <w:sz w:val="28"/>
          <w:szCs w:val="28"/>
          <w:lang w:val="ky-KG"/>
        </w:rPr>
        <w:lastRenderedPageBreak/>
        <w:t>п</w:t>
      </w:r>
      <w:r w:rsidR="009A427D" w:rsidRPr="009A427D">
        <w:rPr>
          <w:rFonts w:ascii="Times New Roman" w:hAnsi="Times New Roman" w:cs="Times New Roman"/>
          <w:sz w:val="28"/>
          <w:szCs w:val="28"/>
          <w:lang w:val="ky-KG"/>
        </w:rPr>
        <w:t xml:space="preserve">родукцияга таандык экендигин 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ырастаган</w:t>
      </w:r>
      <w:r w:rsidR="009A427D" w:rsidRPr="009A427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427D">
        <w:rPr>
          <w:rFonts w:ascii="Times New Roman" w:hAnsi="Times New Roman" w:cs="Times New Roman"/>
          <w:sz w:val="28"/>
          <w:szCs w:val="28"/>
          <w:lang w:val="ky-KG"/>
        </w:rPr>
        <w:t xml:space="preserve">маалымат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(мы</w:t>
      </w:r>
      <w:r w:rsidR="00865A51">
        <w:rPr>
          <w:rFonts w:ascii="Times New Roman" w:hAnsi="Times New Roman" w:cs="Times New Roman"/>
          <w:sz w:val="28"/>
          <w:szCs w:val="28"/>
          <w:lang w:val="ky-KG"/>
        </w:rPr>
        <w:t>ндан ары – “башка документтер”);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E26D5" w:rsidRPr="0014647E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>электрондук документ</w:t>
      </w:r>
      <w:r w:rsidR="005E26D5" w:rsidRPr="0014647E">
        <w:rPr>
          <w:rFonts w:ascii="Times New Roman" w:hAnsi="Times New Roman" w:cs="Times New Roman"/>
          <w:sz w:val="28"/>
          <w:szCs w:val="28"/>
          <w:lang w:val="ky-KG"/>
        </w:rPr>
        <w:t xml:space="preserve"> – электрондук формада, башкача айтканда “Электрондук башкаруу жөнүндө” </w:t>
      </w:r>
      <w:r w:rsidR="002F59E7" w:rsidRPr="0014647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5E26D5" w:rsidRPr="0014647E">
        <w:rPr>
          <w:rFonts w:ascii="Times New Roman" w:hAnsi="Times New Roman" w:cs="Times New Roman"/>
          <w:sz w:val="28"/>
          <w:szCs w:val="28"/>
          <w:lang w:val="ky-KG"/>
        </w:rPr>
        <w:t>Мый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замын</w:t>
      </w:r>
      <w:r w:rsidR="002F59E7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талаптарына жооп берген, </w:t>
      </w:r>
      <w:r w:rsidR="005E26D5" w:rsidRPr="0014647E">
        <w:rPr>
          <w:rFonts w:ascii="Times New Roman" w:hAnsi="Times New Roman" w:cs="Times New Roman"/>
          <w:sz w:val="28"/>
          <w:szCs w:val="28"/>
          <w:lang w:val="ky-KG"/>
        </w:rPr>
        <w:t>электрондук эсептегич машиналарды пайдалануу менен адамдын кабылдоосу үчүн жарактуу түрдө берилген документтештирилген маалымат;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>) билдирме ээси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түздөн-түз өзүнүн атынан же өзүнүн өкүлү аркылуу аракеттенген, </w:t>
      </w:r>
      <w:r w:rsidR="00EB4275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документтери</w:t>
      </w:r>
      <w:r w:rsidR="00EB427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алууга билдирме берген жеке же юридикалык жак;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 xml:space="preserve">билдирме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B17AA5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документтери</w:t>
      </w:r>
      <w:r w:rsidR="00B17AA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алуу үчүн билдирме берүүчү тарабынан кагаз жүзүндө же электрондук документ формасында берилген документ;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>коштомо документтер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B17AA5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документтери</w:t>
      </w:r>
      <w:r w:rsidR="00B17AA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алууга берилүүчү билдирмеге тиркелген документтер;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>БТМСны</w:t>
      </w:r>
      <w:r w:rsidR="005E26D5" w:rsidRPr="00FD79A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79A1">
        <w:rPr>
          <w:rFonts w:ascii="Times New Roman" w:hAnsi="Times New Roman" w:cs="Times New Roman"/>
          <w:sz w:val="28"/>
          <w:szCs w:val="28"/>
          <w:lang w:val="ky-KG"/>
        </w:rPr>
        <w:t>колдонуучу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катталган өз ара аракеттенүүнүн катышуучусу;</w:t>
      </w:r>
    </w:p>
    <w:p w:rsidR="00907FD2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FD79A1">
        <w:rPr>
          <w:rFonts w:ascii="Times New Roman" w:hAnsi="Times New Roman" w:cs="Times New Roman"/>
          <w:bCs/>
          <w:sz w:val="28"/>
          <w:szCs w:val="28"/>
          <w:lang w:val="ky-KG"/>
        </w:rPr>
        <w:t>эсептик жазуу</w:t>
      </w:r>
      <w:r w:rsidR="005E26D5" w:rsidRPr="00B038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07FD2">
        <w:rPr>
          <w:rFonts w:ascii="Times New Roman" w:hAnsi="Times New Roman" w:cs="Times New Roman"/>
          <w:sz w:val="28"/>
          <w:szCs w:val="28"/>
          <w:lang w:val="ky-KG"/>
        </w:rPr>
        <w:t>колдонуучунун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компетенциясынын алкагында 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аракеттерди жүзөгө ашырууга мүмкүндүк берүүчү жеке маалыматтарга жана түзөтмөгө жетүү жана аны таануу үчүн зарыл болгон, колдонуучу жөнүндө 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сакталып турган маалыматтардын жыйындысы. Эсептик жазуу 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өз ара аракеттенүүнүн катышуучусун каттоо </w:t>
      </w:r>
      <w:r w:rsidR="00907FD2">
        <w:rPr>
          <w:rFonts w:ascii="Times New Roman" w:hAnsi="Times New Roman" w:cs="Times New Roman"/>
          <w:sz w:val="28"/>
          <w:szCs w:val="28"/>
          <w:lang w:val="ky-KG"/>
        </w:rPr>
        <w:t xml:space="preserve">жолу менен, </w:t>
      </w:r>
      <w:r w:rsidR="00907FD2" w:rsidRPr="00907FD2">
        <w:rPr>
          <w:rFonts w:ascii="Times New Roman" w:hAnsi="Times New Roman" w:cs="Times New Roman"/>
          <w:sz w:val="28"/>
          <w:szCs w:val="28"/>
          <w:lang w:val="ky-KG"/>
        </w:rPr>
        <w:t>анын ичинде Кыргыз Республикасынын идентификация</w:t>
      </w:r>
      <w:r w:rsidR="00B17AA5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="00907FD2" w:rsidRPr="00907FD2">
        <w:rPr>
          <w:rFonts w:ascii="Times New Roman" w:hAnsi="Times New Roman" w:cs="Times New Roman"/>
          <w:sz w:val="28"/>
          <w:szCs w:val="28"/>
          <w:lang w:val="ky-KG"/>
        </w:rPr>
        <w:t xml:space="preserve"> бирдиктүү системасын пайдалануу менен түзүлөт</w:t>
      </w:r>
      <w:r w:rsidR="000B4C3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907FD2">
        <w:rPr>
          <w:rFonts w:ascii="Times New Roman" w:hAnsi="Times New Roman" w:cs="Times New Roman"/>
          <w:sz w:val="28"/>
          <w:szCs w:val="28"/>
          <w:lang w:val="ky-KG"/>
        </w:rPr>
        <w:t>кабарлоо каражаты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B65410">
        <w:rPr>
          <w:rFonts w:ascii="Times New Roman" w:hAnsi="Times New Roman" w:cs="Times New Roman"/>
          <w:sz w:val="28"/>
          <w:szCs w:val="28"/>
          <w:lang w:val="ky-KG"/>
        </w:rPr>
        <w:t>БТМСнын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каражаты, ал аркылуу </w:t>
      </w:r>
      <w:r w:rsidR="00B65410">
        <w:rPr>
          <w:rFonts w:ascii="Times New Roman" w:hAnsi="Times New Roman" w:cs="Times New Roman"/>
          <w:sz w:val="28"/>
          <w:szCs w:val="28"/>
          <w:lang w:val="ky-KG"/>
        </w:rPr>
        <w:t>БТМСны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колдонуучуга маалымат берүү жүргүзүлөт: СМС-билдирме, электрондук почтага маалымат жөнөтүү, кабарлоо алуу;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AA0699">
        <w:rPr>
          <w:rFonts w:ascii="Times New Roman" w:hAnsi="Times New Roman" w:cs="Times New Roman"/>
          <w:sz w:val="28"/>
          <w:szCs w:val="28"/>
          <w:lang w:val="ky-KG"/>
        </w:rPr>
        <w:t>БТМСнын</w:t>
      </w:r>
      <w:r w:rsidR="00AA0699" w:rsidRPr="00D041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 w:rsidRPr="00D0410A">
        <w:rPr>
          <w:rFonts w:ascii="Times New Roman" w:hAnsi="Times New Roman" w:cs="Times New Roman"/>
          <w:sz w:val="28"/>
          <w:szCs w:val="28"/>
          <w:lang w:val="ky-KG"/>
        </w:rPr>
        <w:t>оператору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AA0699">
        <w:rPr>
          <w:rFonts w:ascii="Times New Roman" w:hAnsi="Times New Roman" w:cs="Times New Roman"/>
          <w:sz w:val="28"/>
          <w:szCs w:val="28"/>
          <w:lang w:val="ky-KG"/>
        </w:rPr>
        <w:t>БТМСга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киргизүү үчүн кагаз жүзүндөгү билдирмени түздөн-түз кабыл алуу</w:t>
      </w:r>
      <w:r w:rsidR="00C569EE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у жак, ал </w:t>
      </w:r>
      <w:r w:rsidR="00C569EE" w:rsidRPr="00D0410A">
        <w:rPr>
          <w:rFonts w:ascii="Times New Roman" w:hAnsi="Times New Roman" w:cs="Times New Roman"/>
          <w:sz w:val="28"/>
          <w:szCs w:val="28"/>
          <w:lang w:val="ky-KG"/>
        </w:rPr>
        <w:t>арыз ээси</w:t>
      </w:r>
      <w:r w:rsidR="00C569EE"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="00C569EE" w:rsidRPr="00D0410A">
        <w:rPr>
          <w:rFonts w:ascii="Times New Roman" w:hAnsi="Times New Roman" w:cs="Times New Roman"/>
          <w:sz w:val="28"/>
          <w:szCs w:val="28"/>
          <w:lang w:val="ky-KG"/>
        </w:rPr>
        <w:t xml:space="preserve"> билдирүүнү жөнөтүү ордуна жана ыкмасына жараша </w:t>
      </w:r>
      <w:r w:rsidR="00AA0699">
        <w:rPr>
          <w:rFonts w:ascii="Times New Roman" w:hAnsi="Times New Roman" w:cs="Times New Roman"/>
          <w:sz w:val="28"/>
          <w:szCs w:val="28"/>
          <w:lang w:val="ky-KG"/>
        </w:rPr>
        <w:t>БТБ МИнин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A427D">
        <w:rPr>
          <w:rFonts w:ascii="Times New Roman" w:hAnsi="Times New Roman" w:cs="Times New Roman"/>
          <w:sz w:val="28"/>
          <w:szCs w:val="28"/>
          <w:lang w:val="ky-KG"/>
        </w:rPr>
        <w:t>кызматкери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же </w:t>
      </w:r>
      <w:r w:rsidR="00D0410A">
        <w:rPr>
          <w:rFonts w:ascii="Times New Roman" w:hAnsi="Times New Roman" w:cs="Times New Roman"/>
          <w:sz w:val="28"/>
          <w:szCs w:val="28"/>
          <w:lang w:val="ky-KG"/>
        </w:rPr>
        <w:t xml:space="preserve">болбосо </w:t>
      </w:r>
      <w:r w:rsidR="00D0410A" w:rsidRPr="00D0410A">
        <w:rPr>
          <w:rFonts w:ascii="Times New Roman" w:hAnsi="Times New Roman" w:cs="Times New Roman"/>
          <w:sz w:val="28"/>
          <w:szCs w:val="28"/>
          <w:lang w:val="ky-KG"/>
        </w:rPr>
        <w:t xml:space="preserve">ведомствонун/уюмдун кызматкери, ошондой эле </w:t>
      </w:r>
      <w:r w:rsidR="00AA0699">
        <w:rPr>
          <w:rFonts w:ascii="Times New Roman" w:hAnsi="Times New Roman" w:cs="Times New Roman"/>
          <w:sz w:val="28"/>
          <w:szCs w:val="28"/>
          <w:lang w:val="ky-KG"/>
        </w:rPr>
        <w:t xml:space="preserve">БТБ МИ </w:t>
      </w:r>
      <w:r w:rsidR="00C569EE">
        <w:rPr>
          <w:rFonts w:ascii="Times New Roman" w:hAnsi="Times New Roman" w:cs="Times New Roman"/>
          <w:sz w:val="28"/>
          <w:szCs w:val="28"/>
          <w:lang w:val="ky-KG"/>
        </w:rPr>
        <w:t>ыйгарым укук берген адам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D0410A">
        <w:rPr>
          <w:rFonts w:ascii="Times New Roman" w:hAnsi="Times New Roman" w:cs="Times New Roman"/>
          <w:sz w:val="28"/>
          <w:szCs w:val="28"/>
          <w:lang w:val="ky-KG"/>
        </w:rPr>
        <w:t>электрондук кол тамга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электрондук формада башка маалыматтарга кошулган</w:t>
      </w:r>
      <w:r w:rsidR="005E26D5" w:rsidRPr="006A5D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электрондук формадагы жана (же) аны менен логикалык жактан байланыштагы маалымат, ал маалыматка кол койгон жакты аныктоо үчүн колдонулат;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5E26D5" w:rsidRPr="00D0410A">
        <w:rPr>
          <w:rFonts w:ascii="Times New Roman" w:hAnsi="Times New Roman" w:cs="Times New Roman"/>
          <w:sz w:val="28"/>
          <w:szCs w:val="28"/>
          <w:lang w:val="ky-KG"/>
        </w:rPr>
        <w:t>нускама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– ыйгарым укуктуу мамлекеттик орган тарабынан бекитилүүчү, “бирдиктүү терезе” принциби боюнча тышкы экономикалык иштерди жүзөгө ашыруу үчүн 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документтерди тариздөөдө мамлекеттик органдардын, башка уюмдардын жана тышкы экономикалык иштердин катышуучуларынын өз ара аракеттенүүсү жөнүндө документ;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0410A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E26D5" w:rsidRPr="00D0410A">
        <w:rPr>
          <w:rFonts w:ascii="Times New Roman" w:hAnsi="Times New Roman" w:cs="Times New Roman"/>
          <w:sz w:val="28"/>
          <w:szCs w:val="28"/>
          <w:lang w:val="ky-KG"/>
        </w:rPr>
        <w:t>иптүү регламент –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иштин регламентин иштеп чыгууда жана түзүүдө тартылган ведомстволорго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>уюмдарга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жардам көрсөтүү максатында ыйгарым укуктуу мамлекеттик орган тарабынан иштелип чыккан жана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бекитилген, </w:t>
      </w:r>
      <w:r w:rsidR="00B22E2C">
        <w:rPr>
          <w:rFonts w:ascii="Times New Roman" w:hAnsi="Times New Roman" w:cs="Times New Roman"/>
          <w:sz w:val="28"/>
          <w:szCs w:val="28"/>
          <w:lang w:val="ky-KG"/>
        </w:rPr>
        <w:t xml:space="preserve">БТМСнын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алкагында электрондук документтер менен иштөө тартибин 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 xml:space="preserve">баяндаган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документ;</w:t>
      </w:r>
    </w:p>
    <w:p w:rsidR="005E26D5" w:rsidRDefault="00E253E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D0410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5E26D5" w:rsidRPr="00D0410A">
        <w:rPr>
          <w:rFonts w:ascii="Times New Roman" w:hAnsi="Times New Roman" w:cs="Times New Roman"/>
          <w:sz w:val="28"/>
          <w:szCs w:val="28"/>
          <w:lang w:val="ky-KG"/>
        </w:rPr>
        <w:t xml:space="preserve">егламент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– Типтүү регламенттин негизинде ведомство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бекитилүүчү,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2E2C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ведомствонун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B22E2C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>юмдун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кызматкерлеринин ишине жана жоопкерчилигине тиешелүү негизги жобону аныктаган документ.</w:t>
      </w:r>
    </w:p>
    <w:p w:rsidR="00CF468A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  <w:r w:rsidR="008654EE">
        <w:rPr>
          <w:rFonts w:ascii="Times New Roman" w:hAnsi="Times New Roman" w:cs="Times New Roman"/>
          <w:b/>
          <w:bCs/>
          <w:sz w:val="28"/>
          <w:szCs w:val="28"/>
          <w:lang w:val="ky-KG"/>
        </w:rPr>
        <w:t>-глава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. Билдирмелерди жана кошто</w:t>
      </w:r>
      <w:r w:rsidR="00CB1E35">
        <w:rPr>
          <w:rFonts w:ascii="Times New Roman" w:hAnsi="Times New Roman" w:cs="Times New Roman"/>
          <w:b/>
          <w:bCs/>
          <w:sz w:val="28"/>
          <w:szCs w:val="28"/>
          <w:lang w:val="ky-KG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документтерди ж</w:t>
      </w:r>
      <w:r w:rsidR="00CB1E35">
        <w:rPr>
          <w:rFonts w:ascii="Times New Roman" w:hAnsi="Times New Roman" w:cs="Times New Roman"/>
          <w:b/>
          <w:bCs/>
          <w:sz w:val="28"/>
          <w:szCs w:val="28"/>
          <w:lang w:val="ky-KG"/>
        </w:rPr>
        <w:t>иберүү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:rsidR="005E26D5" w:rsidRDefault="005E26D5" w:rsidP="003F3FB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927DA0">
        <w:rPr>
          <w:rFonts w:ascii="Times New Roman" w:hAnsi="Times New Roman" w:cs="Times New Roman"/>
          <w:bCs/>
          <w:sz w:val="28"/>
          <w:szCs w:val="28"/>
          <w:lang w:val="ky-KG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7F228C">
        <w:rPr>
          <w:rFonts w:ascii="Times New Roman" w:hAnsi="Times New Roman" w:cs="Times New Roman"/>
          <w:bCs/>
          <w:sz w:val="28"/>
          <w:szCs w:val="28"/>
          <w:lang w:val="ky-KG"/>
        </w:rPr>
        <w:t>Билдирме в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едомствого</w:t>
      </w:r>
      <w:r w:rsidR="007F228C">
        <w:rPr>
          <w:rFonts w:ascii="Times New Roman" w:hAnsi="Times New Roman" w:cs="Times New Roman"/>
          <w:bCs/>
          <w:sz w:val="28"/>
          <w:szCs w:val="28"/>
          <w:lang w:val="ky-KG"/>
        </w:rPr>
        <w:t>/</w:t>
      </w:r>
      <w:r w:rsidR="00322C39">
        <w:rPr>
          <w:rFonts w:ascii="Times New Roman" w:hAnsi="Times New Roman" w:cs="Times New Roman"/>
          <w:bCs/>
          <w:sz w:val="28"/>
          <w:szCs w:val="28"/>
          <w:lang w:val="ky-KG"/>
        </w:rPr>
        <w:t>уюмга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төмөнкүдөй ыкмалар менен </w:t>
      </w:r>
      <w:r w:rsidR="00CB1E35">
        <w:rPr>
          <w:rFonts w:ascii="Times New Roman" w:hAnsi="Times New Roman" w:cs="Times New Roman"/>
          <w:bCs/>
          <w:sz w:val="28"/>
          <w:szCs w:val="28"/>
          <w:lang w:val="ky-KG"/>
        </w:rPr>
        <w:t>жиберилиши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мүмкүн:</w:t>
      </w:r>
    </w:p>
    <w:p w:rsidR="005E26D5" w:rsidRDefault="005E26D5" w:rsidP="003F3FB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1) билдирме ээси аркылуу – </w:t>
      </w:r>
      <w:r w:rsidR="00186722">
        <w:rPr>
          <w:rFonts w:ascii="Times New Roman" w:hAnsi="Times New Roman" w:cs="Times New Roman"/>
          <w:sz w:val="28"/>
          <w:szCs w:val="28"/>
          <w:lang w:val="ky-KG"/>
        </w:rPr>
        <w:t>БТМСда</w:t>
      </w:r>
      <w:r w:rsidR="0018672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эсептик жазуу аркылуу, билдирме ээсинин электрондук кол тамгасы коюлган электрондук документ формасында;</w:t>
      </w:r>
    </w:p>
    <w:p w:rsidR="005E26D5" w:rsidRDefault="005E26D5" w:rsidP="003F3FB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2) билдирме ээсинин атынан </w:t>
      </w:r>
      <w:r w:rsidR="00186722">
        <w:rPr>
          <w:rFonts w:ascii="Times New Roman" w:hAnsi="Times New Roman" w:cs="Times New Roman"/>
          <w:sz w:val="28"/>
          <w:szCs w:val="28"/>
          <w:lang w:val="ky-KG"/>
        </w:rPr>
        <w:t>БТМСнын</w:t>
      </w:r>
      <w:r w:rsidR="007F228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оператору аркылуу – </w:t>
      </w:r>
      <w:r w:rsidR="00451EB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кагаз түрүндө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билдирме ээсинин кайрылуусунун негизинде, </w:t>
      </w:r>
      <w:r w:rsidR="00186722">
        <w:rPr>
          <w:rFonts w:ascii="Times New Roman" w:hAnsi="Times New Roman" w:cs="Times New Roman"/>
          <w:sz w:val="28"/>
          <w:szCs w:val="28"/>
          <w:lang w:val="ky-KG"/>
        </w:rPr>
        <w:t>БТМСнын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операторунун </w:t>
      </w:r>
      <w:r w:rsidR="00CB1E35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электрондук кол тамгасы коюлган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электрондук документ формасында.</w:t>
      </w:r>
    </w:p>
    <w:p w:rsidR="005E26D5" w:rsidRDefault="005E26D5" w:rsidP="003F3FB9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7. Лицензиялык</w:t>
      </w:r>
      <w:r w:rsidR="007F228C">
        <w:rPr>
          <w:rFonts w:ascii="Times New Roman" w:hAnsi="Times New Roman" w:cs="Times New Roman"/>
          <w:bCs/>
          <w:sz w:val="28"/>
          <w:szCs w:val="28"/>
          <w:lang w:val="ky-KG"/>
        </w:rPr>
        <w:t>-</w:t>
      </w:r>
      <w:r w:rsidR="00CB1E35">
        <w:rPr>
          <w:rFonts w:ascii="Times New Roman" w:hAnsi="Times New Roman" w:cs="Times New Roman"/>
          <w:bCs/>
          <w:sz w:val="28"/>
          <w:szCs w:val="28"/>
          <w:lang w:val="ky-KG"/>
        </w:rPr>
        <w:t>уруксат документ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ин алууга билдирмени ж</w:t>
      </w:r>
      <w:r w:rsidR="00CB1E35">
        <w:rPr>
          <w:rFonts w:ascii="Times New Roman" w:hAnsi="Times New Roman" w:cs="Times New Roman"/>
          <w:bCs/>
          <w:sz w:val="28"/>
          <w:szCs w:val="28"/>
          <w:lang w:val="ky-KG"/>
        </w:rPr>
        <w:t>иберүү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тартиби “</w:t>
      </w: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>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берүү 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>тутуму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жөнүндө” Кыргыз Республикасынын Мыйзамынын 18 жана 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19-беренелеринин жобо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>лорун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 ишке ашырылат.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8. Билдирмени </w:t>
      </w:r>
      <w:r w:rsidR="00CB1E35">
        <w:rPr>
          <w:rFonts w:ascii="Times New Roman" w:hAnsi="Times New Roman" w:cs="Times New Roman"/>
          <w:sz w:val="28"/>
          <w:szCs w:val="28"/>
          <w:lang w:val="ky-KG"/>
        </w:rPr>
        <w:t>жиберүү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дө коштомо документтер тиркелет.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Уруксат д</w:t>
      </w:r>
      <w:r>
        <w:rPr>
          <w:rFonts w:ascii="Times New Roman" w:hAnsi="Times New Roman" w:cs="Times New Roman"/>
          <w:sz w:val="28"/>
          <w:szCs w:val="28"/>
          <w:lang w:val="ky-KG"/>
        </w:rPr>
        <w:t>окументтерди алуу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>га коштомо документтердин тизмег</w:t>
      </w:r>
      <w:r>
        <w:rPr>
          <w:rFonts w:ascii="Times New Roman" w:hAnsi="Times New Roman" w:cs="Times New Roman"/>
          <w:sz w:val="28"/>
          <w:szCs w:val="28"/>
          <w:lang w:val="ky-KG"/>
        </w:rPr>
        <w:t>и Кыргыз Республикасынын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системасы жаатындагы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мыйзамдарына жана Кыргыз Республикасы катыш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>кан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мыйзамда белгиленген тартипте күчүнө кирген эл аралык келишимдерге ылайык аныкталат. Зарыл болгон кошто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 xml:space="preserve">мо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документтердин тизмеги билдирмелерди толтурууда 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 xml:space="preserve">жеткиликтүү </w:t>
      </w:r>
      <w:r>
        <w:rPr>
          <w:rFonts w:ascii="Times New Roman" w:hAnsi="Times New Roman" w:cs="Times New Roman"/>
          <w:sz w:val="28"/>
          <w:szCs w:val="28"/>
          <w:lang w:val="ky-KG"/>
        </w:rPr>
        <w:t>болот.</w:t>
      </w:r>
      <w:r w:rsidR="00EE19A1" w:rsidRPr="006503A5">
        <w:rPr>
          <w:lang w:val="ky-KG"/>
        </w:rPr>
        <w:t xml:space="preserve"> 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Эгерде 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>БТМСд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электрондук документтерге жана башка маалыматтык </w:t>
      </w:r>
      <w:r w:rsidR="003F3FB9">
        <w:rPr>
          <w:rFonts w:ascii="Times New Roman" w:hAnsi="Times New Roman" w:cs="Times New Roman"/>
          <w:sz w:val="28"/>
          <w:szCs w:val="28"/>
          <w:lang w:val="ky-KG"/>
        </w:rPr>
        <w:t>системалардан “Түндү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к” </w:t>
      </w:r>
      <w:r w:rsidR="00FD139C">
        <w:rPr>
          <w:rFonts w:ascii="Times New Roman" w:hAnsi="Times New Roman" w:cs="Times New Roman"/>
          <w:sz w:val="28"/>
          <w:szCs w:val="28"/>
          <w:lang w:val="ky-KG"/>
        </w:rPr>
        <w:t xml:space="preserve">ВЭӨС 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аркылуу маалымат алууга мүмкүнчүлүк болсо, анда өтүнмө ээсинен кагаз </w:t>
      </w:r>
      <w:r w:rsidR="0007662F">
        <w:rPr>
          <w:rFonts w:ascii="Times New Roman" w:hAnsi="Times New Roman" w:cs="Times New Roman"/>
          <w:sz w:val="28"/>
          <w:szCs w:val="28"/>
          <w:lang w:val="ky-KG"/>
        </w:rPr>
        <w:t xml:space="preserve">түрүндөгү 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көчүрмөлөрүн жана алардын сканерленген </w:t>
      </w:r>
      <w:r w:rsidR="0007662F">
        <w:rPr>
          <w:rFonts w:ascii="Times New Roman" w:hAnsi="Times New Roman" w:cs="Times New Roman"/>
          <w:sz w:val="28"/>
          <w:szCs w:val="28"/>
          <w:lang w:val="ky-KG"/>
        </w:rPr>
        <w:t>версияларын</w:t>
      </w:r>
      <w:r w:rsidR="00EE19A1" w:rsidRPr="00EE19A1">
        <w:rPr>
          <w:rFonts w:ascii="Times New Roman" w:hAnsi="Times New Roman" w:cs="Times New Roman"/>
          <w:sz w:val="28"/>
          <w:szCs w:val="28"/>
          <w:lang w:val="ky-KG"/>
        </w:rPr>
        <w:t xml:space="preserve"> берүү талап кылынбайт.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9. Билдирме электрондук кол тамга</w:t>
      </w:r>
      <w:r w:rsidR="00851CCB">
        <w:rPr>
          <w:rFonts w:ascii="Times New Roman" w:hAnsi="Times New Roman" w:cs="Times New Roman"/>
          <w:sz w:val="28"/>
          <w:szCs w:val="28"/>
          <w:lang w:val="ky-KG"/>
        </w:rPr>
        <w:t>нын жардамы менен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коюлган</w:t>
      </w:r>
      <w:r w:rsidR="00851CCB">
        <w:rPr>
          <w:rFonts w:ascii="Times New Roman" w:hAnsi="Times New Roman" w:cs="Times New Roman"/>
          <w:sz w:val="28"/>
          <w:szCs w:val="28"/>
          <w:lang w:val="ky-KG"/>
        </w:rPr>
        <w:t>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B94A97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билдирмеге автоматтык т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 xml:space="preserve">үрдө каттоо номери ыйгарылган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учурдан тартып кабыл алынды деп эсептелет.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53B71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8654EE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F53B71">
        <w:rPr>
          <w:rFonts w:ascii="Times New Roman" w:hAnsi="Times New Roman" w:cs="Times New Roman"/>
          <w:b/>
          <w:sz w:val="28"/>
          <w:szCs w:val="28"/>
          <w:lang w:val="ky-KG"/>
        </w:rPr>
        <w:t>. Билдирмени карап чыгуу</w:t>
      </w:r>
    </w:p>
    <w:p w:rsidR="00322C39" w:rsidRDefault="00322C39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10.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едомствонун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билдирмени карап чыгуучу кызматкери жооптуу аткаруучу деп саналат.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11. Жооптуу аткаруу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чунун иши жана укуктук статусу нускамага жана р</w:t>
      </w:r>
      <w:r>
        <w:rPr>
          <w:rFonts w:ascii="Times New Roman" w:hAnsi="Times New Roman" w:cs="Times New Roman"/>
          <w:sz w:val="28"/>
          <w:szCs w:val="28"/>
          <w:lang w:val="ky-KG"/>
        </w:rPr>
        <w:t>егламентке ылайык жөнгө салынат.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5968DD">
        <w:rPr>
          <w:rFonts w:ascii="Times New Roman" w:hAnsi="Times New Roman" w:cs="Times New Roman"/>
          <w:sz w:val="28"/>
          <w:szCs w:val="28"/>
          <w:lang w:val="ky-KG"/>
        </w:rPr>
        <w:t>. Л</w:t>
      </w:r>
      <w:r w:rsidR="00EE19A1">
        <w:rPr>
          <w:rFonts w:ascii="Times New Roman" w:hAnsi="Times New Roman" w:cs="Times New Roman"/>
          <w:sz w:val="28"/>
          <w:szCs w:val="28"/>
          <w:lang w:val="ky-KG"/>
        </w:rPr>
        <w:t xml:space="preserve">ицензиялык-уруксат берүү системасы </w:t>
      </w:r>
      <w:r w:rsidR="005968DD">
        <w:rPr>
          <w:rFonts w:ascii="Times New Roman" w:hAnsi="Times New Roman" w:cs="Times New Roman"/>
          <w:sz w:val="28"/>
          <w:szCs w:val="28"/>
          <w:lang w:val="ky-KG"/>
        </w:rPr>
        <w:t xml:space="preserve">жаатындагы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ыйзамдарда каралгандан башка учурда, келип түшкөн бардык билдирмелерди карап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чыгуу</w:t>
      </w:r>
      <w:r w:rsidR="005968DD">
        <w:rPr>
          <w:rFonts w:ascii="Times New Roman" w:hAnsi="Times New Roman" w:cs="Times New Roman"/>
          <w:sz w:val="28"/>
          <w:szCs w:val="28"/>
          <w:lang w:val="ky-KG"/>
        </w:rPr>
        <w:t xml:space="preserve"> билдирменин берилген датасына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убактысына жараша, кезектүүлүк тартибинде жүргүзүлөт.</w:t>
      </w:r>
    </w:p>
    <w:p w:rsidR="005E26D5" w:rsidRDefault="005E26D5" w:rsidP="00F859CD">
      <w:pPr>
        <w:pStyle w:val="tkTekst"/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13.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Уруксат д</w:t>
      </w:r>
      <w:r>
        <w:rPr>
          <w:rFonts w:ascii="Times New Roman" w:hAnsi="Times New Roman" w:cs="Times New Roman"/>
          <w:sz w:val="28"/>
          <w:szCs w:val="28"/>
          <w:lang w:val="ky-KG"/>
        </w:rPr>
        <w:t>окументи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алуу</w:t>
      </w:r>
      <w:r w:rsidR="00F859CD">
        <w:rPr>
          <w:rFonts w:ascii="Times New Roman" w:hAnsi="Times New Roman" w:cs="Times New Roman"/>
          <w:sz w:val="28"/>
          <w:szCs w:val="28"/>
          <w:lang w:val="ky-KG"/>
        </w:rPr>
        <w:t>га билдирмени карап чыгууда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ведомствонун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кызматкери билдирменин туура толтурулушун, 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 xml:space="preserve">тышкы экономикалык иштерди жүргүзүүгө </w:t>
      </w:r>
      <w:r>
        <w:rPr>
          <w:rFonts w:ascii="Times New Roman" w:hAnsi="Times New Roman" w:cs="Times New Roman"/>
          <w:sz w:val="28"/>
          <w:szCs w:val="28"/>
          <w:lang w:val="ky-KG"/>
        </w:rPr>
        <w:t>же билдирмени каттоодон баш тартууга негиз болуучу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 xml:space="preserve"> документ берүү үчүн </w:t>
      </w:r>
      <w:r w:rsidR="00AC7F12">
        <w:rPr>
          <w:rFonts w:ascii="Times New Roman" w:hAnsi="Times New Roman" w:cs="Times New Roman"/>
          <w:sz w:val="28"/>
          <w:szCs w:val="28"/>
          <w:lang w:val="ky-KG"/>
        </w:rPr>
        <w:t>БТМСда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аныкталуучу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 xml:space="preserve"> зарыл болгон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коштомо документтердин 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 xml:space="preserve">болушун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текшерет.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14. Билдирме ээси 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>ведомствонун/уюмдун регламентинде белгиленген мөөнөттө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ведомствонун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A47BE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жооптуу аткаруучусунун суроо-тала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>бы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 толук маалыматты берет.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15.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едомство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A47BE">
        <w:rPr>
          <w:rFonts w:ascii="Times New Roman" w:hAnsi="Times New Roman" w:cs="Times New Roman"/>
          <w:sz w:val="28"/>
          <w:szCs w:val="28"/>
          <w:lang w:val="ky-KG"/>
        </w:rPr>
        <w:t>уюм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 xml:space="preserve">регламентте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билдирмелерди карап чыгат. 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едомство</w:t>
      </w:r>
      <w:r w:rsidR="007F228C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>уюм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зарылдыгына жараша </w:t>
      </w:r>
      <w:r w:rsidR="00AC7F12">
        <w:rPr>
          <w:rFonts w:ascii="Times New Roman" w:hAnsi="Times New Roman" w:cs="Times New Roman"/>
          <w:sz w:val="28"/>
          <w:szCs w:val="28"/>
          <w:lang w:val="ky-KG"/>
        </w:rPr>
        <w:t>БТМС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аркылуу башка мамлекеттик органдар менен макулдашат.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16. Билдирмени жана ага тиркелген документтерди </w:t>
      </w:r>
      <w:r w:rsidR="006E675C">
        <w:rPr>
          <w:rFonts w:ascii="Times New Roman" w:hAnsi="Times New Roman" w:cs="Times New Roman"/>
          <w:sz w:val="28"/>
          <w:szCs w:val="28"/>
          <w:lang w:val="ky-KG"/>
        </w:rPr>
        <w:t>карап чыгуунун жыйынтыгы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D6B76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едомствонун</w:t>
      </w:r>
      <w:r w:rsidR="00ED6B7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жооптуу аткаруучусу </w:t>
      </w:r>
      <w:r w:rsidR="00ED6B76">
        <w:rPr>
          <w:rFonts w:ascii="Times New Roman" w:hAnsi="Times New Roman" w:cs="Times New Roman"/>
          <w:sz w:val="28"/>
          <w:szCs w:val="28"/>
          <w:lang w:val="ky-KG"/>
        </w:rPr>
        <w:t>уруксат д</w:t>
      </w:r>
      <w:r>
        <w:rPr>
          <w:rFonts w:ascii="Times New Roman" w:hAnsi="Times New Roman" w:cs="Times New Roman"/>
          <w:sz w:val="28"/>
          <w:szCs w:val="28"/>
          <w:lang w:val="ky-KG"/>
        </w:rPr>
        <w:t>окумент</w:t>
      </w:r>
      <w:r w:rsidR="00ED6B76">
        <w:rPr>
          <w:rFonts w:ascii="Times New Roman" w:hAnsi="Times New Roman" w:cs="Times New Roman"/>
          <w:sz w:val="28"/>
          <w:szCs w:val="28"/>
          <w:lang w:val="ky-KG"/>
        </w:rPr>
        <w:t>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тариздейт же ушул Жобонун 8-</w:t>
      </w:r>
      <w:r w:rsidR="003A47BE">
        <w:rPr>
          <w:rFonts w:ascii="Times New Roman" w:hAnsi="Times New Roman" w:cs="Times New Roman"/>
          <w:sz w:val="28"/>
          <w:szCs w:val="28"/>
          <w:lang w:val="ky-KG"/>
        </w:rPr>
        <w:t>главасына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 xml:space="preserve">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аларды электрондук документ формасында берүүдөн баш тартат.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17. Электрондук документ формасында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 xml:space="preserve"> тышкы экономикалык иштерди жүзөгө ашыруу үчүн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документтин түзүмү жана форматы</w:t>
      </w:r>
      <w:r w:rsidR="00A85D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4748D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="00A85DFB">
        <w:rPr>
          <w:rFonts w:ascii="Times New Roman" w:hAnsi="Times New Roman" w:cs="Times New Roman"/>
          <w:sz w:val="28"/>
          <w:szCs w:val="28"/>
          <w:lang w:val="ky-KG"/>
        </w:rPr>
        <w:t xml:space="preserve"> менен макулдашуу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 xml:space="preserve">тышкы экономикалык иштерди жүзөгө ашыруу үчүн </w:t>
      </w:r>
      <w:r>
        <w:rPr>
          <w:rFonts w:ascii="Times New Roman" w:hAnsi="Times New Roman" w:cs="Times New Roman"/>
          <w:sz w:val="28"/>
          <w:szCs w:val="28"/>
          <w:lang w:val="ky-KG"/>
        </w:rPr>
        <w:t>тиешелүү докуме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>нттер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 xml:space="preserve"> берүүгө ыйгарым укуктуу 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34748D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A47BE" w:rsidRPr="003A47B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3A47BE" w:rsidRPr="003A47BE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>ык-</w:t>
      </w:r>
      <w:r w:rsidR="0034748D">
        <w:rPr>
          <w:rFonts w:ascii="Times New Roman" w:hAnsi="Times New Roman" w:cs="Times New Roman"/>
          <w:sz w:val="28"/>
          <w:szCs w:val="28"/>
          <w:lang w:val="ky-KG"/>
        </w:rPr>
        <w:t>уруксат берүү тутуму жөнүндө”</w:t>
      </w:r>
      <w:r w:rsidR="003A47BE" w:rsidRPr="003A47B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</w:t>
      </w:r>
      <w:r w:rsidR="003A47BE">
        <w:rPr>
          <w:rFonts w:ascii="Times New Roman" w:hAnsi="Times New Roman" w:cs="Times New Roman"/>
          <w:sz w:val="28"/>
          <w:szCs w:val="28"/>
          <w:lang w:val="ky-KG"/>
        </w:rPr>
        <w:t>нын Мыйзамынын ченемдерин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A47BE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CE0FFB">
        <w:rPr>
          <w:rFonts w:ascii="Times New Roman" w:hAnsi="Times New Roman" w:cs="Times New Roman"/>
          <w:sz w:val="28"/>
          <w:szCs w:val="28"/>
          <w:lang w:val="ky-KG"/>
        </w:rPr>
        <w:t xml:space="preserve">тиешелүү </w:t>
      </w:r>
      <w:r w:rsidR="00CE0FFB" w:rsidRPr="00CE0FFB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документтерди берүү маселелерин жөнгө салган 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="00CE0FFB" w:rsidRPr="00CE0FFB">
        <w:rPr>
          <w:rFonts w:ascii="Times New Roman" w:hAnsi="Times New Roman" w:cs="Times New Roman"/>
          <w:sz w:val="28"/>
          <w:szCs w:val="28"/>
          <w:lang w:val="ky-KG"/>
        </w:rPr>
        <w:t xml:space="preserve"> укуктук актылар</w:t>
      </w:r>
      <w:r w:rsidR="00A54709">
        <w:rPr>
          <w:rFonts w:ascii="Times New Roman" w:hAnsi="Times New Roman" w:cs="Times New Roman"/>
          <w:sz w:val="28"/>
          <w:szCs w:val="28"/>
          <w:lang w:val="ky-KG"/>
        </w:rPr>
        <w:t>га ылайык</w:t>
      </w:r>
      <w:r w:rsidR="00CE0FFB" w:rsidRPr="00CE0F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E0FFB">
        <w:rPr>
          <w:rFonts w:ascii="Times New Roman" w:hAnsi="Times New Roman" w:cs="Times New Roman"/>
          <w:sz w:val="28"/>
          <w:szCs w:val="28"/>
          <w:lang w:val="ky-KG"/>
        </w:rPr>
        <w:t>аныкталат.</w:t>
      </w:r>
    </w:p>
    <w:p w:rsidR="001F2502" w:rsidRDefault="001F2502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Pr="00286C64" w:rsidRDefault="005E26D5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86C64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8654EE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286C64">
        <w:rPr>
          <w:rFonts w:ascii="Times New Roman" w:hAnsi="Times New Roman" w:cs="Times New Roman"/>
          <w:b/>
          <w:sz w:val="28"/>
          <w:szCs w:val="28"/>
          <w:lang w:val="ky-KG"/>
        </w:rPr>
        <w:t>. Билдирмени каттоодон баш тартуу үчүн негиз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18. Билдирмени каттоодон баш тартуу үчүн негиздердин тизмеги: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34748D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</w:t>
      </w:r>
      <w:r w:rsidR="0034748D">
        <w:rPr>
          <w:rFonts w:ascii="Times New Roman" w:hAnsi="Times New Roman" w:cs="Times New Roman"/>
          <w:sz w:val="28"/>
          <w:szCs w:val="28"/>
          <w:lang w:val="ky-KG"/>
        </w:rPr>
        <w:t>ык-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>уруксат берүү тутуму жөнүндө”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Мыйзамына жана уруксат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документтерин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 xml:space="preserve"> берүү маселелерин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жөнгө салуучу башка ченемдик укуктук актыларга ылай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 xml:space="preserve">ык 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>зарыл болгон д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>окументтер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берилбесе;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>Жобонун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8-главасына 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>ылайык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билдирме ээси 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документин берүү үчүн 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 xml:space="preserve">акы </w:t>
      </w:r>
      <w:r>
        <w:rPr>
          <w:rFonts w:ascii="Times New Roman" w:hAnsi="Times New Roman" w:cs="Times New Roman"/>
          <w:sz w:val="28"/>
          <w:szCs w:val="28"/>
          <w:lang w:val="ky-KG"/>
        </w:rPr>
        <w:t>төлө</w:t>
      </w:r>
      <w:r w:rsidR="00630791">
        <w:rPr>
          <w:rFonts w:ascii="Times New Roman" w:hAnsi="Times New Roman" w:cs="Times New Roman"/>
          <w:sz w:val="28"/>
          <w:szCs w:val="28"/>
          <w:lang w:val="ky-KG"/>
        </w:rPr>
        <w:t>бөсө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берилген документтерде </w:t>
      </w:r>
      <w:r w:rsidR="007F35BF">
        <w:rPr>
          <w:rFonts w:ascii="Times New Roman" w:hAnsi="Times New Roman" w:cs="Times New Roman"/>
          <w:sz w:val="28"/>
          <w:szCs w:val="28"/>
          <w:lang w:val="ky-KG"/>
        </w:rPr>
        <w:t>туура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эмес маалыматтар</w:t>
      </w:r>
      <w:r w:rsidR="007F35BF">
        <w:rPr>
          <w:rFonts w:ascii="Times New Roman" w:hAnsi="Times New Roman" w:cs="Times New Roman"/>
          <w:sz w:val="28"/>
          <w:szCs w:val="28"/>
          <w:lang w:val="ky-KG"/>
        </w:rPr>
        <w:t xml:space="preserve"> болсо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19. Билдирмени каттоодон баш тартуу үчүн негизде</w:t>
      </w:r>
      <w:r w:rsidR="007F35BF">
        <w:rPr>
          <w:rFonts w:ascii="Times New Roman" w:hAnsi="Times New Roman" w:cs="Times New Roman"/>
          <w:sz w:val="28"/>
          <w:szCs w:val="28"/>
          <w:lang w:val="ky-KG"/>
        </w:rPr>
        <w:t>рдин тизмег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 толук болушу керек. Билдирмени ар кандай башка негиздер боюнча, анын ичинде билдирмени электрондук документ формасында </w:t>
      </w:r>
      <w:r w:rsidR="007F35BF">
        <w:rPr>
          <w:rFonts w:ascii="Times New Roman" w:hAnsi="Times New Roman" w:cs="Times New Roman"/>
          <w:sz w:val="28"/>
          <w:szCs w:val="28"/>
          <w:lang w:val="ky-KG"/>
        </w:rPr>
        <w:t>жибергендиги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  каттоодон баш тартууга жол берилбейт. </w:t>
      </w:r>
    </w:p>
    <w:p w:rsidR="005E26D5" w:rsidRDefault="007F35BF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20. Билдирмени толтурууну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алдын ала текшерүүнүн жыйынтыгы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жана билдирме ээси т</w:t>
      </w:r>
      <w:r>
        <w:rPr>
          <w:rFonts w:ascii="Times New Roman" w:hAnsi="Times New Roman" w:cs="Times New Roman"/>
          <w:sz w:val="28"/>
          <w:szCs w:val="28"/>
          <w:lang w:val="ky-KG"/>
        </w:rPr>
        <w:t>арабынан берилген документтерди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каттоодон баш тартуу 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>Жобонун</w:t>
      </w:r>
      <w:r w:rsidR="0097092D"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18-пунктуна ылайык жүргүзүлөт.</w:t>
      </w:r>
    </w:p>
    <w:p w:rsidR="0097092D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Pr="00E4421B" w:rsidRDefault="005E26D5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4421B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6</w:t>
      </w:r>
      <w:r w:rsidR="008654EE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E442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490F78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Pr="00E4421B">
        <w:rPr>
          <w:rFonts w:ascii="Times New Roman" w:hAnsi="Times New Roman" w:cs="Times New Roman"/>
          <w:b/>
          <w:sz w:val="28"/>
          <w:szCs w:val="28"/>
          <w:lang w:val="ky-KG"/>
        </w:rPr>
        <w:t>едомство</w:t>
      </w:r>
      <w:r w:rsidR="00490F78">
        <w:rPr>
          <w:rFonts w:ascii="Times New Roman" w:hAnsi="Times New Roman" w:cs="Times New Roman"/>
          <w:b/>
          <w:sz w:val="28"/>
          <w:szCs w:val="28"/>
          <w:lang w:val="ky-KG"/>
        </w:rPr>
        <w:t>/</w:t>
      </w:r>
      <w:r w:rsidR="0097092D">
        <w:rPr>
          <w:rFonts w:ascii="Times New Roman" w:hAnsi="Times New Roman" w:cs="Times New Roman"/>
          <w:b/>
          <w:sz w:val="28"/>
          <w:szCs w:val="28"/>
          <w:lang w:val="ky-KG"/>
        </w:rPr>
        <w:t>уюм</w:t>
      </w:r>
      <w:r w:rsidRPr="00E4421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тарабынан катталган билдирмелерди иштеп чыгуу</w:t>
      </w:r>
    </w:p>
    <w:p w:rsidR="005E26D5" w:rsidRDefault="005E26D5" w:rsidP="005E26D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21. </w:t>
      </w:r>
      <w:r w:rsidR="00AE183C">
        <w:rPr>
          <w:rFonts w:ascii="Times New Roman" w:hAnsi="Times New Roman" w:cs="Times New Roman"/>
          <w:sz w:val="28"/>
          <w:szCs w:val="28"/>
          <w:lang w:val="ky-KG"/>
        </w:rPr>
        <w:t xml:space="preserve">БТМСнын </w:t>
      </w:r>
      <w:r>
        <w:rPr>
          <w:rFonts w:ascii="Times New Roman" w:hAnsi="Times New Roman" w:cs="Times New Roman"/>
          <w:sz w:val="28"/>
          <w:szCs w:val="28"/>
          <w:lang w:val="ky-KG"/>
        </w:rPr>
        <w:t>алкагында ведомство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22C39">
        <w:rPr>
          <w:rFonts w:ascii="Times New Roman" w:hAnsi="Times New Roman" w:cs="Times New Roman"/>
          <w:sz w:val="28"/>
          <w:szCs w:val="28"/>
          <w:lang w:val="ky-KG"/>
        </w:rPr>
        <w:t xml:space="preserve">уюм </w:t>
      </w:r>
      <w:r>
        <w:rPr>
          <w:rFonts w:ascii="Times New Roman" w:hAnsi="Times New Roman" w:cs="Times New Roman"/>
          <w:sz w:val="28"/>
          <w:szCs w:val="28"/>
          <w:lang w:val="ky-KG"/>
        </w:rPr>
        <w:t>тарабынан билдир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мени карап чыгуу ушул Жобо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, нускама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, р</w:t>
      </w:r>
      <w:r>
        <w:rPr>
          <w:rFonts w:ascii="Times New Roman" w:hAnsi="Times New Roman" w:cs="Times New Roman"/>
          <w:sz w:val="28"/>
          <w:szCs w:val="28"/>
          <w:lang w:val="ky-KG"/>
        </w:rPr>
        <w:t>егламент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AE183C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ведомствонун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97092D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ортосунда түзүлгөн, “бирдиктүү терезе” принциби боюнча тышкы экономикалык иштерди 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жүзөгө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ашыруу үчүн 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>
        <w:rPr>
          <w:rFonts w:ascii="Times New Roman" w:hAnsi="Times New Roman" w:cs="Times New Roman"/>
          <w:sz w:val="28"/>
          <w:szCs w:val="28"/>
          <w:lang w:val="ky-KG"/>
        </w:rPr>
        <w:t>документтерди тариздөөдөгү өз ара аракеттенүү тартиби жөнүндө макулдашуу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га ылайык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22. Башка документти алууга билдирмени карап чыгуу төмөнкүдөй учурларда токтотулушу мүмкүн:</w:t>
      </w:r>
    </w:p>
    <w:p w:rsidR="00BA129A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 экспертиза же лабораториялык сыноолорду жүр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гүзүүдө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A129A" w:rsidRDefault="005E26D5" w:rsidP="00BA129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 билдирме ээсинин дарегине кошумча же жетишпеген маалыматтарды же документтерди берүү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суроо-талап </w:t>
      </w:r>
      <w:r w:rsidR="00BA129A">
        <w:rPr>
          <w:rFonts w:ascii="Times New Roman" w:hAnsi="Times New Roman" w:cs="Times New Roman"/>
          <w:sz w:val="28"/>
          <w:szCs w:val="28"/>
          <w:lang w:val="ky-KG"/>
        </w:rPr>
        <w:t>жиберүүдө;</w:t>
      </w:r>
    </w:p>
    <w:p w:rsidR="00BA129A" w:rsidRDefault="00BA129A" w:rsidP="00BA129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 кошумча кызмат көрсөтүүлөр, анын ичинде лабораториялык  сыноолор үчүн акы төлөнбөсө. Мында кошумча кошумча кызмат көрсөтүүлөр үчүн акы төлөө ведомствонун/уюмдун тиешелүү ченемдик укуктук актылар</w:t>
      </w:r>
      <w:r w:rsidR="005229AA">
        <w:rPr>
          <w:rFonts w:ascii="Times New Roman" w:hAnsi="Times New Roman" w:cs="Times New Roman"/>
          <w:sz w:val="28"/>
          <w:szCs w:val="28"/>
          <w:lang w:val="ky-KG"/>
        </w:rPr>
        <w:t>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жөнгө салынат;</w:t>
      </w:r>
    </w:p>
    <w:p w:rsidR="005E26D5" w:rsidRDefault="00BA129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y-KG"/>
        </w:rPr>
        <w:t>продукция лабораториялык сыноодо аныкталуу</w:t>
      </w:r>
      <w:r w:rsidR="005229AA">
        <w:rPr>
          <w:rFonts w:ascii="Times New Roman" w:hAnsi="Times New Roman" w:cs="Times New Roman"/>
          <w:sz w:val="28"/>
          <w:szCs w:val="28"/>
          <w:lang w:val="ky-KG"/>
        </w:rPr>
        <w:t>чу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талаптарга шайкеш келбесе.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23. Башка документти алууга билдирмени карап чыгууну токтотуу андан кийин келген башка билдирмелерди карап чыгууга тоскоол болбойт.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8654EE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7-глава</w:t>
      </w:r>
      <w:r w:rsidR="005E26D5" w:rsidRPr="008235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067AE">
        <w:rPr>
          <w:rFonts w:ascii="Times New Roman" w:hAnsi="Times New Roman" w:cs="Times New Roman"/>
          <w:b/>
          <w:sz w:val="28"/>
          <w:szCs w:val="28"/>
          <w:lang w:val="ky-KG"/>
        </w:rPr>
        <w:t>Уруксат документ</w:t>
      </w:r>
      <w:r w:rsidR="005E26D5" w:rsidRPr="00823581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A067AE"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="005E26D5" w:rsidRPr="0082358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берүү же берүүдөн баш тартуу</w:t>
      </w:r>
    </w:p>
    <w:p w:rsidR="005E26D5" w:rsidRPr="00823581" w:rsidRDefault="005E26D5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24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229AA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документти бе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рүү же аны берүүдөн баш тартуу 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ускамага ылайык жүрг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үзүлөт. Лицензиялык-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уруксат документин берүү же берүүдөн баш тартуу </w:t>
      </w:r>
      <w:r w:rsidR="005E26D5">
        <w:rPr>
          <w:rFonts w:ascii="Times New Roman" w:hAnsi="Times New Roman" w:cs="Times New Roman"/>
          <w:bCs/>
          <w:sz w:val="28"/>
          <w:szCs w:val="28"/>
          <w:lang w:val="ky-KG"/>
        </w:rPr>
        <w:t>“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Республикасында</w:t>
      </w:r>
      <w:r w:rsidR="005229AA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берүү </w:t>
      </w:r>
      <w:r w:rsidR="005229AA">
        <w:rPr>
          <w:rFonts w:ascii="Times New Roman" w:hAnsi="Times New Roman" w:cs="Times New Roman"/>
          <w:sz w:val="28"/>
          <w:szCs w:val="28"/>
          <w:lang w:val="ky-KG"/>
        </w:rPr>
        <w:t>тутуму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Кыргыз Республикасынын Мыйзамынын 20 жана 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br/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21-беренелеринин жоболорун эске алуу менен ишке ашырылат.</w:t>
      </w: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25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Билдирме ээси 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берүүдөн баш тартууну Кыргыз Республикасынын </w:t>
      </w:r>
      <w:r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административдик иш жана административдик жол-жоболор </w:t>
      </w:r>
      <w:r w:rsidR="00A067AE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</w:t>
      </w:r>
      <w:r w:rsidR="00A067AE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97092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067AE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</w:t>
      </w:r>
      <w:r w:rsidRPr="009709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тартипте даттанууга укуктуу.</w:t>
      </w:r>
    </w:p>
    <w:p w:rsidR="0097092D" w:rsidRDefault="0097092D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E26D5" w:rsidRPr="00193328" w:rsidRDefault="008654EE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8-глава</w:t>
      </w:r>
      <w:r w:rsidR="005E26D5" w:rsidRPr="00193328">
        <w:rPr>
          <w:rFonts w:ascii="Times New Roman" w:hAnsi="Times New Roman" w:cs="Times New Roman"/>
          <w:b/>
          <w:sz w:val="28"/>
          <w:szCs w:val="28"/>
          <w:lang w:val="ky-KG"/>
        </w:rPr>
        <w:t>. Эсептешүүлөрдү жүргүзүү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26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Лицензиялык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уруксат документин берүүгө лицензиялык жыйым салыктык эмес төлөмдөр жөнүндө мыйзамга ылайык ишке ашырылат.</w:t>
      </w: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27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ведомствонун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МИнын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кызмат көрсөтүүлөрү үчүн </w:t>
      </w:r>
      <w:r w:rsidR="003816AC">
        <w:rPr>
          <w:rFonts w:ascii="Times New Roman" w:hAnsi="Times New Roman" w:cs="Times New Roman"/>
          <w:sz w:val="28"/>
          <w:szCs w:val="28"/>
          <w:lang w:val="ky-KG"/>
        </w:rPr>
        <w:t>акы төлөө белгиленген тартипте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 тарифтердин негизинде ишке ашырылат.</w:t>
      </w: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28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Билдирме ээси ведомство</w:t>
      </w:r>
      <w:r w:rsidR="00490F78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3816AC">
        <w:rPr>
          <w:rFonts w:ascii="Times New Roman" w:hAnsi="Times New Roman" w:cs="Times New Roman"/>
          <w:sz w:val="28"/>
          <w:szCs w:val="28"/>
          <w:lang w:val="ky-KG"/>
        </w:rPr>
        <w:t xml:space="preserve"> (же)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="00CF28BC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CF28BC" w:rsidRPr="00CF28BC">
        <w:rPr>
          <w:rFonts w:ascii="Times New Roman" w:hAnsi="Times New Roman" w:cs="Times New Roman"/>
          <w:sz w:val="28"/>
          <w:szCs w:val="28"/>
          <w:lang w:val="ky-KG"/>
        </w:rPr>
        <w:t>төлөөгө коюлган эсептин негизинде акы төл</w:t>
      </w:r>
      <w:r w:rsidR="003816AC">
        <w:rPr>
          <w:rFonts w:ascii="Times New Roman" w:hAnsi="Times New Roman" w:cs="Times New Roman"/>
          <w:sz w:val="28"/>
          <w:szCs w:val="28"/>
          <w:lang w:val="ky-KG"/>
        </w:rPr>
        <w:t>өйт</w:t>
      </w:r>
      <w:r w:rsidR="00CF28BC" w:rsidRPr="00CF28B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F28BC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29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Билдирме ээси өзүнүн каалоосу боюнча</w:t>
      </w:r>
      <w:r w:rsidR="00CF28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CF28BC">
        <w:rPr>
          <w:rFonts w:ascii="Times New Roman" w:hAnsi="Times New Roman" w:cs="Times New Roman"/>
          <w:sz w:val="28"/>
          <w:szCs w:val="28"/>
          <w:lang w:val="ky-KG"/>
        </w:rPr>
        <w:t>каралган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28BC" w:rsidRPr="00CF28BC">
        <w:rPr>
          <w:rFonts w:ascii="Times New Roman" w:hAnsi="Times New Roman" w:cs="Times New Roman"/>
          <w:sz w:val="28"/>
          <w:szCs w:val="28"/>
          <w:lang w:val="ky-KG"/>
        </w:rPr>
        <w:t>төлөөнүн жеткиликтүү ыкмаларынын тизмесинен төлөө ыкмасын тандоого укуктуу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E26D5" w:rsidRDefault="0097092D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Эсептешүүл</w:t>
      </w:r>
      <w:r w:rsidR="00CF28BC">
        <w:rPr>
          <w:rFonts w:ascii="Times New Roman" w:hAnsi="Times New Roman" w:cs="Times New Roman"/>
          <w:sz w:val="28"/>
          <w:szCs w:val="28"/>
          <w:lang w:val="ky-KG"/>
        </w:rPr>
        <w:t>өрдү жүргүзүү тартиби 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ускамага ылайык аныкталат.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Pr="008A6F97" w:rsidRDefault="008654EE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9-глава</w:t>
      </w:r>
      <w:r w:rsidR="005E26D5" w:rsidRPr="008A6F97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375B96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="005E26D5" w:rsidRPr="008A6F97">
        <w:rPr>
          <w:rFonts w:ascii="Times New Roman" w:hAnsi="Times New Roman" w:cs="Times New Roman"/>
          <w:b/>
          <w:sz w:val="28"/>
          <w:szCs w:val="28"/>
          <w:lang w:val="ky-KG"/>
        </w:rPr>
        <w:t>едомствонун</w:t>
      </w:r>
      <w:r w:rsidR="00375B96">
        <w:rPr>
          <w:rFonts w:ascii="Times New Roman" w:hAnsi="Times New Roman" w:cs="Times New Roman"/>
          <w:b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b/>
          <w:sz w:val="28"/>
          <w:szCs w:val="28"/>
          <w:lang w:val="ky-KG"/>
        </w:rPr>
        <w:t>уюмдун</w:t>
      </w:r>
      <w:r w:rsidR="005E26D5" w:rsidRPr="008A6F9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маалымдама маалыматын берүү тартиби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468A" w:rsidRP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едомство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МИге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ар кандай өзгөрүүлөр тууралуу маалымдама маалыматты берип турууга милдеттүү. 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Берил</w:t>
      </w:r>
      <w:r w:rsidR="00DF6820"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6820">
        <w:rPr>
          <w:rFonts w:ascii="Times New Roman" w:hAnsi="Times New Roman" w:cs="Times New Roman"/>
          <w:sz w:val="28"/>
          <w:szCs w:val="28"/>
          <w:lang w:val="ky-KG"/>
        </w:rPr>
        <w:t>маалымдама маалыматтардын тизмег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и:</w:t>
      </w:r>
    </w:p>
    <w:p w:rsidR="00CF468A" w:rsidRP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ведомство/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уюм тарабынан </w:t>
      </w:r>
      <w:r w:rsidR="00DF6820">
        <w:rPr>
          <w:rFonts w:ascii="Times New Roman" w:hAnsi="Times New Roman" w:cs="Times New Roman"/>
          <w:sz w:val="28"/>
          <w:szCs w:val="28"/>
          <w:lang w:val="ky-KG"/>
        </w:rPr>
        <w:t>көрсөтүлүүчү кызматтардын тизмег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и;</w:t>
      </w:r>
    </w:p>
    <w:p w:rsidR="00CF468A" w:rsidRP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2) кызматтарды көрсөтүү жана 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документтерди берүү үчүн зарыл болгон документт</w:t>
      </w:r>
      <w:r w:rsidR="00DF6820">
        <w:rPr>
          <w:rFonts w:ascii="Times New Roman" w:hAnsi="Times New Roman" w:cs="Times New Roman"/>
          <w:sz w:val="28"/>
          <w:szCs w:val="28"/>
          <w:lang w:val="ky-KG"/>
        </w:rPr>
        <w:t>ердин жана маалыматтардын тизмег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и;</w:t>
      </w:r>
    </w:p>
    <w:p w:rsidR="00CF468A" w:rsidRP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F468A">
        <w:rPr>
          <w:rFonts w:ascii="Times New Roman" w:hAnsi="Times New Roman" w:cs="Times New Roman"/>
          <w:sz w:val="28"/>
          <w:szCs w:val="28"/>
          <w:lang w:val="ky-KG"/>
        </w:rPr>
        <w:t>3) көрсөтүл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 кызматтарга баалар;</w:t>
      </w:r>
    </w:p>
    <w:p w:rsidR="00CF468A" w:rsidRP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y-KG"/>
        </w:rPr>
        <w:t>ведомство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уюмдун, анын ичинде анын 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региондук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 бөлүмдөрүнүн уюштуруу түзүмү;</w:t>
      </w:r>
    </w:p>
    <w:p w:rsidR="00CF468A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билдирмени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 xml:space="preserve"> кароого, 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документтерди даярдоого ж</w:t>
      </w:r>
      <w:r>
        <w:rPr>
          <w:rFonts w:ascii="Times New Roman" w:hAnsi="Times New Roman" w:cs="Times New Roman"/>
          <w:sz w:val="28"/>
          <w:szCs w:val="28"/>
          <w:lang w:val="ky-KG"/>
        </w:rPr>
        <w:t>ана берүүгө катышкан ведомствонун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уюм</w:t>
      </w:r>
      <w:r>
        <w:rPr>
          <w:rFonts w:ascii="Times New Roman" w:hAnsi="Times New Roman" w:cs="Times New Roman"/>
          <w:sz w:val="28"/>
          <w:szCs w:val="28"/>
          <w:lang w:val="ky-KG"/>
        </w:rPr>
        <w:t>дун жетекчиси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кызматкерлеринин 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фамилиясы, аты, атасынын аты</w:t>
      </w:r>
      <w:r w:rsidRPr="00CF468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Маалымдама маалымат ведомство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жана (же)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</w:t>
      </w:r>
      <w:r w:rsidR="00375B96" w:rsidRPr="00375B96">
        <w:rPr>
          <w:rFonts w:ascii="Times New Roman" w:hAnsi="Times New Roman" w:cs="Times New Roman"/>
          <w:sz w:val="28"/>
          <w:szCs w:val="28"/>
          <w:lang w:val="ky-KG"/>
        </w:rPr>
        <w:t>актуалдуу абалда дайыма колдоого алынып турууга тийиш.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Берилген маалыматтардын толуктугу жана өз учурунда берилиши үчүн жоопкерчиликти ведомствонун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уюмдун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кызмат адамы тартат.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CF468A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ведомстводон</w:t>
      </w:r>
      <w:r w:rsidR="00375B96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уюмдан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алынган маалымдама маалыматтын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 xml:space="preserve">БТМСда 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 xml:space="preserve">жана (же)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расмий веб-сайтына жайгаштырылышын камсыздайт жана ведомство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уюмду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жайгаштырылган маалымдама маалымат</w:t>
      </w:r>
      <w:r w:rsidR="00393BA9">
        <w:rPr>
          <w:rFonts w:ascii="Times New Roman" w:hAnsi="Times New Roman" w:cs="Times New Roman"/>
          <w:sz w:val="28"/>
          <w:szCs w:val="28"/>
          <w:lang w:val="ky-KG"/>
        </w:rPr>
        <w:t>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ын тууралыгы үчүн жоопкерчилик тартат.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Pr="0018741A" w:rsidRDefault="008654EE" w:rsidP="005E26D5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10-глава</w:t>
      </w:r>
      <w:r w:rsidR="005E26D5" w:rsidRPr="0018741A">
        <w:rPr>
          <w:rFonts w:ascii="Times New Roman" w:hAnsi="Times New Roman" w:cs="Times New Roman"/>
          <w:b/>
          <w:sz w:val="28"/>
          <w:szCs w:val="28"/>
          <w:lang w:val="ky-KG"/>
        </w:rPr>
        <w:t>. Корутунду жобо</w:t>
      </w:r>
      <w:r w:rsidR="008D50A4">
        <w:rPr>
          <w:rFonts w:ascii="Times New Roman" w:hAnsi="Times New Roman" w:cs="Times New Roman"/>
          <w:b/>
          <w:sz w:val="28"/>
          <w:szCs w:val="28"/>
          <w:lang w:val="ky-KG"/>
        </w:rPr>
        <w:t>лор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Электрондук формадагы 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>ур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 xml:space="preserve">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кагаз жүзүндө берилген 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>и менен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бирдей юридикалык күчкө ээ.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Бажы иштер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чөйрөсүндөгү 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 бажы операцияларын ишке ашырууда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БТМС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аркылуу берилген электрондук документтердин кабыл алынышын жана колдонулушун камсыздайт.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37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 Бажы иштер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чөйрөсүндөгү 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орган, шайкештикти баалоо боюнча органдарды аккредитациялоо жаатындагы мамлекеттик саясатты ишке ашыруу 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</w:t>
      </w:r>
      <w:r>
        <w:rPr>
          <w:rFonts w:ascii="Times New Roman" w:hAnsi="Times New Roman" w:cs="Times New Roman"/>
          <w:sz w:val="28"/>
          <w:szCs w:val="28"/>
          <w:lang w:val="ky-KG"/>
        </w:rPr>
        <w:t>органдар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, ошондой эле ведомстволордун</w:t>
      </w:r>
      <w:r w:rsidR="0094603B">
        <w:rPr>
          <w:rFonts w:ascii="Times New Roman" w:hAnsi="Times New Roman" w:cs="Times New Roman"/>
          <w:sz w:val="28"/>
          <w:szCs w:val="28"/>
          <w:lang w:val="ky-KG"/>
        </w:rPr>
        <w:t>/</w:t>
      </w:r>
      <w:r>
        <w:rPr>
          <w:rFonts w:ascii="Times New Roman" w:hAnsi="Times New Roman" w:cs="Times New Roman"/>
          <w:sz w:val="28"/>
          <w:szCs w:val="28"/>
          <w:lang w:val="ky-KG"/>
        </w:rPr>
        <w:t>уюмдардын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ишин контролдоо жана көзөмөлдөө 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</w:t>
      </w:r>
      <w:r>
        <w:rPr>
          <w:rFonts w:ascii="Times New Roman" w:hAnsi="Times New Roman" w:cs="Times New Roman"/>
          <w:sz w:val="28"/>
          <w:szCs w:val="28"/>
          <w:lang w:val="ky-KG"/>
        </w:rPr>
        <w:t>органдар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4603B" w:rsidRPr="0094603B">
        <w:rPr>
          <w:rFonts w:ascii="Times New Roman" w:hAnsi="Times New Roman" w:cs="Times New Roman"/>
          <w:sz w:val="28"/>
          <w:szCs w:val="28"/>
          <w:lang w:val="ky-KG"/>
        </w:rPr>
        <w:t xml:space="preserve">өз милдеттерин аткарууда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БТМС</w:t>
      </w:r>
      <w:r w:rsidR="00A643A1" w:rsidRPr="009460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4603B" w:rsidRPr="0094603B">
        <w:rPr>
          <w:rFonts w:ascii="Times New Roman" w:hAnsi="Times New Roman" w:cs="Times New Roman"/>
          <w:sz w:val="28"/>
          <w:szCs w:val="28"/>
          <w:lang w:val="ky-KG"/>
        </w:rPr>
        <w:t>аркылуу берилген электрондук уруксат документтери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94603B" w:rsidRPr="0094603B">
        <w:rPr>
          <w:rFonts w:ascii="Times New Roman" w:hAnsi="Times New Roman" w:cs="Times New Roman"/>
          <w:sz w:val="28"/>
          <w:szCs w:val="28"/>
          <w:lang w:val="ky-KG"/>
        </w:rPr>
        <w:t xml:space="preserve"> кагаз жүзүндөгү уруксат документтер</w:t>
      </w:r>
      <w:r w:rsidR="008D50A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94603B" w:rsidRPr="0094603B">
        <w:rPr>
          <w:rFonts w:ascii="Times New Roman" w:hAnsi="Times New Roman" w:cs="Times New Roman"/>
          <w:sz w:val="28"/>
          <w:szCs w:val="28"/>
          <w:lang w:val="ky-KG"/>
        </w:rPr>
        <w:t xml:space="preserve"> менен бирдей карап чыгууга милдеттүү.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 xml:space="preserve"> лицензиялык-уруксат берүү системасы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жаатындагы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каралгандардан башка учурда, 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 xml:space="preserve">уруксат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документтер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берүүдө 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>ведомстволорду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1925A4">
        <w:rPr>
          <w:rFonts w:ascii="Times New Roman" w:hAnsi="Times New Roman" w:cs="Times New Roman"/>
          <w:sz w:val="28"/>
          <w:szCs w:val="28"/>
          <w:lang w:val="ky-KG"/>
        </w:rPr>
        <w:t>/у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юмдун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ишинде электрондук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документтерди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 xml:space="preserve">колдонууга кандайдыр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бир чектөөлөрдү белгилөөгө жол берилбейт.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 xml:space="preserve">БТМСга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келип түшкөн маалыматтардын корголушун, сакталышын жана</w:t>
      </w:r>
      <w:r w:rsidR="005E26D5" w:rsidRPr="006140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купуялуулугун,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БТМСны</w:t>
      </w:r>
      <w:r w:rsidR="00376268" w:rsidRPr="0037626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техникалык коштоону жана </w:t>
      </w:r>
      <w:r w:rsidR="00376268" w:rsidRPr="00376268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ишке жөндөмдүүлүгүн кармап турууну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6268">
        <w:rPr>
          <w:rFonts w:ascii="Times New Roman" w:hAnsi="Times New Roman" w:cs="Times New Roman"/>
          <w:sz w:val="28"/>
          <w:szCs w:val="28"/>
          <w:lang w:val="ky-KG"/>
        </w:rPr>
        <w:t xml:space="preserve">камсыздоо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функцияларын </w:t>
      </w:r>
      <w:r w:rsidR="007B5067">
        <w:rPr>
          <w:rFonts w:ascii="Times New Roman" w:hAnsi="Times New Roman" w:cs="Times New Roman"/>
          <w:sz w:val="28"/>
          <w:szCs w:val="28"/>
          <w:lang w:val="ky-KG"/>
        </w:rPr>
        <w:t xml:space="preserve">БТБ МИ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ишке ашырат. </w:t>
      </w:r>
      <w:r w:rsidR="00A643A1">
        <w:rPr>
          <w:rFonts w:ascii="Times New Roman" w:hAnsi="Times New Roman" w:cs="Times New Roman"/>
          <w:bCs/>
          <w:sz w:val="28"/>
          <w:szCs w:val="28"/>
          <w:lang w:val="ky-KG"/>
        </w:rPr>
        <w:t>БТМСнын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ишине өзгөртүү киргизүү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ишке ашырылат.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40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762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, ведомство</w:t>
      </w:r>
      <w:r w:rsidR="00376268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0F31B9">
        <w:rPr>
          <w:rFonts w:ascii="Times New Roman" w:hAnsi="Times New Roman" w:cs="Times New Roman"/>
          <w:sz w:val="28"/>
          <w:szCs w:val="28"/>
          <w:lang w:val="ky-KG"/>
        </w:rPr>
        <w:t>уюм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колдонуучу маалыматтар уш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 xml:space="preserve">ул Жобого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ылайык кызматтык максаттарда гана колдонулушу мүмкүн.</w:t>
      </w:r>
    </w:p>
    <w:p w:rsidR="005E26D5" w:rsidRDefault="00CF468A" w:rsidP="00CF46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 xml:space="preserve">Ведомствонун/уюмдун жана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 xml:space="preserve">БТБ МИнин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 кызматтык же коммерциялык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сырды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түзүүчү маалыматтард</w:t>
      </w:r>
      <w:r w:rsidR="00376268">
        <w:rPr>
          <w:rFonts w:ascii="Times New Roman" w:hAnsi="Times New Roman" w:cs="Times New Roman"/>
          <w:sz w:val="28"/>
          <w:szCs w:val="28"/>
          <w:lang w:val="ky-KG"/>
        </w:rPr>
        <w:t>ы жеке максаттарында колдонууга жана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жайылтууга укугу жок.</w:t>
      </w:r>
    </w:p>
    <w:p w:rsidR="005E26D5" w:rsidRDefault="00CF468A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42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 xml:space="preserve">Ведомствонун/уюмдун жана </w:t>
      </w:r>
      <w:r w:rsidR="00A643A1">
        <w:rPr>
          <w:rFonts w:ascii="Times New Roman" w:hAnsi="Times New Roman" w:cs="Times New Roman"/>
          <w:sz w:val="28"/>
          <w:szCs w:val="28"/>
          <w:lang w:val="ky-KG"/>
        </w:rPr>
        <w:t>БТБ МИнин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кызматкерлери кызматтык же коммерциялык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сырды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түзгөн маалыматты жайылткан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 үчүн Кыргыз Республикасынын </w:t>
      </w:r>
      <w:r w:rsidR="00A415A1">
        <w:rPr>
          <w:rFonts w:ascii="Times New Roman" w:hAnsi="Times New Roman" w:cs="Times New Roman"/>
          <w:sz w:val="28"/>
          <w:szCs w:val="28"/>
          <w:lang w:val="ky-KG"/>
        </w:rPr>
        <w:t>жазык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>мыйзамдарына ылайык жоопкерчилик тарты</w:t>
      </w:r>
      <w:r w:rsidR="00376268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5E26D5">
        <w:rPr>
          <w:rFonts w:ascii="Times New Roman" w:hAnsi="Times New Roman" w:cs="Times New Roman"/>
          <w:sz w:val="28"/>
          <w:szCs w:val="28"/>
          <w:lang w:val="ky-KG"/>
        </w:rPr>
        <w:t xml:space="preserve">ат.   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7B5067" w:rsidRDefault="007B5067" w:rsidP="007B506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</w:t>
      </w: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94825" w:rsidRDefault="00394825" w:rsidP="007B5067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9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A2D49" w:rsidRPr="00446C29" w:rsidTr="008A2D49">
        <w:tc>
          <w:tcPr>
            <w:tcW w:w="4536" w:type="dxa"/>
          </w:tcPr>
          <w:p w:rsidR="008A2D49" w:rsidRPr="008A2D49" w:rsidRDefault="00376268" w:rsidP="002535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lastRenderedPageBreak/>
              <w:t>“</w:t>
            </w:r>
            <w:r w:rsidR="008A2D49" w:rsidRPr="008A2D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Бирдиктүү терезе” принциби боюнча тышкы экономикалык иштерди жүзөгө ашыруу үчүн мамлекеттик органдар</w:t>
            </w:r>
            <w:r w:rsidR="00EE552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дын</w:t>
            </w:r>
            <w:r w:rsidR="008A2D49" w:rsidRPr="008A2D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 xml:space="preserve"> жана башка уюмдар</w:t>
            </w:r>
            <w:r w:rsidR="00EE552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дын</w:t>
            </w:r>
            <w:r w:rsidR="008A2D49" w:rsidRPr="008A2D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 xml:space="preserve"> уруксат жана башка документтерди берүү тартиби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 xml:space="preserve">жөнүндө </w:t>
            </w:r>
            <w:r w:rsidR="008A2D49" w:rsidRPr="008A2D4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y-KG" w:eastAsia="ru-RU"/>
              </w:rPr>
              <w:t>жобого тиркеме</w:t>
            </w:r>
          </w:p>
          <w:p w:rsidR="008A2D49" w:rsidRDefault="008A2D49" w:rsidP="002535A4">
            <w:pPr>
              <w:pStyle w:val="tkTekst"/>
              <w:spacing w:after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8A2D49" w:rsidRPr="00446C29" w:rsidTr="002535A4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49" w:rsidRPr="009329E5" w:rsidRDefault="008A2D49" w:rsidP="002535A4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8A2D49" w:rsidRDefault="008A2D49" w:rsidP="008A2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“Бирдиктүү терезе” маалыматтык системасы аркылуу документтерди тариздөөдө өз ара аракеттенүүчү ведомство</w:t>
      </w:r>
      <w:r w:rsidR="00D93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лордун/уюмдардын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</w:t>
      </w:r>
    </w:p>
    <w:p w:rsidR="008A2D49" w:rsidRDefault="00EE5529" w:rsidP="008A2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тизмег</w:t>
      </w:r>
      <w:r w:rsidR="00D93C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и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8A2D49" w:rsidTr="002535A4">
        <w:tc>
          <w:tcPr>
            <w:tcW w:w="675" w:type="dxa"/>
          </w:tcPr>
          <w:p w:rsidR="008A2D49" w:rsidRDefault="008A2D49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3969" w:type="dxa"/>
          </w:tcPr>
          <w:p w:rsidR="00D93CDB" w:rsidRDefault="00D93CDB" w:rsidP="00D93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В</w:t>
            </w:r>
            <w:r w:rsidR="008A2D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едомство</w:t>
            </w:r>
            <w:r w:rsidR="00EE55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нун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/уюмдун</w:t>
            </w:r>
            <w:r w:rsidR="008A2D49"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  <w:p w:rsidR="008A2D49" w:rsidRDefault="008A2D49" w:rsidP="00D93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аталышы</w:t>
            </w:r>
          </w:p>
        </w:tc>
        <w:tc>
          <w:tcPr>
            <w:tcW w:w="4927" w:type="dxa"/>
          </w:tcPr>
          <w:p w:rsidR="008A2D49" w:rsidRDefault="008A2D49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Берилүүчү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же катталуучу </w:t>
            </w:r>
            <w:r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документт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ерд</w:t>
            </w:r>
            <w:r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ин аталыш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тар</w:t>
            </w:r>
            <w:r w:rsidRPr="009329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ы</w:t>
            </w:r>
          </w:p>
        </w:tc>
      </w:tr>
      <w:tr w:rsidR="008A2D49" w:rsidTr="002535A4">
        <w:tc>
          <w:tcPr>
            <w:tcW w:w="675" w:type="dxa"/>
            <w:vMerge w:val="restart"/>
          </w:tcPr>
          <w:p w:rsidR="008A2D49" w:rsidRDefault="008A2D49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3969" w:type="dxa"/>
            <w:vMerge w:val="restart"/>
          </w:tcPr>
          <w:p w:rsidR="008A2D49" w:rsidRDefault="00EE5529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Э</w:t>
            </w:r>
            <w:r w:rsidR="008A2D49"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кономика </w:t>
            </w:r>
            <w:r w:rsidR="008A2D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финансы </w:t>
            </w:r>
            <w:r w:rsidR="008A2D49"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министрлиги</w:t>
            </w:r>
          </w:p>
        </w:tc>
        <w:tc>
          <w:tcPr>
            <w:tcW w:w="4927" w:type="dxa"/>
          </w:tcPr>
          <w:p w:rsidR="008A2D49" w:rsidRDefault="008A2D49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Товарларды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кызмат көрсөтүүлөрдү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экспорттоого/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импорттоого лицензия</w:t>
            </w:r>
          </w:p>
        </w:tc>
      </w:tr>
      <w:tr w:rsidR="008A2D49" w:rsidRPr="00446C29" w:rsidTr="002535A4">
        <w:tc>
          <w:tcPr>
            <w:tcW w:w="675" w:type="dxa"/>
            <w:vMerge/>
          </w:tcPr>
          <w:p w:rsidR="008A2D49" w:rsidRDefault="008A2D49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8A2D49" w:rsidRDefault="008A2D49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8A2D49" w:rsidRDefault="008A2D49" w:rsidP="00D93CDB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Этил спиртин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өндүрүүгө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жүгүртүүгө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лицензия</w:t>
            </w:r>
          </w:p>
        </w:tc>
      </w:tr>
      <w:tr w:rsidR="008A2D49" w:rsidRPr="00446C29" w:rsidTr="002535A4">
        <w:tc>
          <w:tcPr>
            <w:tcW w:w="675" w:type="dxa"/>
            <w:vMerge/>
          </w:tcPr>
          <w:p w:rsidR="008A2D49" w:rsidRDefault="008A2D49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8A2D49" w:rsidRPr="009329E5" w:rsidRDefault="008A2D49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8A2D49" w:rsidRDefault="008A2D49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Алкоголдуу продукция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ларды өндүрүүгө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жүгүртүүгө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лицензия</w:t>
            </w:r>
          </w:p>
        </w:tc>
      </w:tr>
      <w:tr w:rsidR="00C94513" w:rsidRPr="0097514D" w:rsidTr="002535A4">
        <w:tc>
          <w:tcPr>
            <w:tcW w:w="675" w:type="dxa"/>
            <w:vMerge w:val="restart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3969" w:type="dxa"/>
            <w:vMerge w:val="restart"/>
          </w:tcPr>
          <w:p w:rsidR="00C94513" w:rsidRDefault="00EE5529" w:rsidP="00EE55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А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йыл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чарба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аймактарды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өнүктүрүү</w:t>
            </w:r>
            <w:proofErr w:type="spellEnd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8A2D49">
              <w:rPr>
                <w:rFonts w:ascii="Times New Roman" w:hAnsi="Times New Roman" w:cs="Times New Roman"/>
                <w:sz w:val="28"/>
                <w:szCs w:val="28"/>
              </w:rPr>
              <w:t>министри</w:t>
            </w:r>
            <w:r w:rsidR="00C94513">
              <w:rPr>
                <w:rFonts w:ascii="Times New Roman" w:hAnsi="Times New Roman" w:cs="Times New Roman"/>
                <w:sz w:val="28"/>
                <w:szCs w:val="28"/>
              </w:rPr>
              <w:t>лиги</w:t>
            </w:r>
            <w:proofErr w:type="spellEnd"/>
          </w:p>
        </w:tc>
        <w:tc>
          <w:tcPr>
            <w:tcW w:w="4927" w:type="dxa"/>
          </w:tcPr>
          <w:p w:rsidR="00C94513" w:rsidRPr="00545A7D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1, 2, 3, 4 формаларындагы 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ЕАЭБ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ветеринардык 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сертификаттары</w:t>
            </w:r>
          </w:p>
        </w:tc>
      </w:tr>
      <w:tr w:rsidR="00D93CDB" w:rsidRPr="0097514D" w:rsidTr="002535A4">
        <w:tc>
          <w:tcPr>
            <w:tcW w:w="675" w:type="dxa"/>
            <w:vMerge/>
          </w:tcPr>
          <w:p w:rsidR="00D93CDB" w:rsidRDefault="00D93CDB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D93CDB" w:rsidRPr="008A2D49" w:rsidRDefault="00D93CDB" w:rsidP="008A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93CDB" w:rsidRDefault="00D93CDB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</w:rPr>
              <w:t>, 5</w:t>
            </w:r>
            <w:r w:rsidRPr="00C9451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формаларын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дагы ветеринардык сертификаттар</w:t>
            </w:r>
          </w:p>
        </w:tc>
      </w:tr>
      <w:tr w:rsidR="00C94513" w:rsidRPr="0097514D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8A2D49" w:rsidRDefault="00C94513" w:rsidP="008A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4513" w:rsidRDefault="00C94513" w:rsidP="0039482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CITES конвенциясынын колдонулушуна ту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ура </w:t>
            </w: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келген жаныбарлар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жана өсүмдүктөр </w:t>
            </w:r>
            <w:r w:rsidR="0039482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дүйнөсүнүн</w:t>
            </w:r>
            <w:r w:rsidR="00394825"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объектилерин, алардын бөлүктөрүн же дериваттары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Кыргыз Республикасына ташып келүү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гө</w:t>
            </w:r>
            <w:r w:rsidRPr="006C77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же Кыргыз Республикасынын чегинен тышкары ташып чыг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ууга уруксат</w:t>
            </w:r>
          </w:p>
        </w:tc>
      </w:tr>
      <w:tr w:rsidR="00C94513" w:rsidRPr="0097514D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8A2D49" w:rsidRDefault="00C94513" w:rsidP="008A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Фитосанитардык сертификат </w:t>
            </w:r>
          </w:p>
        </w:tc>
      </w:tr>
      <w:tr w:rsidR="00C94513" w:rsidRPr="0097514D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8A2D49" w:rsidRDefault="00C94513" w:rsidP="008A2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Карантиндик фитосанитардык контролдоо акты </w:t>
            </w:r>
          </w:p>
        </w:tc>
      </w:tr>
      <w:tr w:rsidR="00C94513" w:rsidRPr="0097514D" w:rsidTr="002535A4">
        <w:tc>
          <w:tcPr>
            <w:tcW w:w="675" w:type="dxa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</w:p>
        </w:tc>
        <w:tc>
          <w:tcPr>
            <w:tcW w:w="3969" w:type="dxa"/>
          </w:tcPr>
          <w:p w:rsidR="00C94513" w:rsidRPr="00591EEA" w:rsidRDefault="00C94513" w:rsidP="00EE55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91E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Өкмөтүнө караштуу Санариптик өнүктүрүү мамлекеттик кызматы</w:t>
            </w: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сертификаты</w:t>
            </w:r>
          </w:p>
        </w:tc>
      </w:tr>
      <w:tr w:rsidR="00C94513" w:rsidRPr="0097514D" w:rsidTr="002535A4">
        <w:tc>
          <w:tcPr>
            <w:tcW w:w="675" w:type="dxa"/>
            <w:vMerge w:val="restart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</w:p>
        </w:tc>
        <w:tc>
          <w:tcPr>
            <w:tcW w:w="3969" w:type="dxa"/>
            <w:vMerge w:val="restart"/>
          </w:tcPr>
          <w:p w:rsidR="00C94513" w:rsidRDefault="00EE5529" w:rsidP="00EE55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</w:t>
            </w:r>
            <w:proofErr w:type="spellStart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>аламаттык</w:t>
            </w:r>
            <w:proofErr w:type="spellEnd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>сактоо</w:t>
            </w:r>
            <w:proofErr w:type="spellEnd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9451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социалдык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t>өнүктүрүү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t>министрлиги</w:t>
            </w:r>
            <w:proofErr w:type="spellEnd"/>
          </w:p>
        </w:tc>
        <w:tc>
          <w:tcPr>
            <w:tcW w:w="4927" w:type="dxa"/>
          </w:tcPr>
          <w:p w:rsidR="00C94513" w:rsidRDefault="00C94513" w:rsidP="00EE55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Продукциялардын дары-дармек каражаттарына жана медициналык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багыттагы товарларга таандыгын 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ырастаган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маалым</w:t>
            </w:r>
            <w:r w:rsidR="00EE55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кат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Дары-дармек каражаттарына шайкештик сертификаты 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Default="00C94513" w:rsidP="008A2D4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39482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218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Баңги каражаттарды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1218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псих</w:t>
            </w:r>
            <w:r w:rsidR="00DF50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отро</w:t>
            </w:r>
            <w:r w:rsidR="0039482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пт</w:t>
            </w:r>
            <w:r w:rsidR="00DF50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ук</w:t>
            </w:r>
            <w:r w:rsidRPr="001218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заттарды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1218D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прекурсорлорду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экспорт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тоого/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импорт</w:t>
            </w:r>
            <w:r w:rsidR="00D93CD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оого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лицензия</w:t>
            </w:r>
          </w:p>
        </w:tc>
      </w:tr>
      <w:tr w:rsidR="00C94513" w:rsidRPr="00446C29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Default="00C94513" w:rsidP="008A2D4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Продукцияларды мамлекеттик каттоо жөнүндө күбөлүк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Default="00C94513" w:rsidP="008A2D4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Шайкештик жөнүндө декларация </w:t>
            </w:r>
          </w:p>
        </w:tc>
      </w:tr>
      <w:tr w:rsidR="00C94513" w:rsidRPr="0097514D" w:rsidTr="002535A4">
        <w:tc>
          <w:tcPr>
            <w:tcW w:w="675" w:type="dxa"/>
            <w:vMerge w:val="restart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</w:p>
        </w:tc>
        <w:tc>
          <w:tcPr>
            <w:tcW w:w="3969" w:type="dxa"/>
            <w:vMerge w:val="restart"/>
          </w:tcPr>
          <w:p w:rsidR="00C94513" w:rsidRDefault="00DF5031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Транспорт, архитектура, </w:t>
            </w:r>
            <w:proofErr w:type="spellStart"/>
            <w:r w:rsidR="00C94513" w:rsidRPr="00C94513">
              <w:rPr>
                <w:rFonts w:ascii="Times New Roman" w:hAnsi="Times New Roman" w:cs="Times New Roman"/>
                <w:sz w:val="28"/>
                <w:szCs w:val="28"/>
              </w:rPr>
              <w:t>курул</w:t>
            </w:r>
            <w:r w:rsidR="00C94513">
              <w:rPr>
                <w:rFonts w:ascii="Times New Roman" w:hAnsi="Times New Roman" w:cs="Times New Roman"/>
                <w:sz w:val="28"/>
                <w:szCs w:val="28"/>
              </w:rPr>
              <w:t>уш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t>коммуникациялар</w:t>
            </w:r>
            <w:proofErr w:type="spellEnd"/>
            <w:r w:rsidR="00C94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513">
              <w:rPr>
                <w:rFonts w:ascii="Times New Roman" w:hAnsi="Times New Roman" w:cs="Times New Roman"/>
                <w:sz w:val="28"/>
                <w:szCs w:val="28"/>
              </w:rPr>
              <w:t>министрлиги</w:t>
            </w:r>
            <w:proofErr w:type="spellEnd"/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сертификаты (милдеттүү)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9329E5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сертификаты (ыктыярдуу)</w:t>
            </w:r>
          </w:p>
        </w:tc>
      </w:tr>
      <w:tr w:rsidR="00C94513" w:rsidRPr="0097514D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9329E5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Шайкештик жөнүндө декларация </w:t>
            </w:r>
          </w:p>
        </w:tc>
      </w:tr>
      <w:tr w:rsidR="00C94513" w:rsidRPr="0097514D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F503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Авто</w:t>
            </w:r>
            <w:r w:rsidR="00DF50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мобиль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F7F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транспорту менен жүргү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нчүлөрдү жана жүктөрдү эл аралык ташууга </w:t>
            </w:r>
            <w:r w:rsidRPr="006F7F9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лицензия</w:t>
            </w:r>
          </w:p>
        </w:tc>
      </w:tr>
      <w:tr w:rsidR="00C94513" w:rsidTr="00C94513">
        <w:trPr>
          <w:trHeight w:val="691"/>
        </w:trPr>
        <w:tc>
          <w:tcPr>
            <w:tcW w:w="675" w:type="dxa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6.</w:t>
            </w:r>
          </w:p>
        </w:tc>
        <w:tc>
          <w:tcPr>
            <w:tcW w:w="3969" w:type="dxa"/>
          </w:tcPr>
          <w:p w:rsidR="00C94513" w:rsidRDefault="00C94513" w:rsidP="008A2D49">
            <w:pPr>
              <w:pStyle w:val="tkTablica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ргыз Республикасынын Соода-өнөр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жай палатасы</w:t>
            </w: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Товардын келип чыгуусу жөнүндө сертификат</w:t>
            </w:r>
          </w:p>
        </w:tc>
      </w:tr>
      <w:tr w:rsidR="00C94513" w:rsidTr="002535A4">
        <w:tc>
          <w:tcPr>
            <w:tcW w:w="675" w:type="dxa"/>
            <w:vMerge w:val="restart"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7.</w:t>
            </w:r>
          </w:p>
        </w:tc>
        <w:tc>
          <w:tcPr>
            <w:tcW w:w="3969" w:type="dxa"/>
            <w:vMerge w:val="restart"/>
          </w:tcPr>
          <w:p w:rsidR="00C94513" w:rsidRDefault="00C94513" w:rsidP="00DF503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Продукцияларды 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</w:t>
            </w:r>
            <w:r w:rsidR="00DF503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ттоо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97F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боюнча а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ккредитацияланган</w:t>
            </w:r>
            <w:r w:rsidRPr="009329E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97F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органдар</w:t>
            </w: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сертификаты (милдеттүү)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9329E5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сертификаты (ыктыярдуу)</w:t>
            </w:r>
          </w:p>
        </w:tc>
      </w:tr>
      <w:tr w:rsidR="00C94513" w:rsidTr="002535A4">
        <w:tc>
          <w:tcPr>
            <w:tcW w:w="675" w:type="dxa"/>
            <w:vMerge/>
          </w:tcPr>
          <w:p w:rsidR="00C94513" w:rsidRDefault="00C94513" w:rsidP="00253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969" w:type="dxa"/>
            <w:vMerge/>
          </w:tcPr>
          <w:p w:rsidR="00C94513" w:rsidRPr="009329E5" w:rsidRDefault="00C94513" w:rsidP="008A2D4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927" w:type="dxa"/>
          </w:tcPr>
          <w:p w:rsidR="00C94513" w:rsidRDefault="00C94513" w:rsidP="00D93CD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Шайкештик жөнүндө декларация</w:t>
            </w:r>
          </w:p>
        </w:tc>
      </w:tr>
    </w:tbl>
    <w:p w:rsidR="008A2D49" w:rsidRDefault="008A2D49" w:rsidP="008A2D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A2D49" w:rsidRPr="00C611C1" w:rsidRDefault="008A2D49" w:rsidP="008A2D49">
      <w:pPr>
        <w:rPr>
          <w:lang w:val="ky-KG"/>
        </w:rPr>
      </w:pPr>
    </w:p>
    <w:p w:rsidR="008A2D49" w:rsidRDefault="008A2D49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8654EE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5E26D5" w:rsidRDefault="005E26D5" w:rsidP="005E26D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7A340A" w:rsidRPr="005E26D5" w:rsidRDefault="007A340A">
      <w:pPr>
        <w:rPr>
          <w:lang w:val="ky-KG"/>
        </w:rPr>
      </w:pPr>
    </w:p>
    <w:sectPr w:rsidR="007A340A" w:rsidRPr="005E26D5" w:rsidSect="005A4048">
      <w:footerReference w:type="default" r:id="rId6"/>
      <w:pgSz w:w="11906" w:h="16838"/>
      <w:pgMar w:top="1134" w:right="850" w:bottom="1134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9A" w:rsidRDefault="009F579A" w:rsidP="003A311F">
      <w:pPr>
        <w:spacing w:after="0" w:line="240" w:lineRule="auto"/>
      </w:pPr>
      <w:r>
        <w:separator/>
      </w:r>
    </w:p>
  </w:endnote>
  <w:endnote w:type="continuationSeparator" w:id="0">
    <w:p w:rsidR="009F579A" w:rsidRDefault="009F579A" w:rsidP="003A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6C" w:rsidRDefault="00721D6C" w:rsidP="003A311F">
    <w:pPr>
      <w:pStyle w:val="a8"/>
      <w:rPr>
        <w:rFonts w:ascii="Times New Roman" w:hAnsi="Times New Roman" w:cs="Times New Roman"/>
        <w:bCs/>
        <w:sz w:val="24"/>
        <w:szCs w:val="28"/>
        <w:lang w:eastAsia="ru-RU" w:bidi="ru-RU"/>
      </w:rPr>
    </w:pPr>
  </w:p>
  <w:p w:rsidR="003A311F" w:rsidRPr="003A311F" w:rsidRDefault="003A311F">
    <w:pPr>
      <w:pStyle w:val="a6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9A" w:rsidRDefault="009F579A" w:rsidP="003A311F">
      <w:pPr>
        <w:spacing w:after="0" w:line="240" w:lineRule="auto"/>
      </w:pPr>
      <w:r>
        <w:separator/>
      </w:r>
    </w:p>
  </w:footnote>
  <w:footnote w:type="continuationSeparator" w:id="0">
    <w:p w:rsidR="009F579A" w:rsidRDefault="009F579A" w:rsidP="003A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D5"/>
    <w:rsid w:val="00046175"/>
    <w:rsid w:val="0007662F"/>
    <w:rsid w:val="000B4C3E"/>
    <w:rsid w:val="000B646D"/>
    <w:rsid w:val="000D7CB8"/>
    <w:rsid w:val="000F31B9"/>
    <w:rsid w:val="001779D9"/>
    <w:rsid w:val="00186722"/>
    <w:rsid w:val="001925A4"/>
    <w:rsid w:val="00193CE5"/>
    <w:rsid w:val="001C05FB"/>
    <w:rsid w:val="001F2502"/>
    <w:rsid w:val="00266FDC"/>
    <w:rsid w:val="002F59E7"/>
    <w:rsid w:val="0030316F"/>
    <w:rsid w:val="00322C39"/>
    <w:rsid w:val="0034748D"/>
    <w:rsid w:val="00362B45"/>
    <w:rsid w:val="00375B96"/>
    <w:rsid w:val="00376268"/>
    <w:rsid w:val="003816AC"/>
    <w:rsid w:val="00393BA9"/>
    <w:rsid w:val="00394825"/>
    <w:rsid w:val="003A311F"/>
    <w:rsid w:val="003A47BE"/>
    <w:rsid w:val="003D242A"/>
    <w:rsid w:val="003E4D06"/>
    <w:rsid w:val="003F3FB9"/>
    <w:rsid w:val="003F7158"/>
    <w:rsid w:val="004017A4"/>
    <w:rsid w:val="00413AAB"/>
    <w:rsid w:val="00446C29"/>
    <w:rsid w:val="00451EBF"/>
    <w:rsid w:val="00461D11"/>
    <w:rsid w:val="00473CCA"/>
    <w:rsid w:val="00490F78"/>
    <w:rsid w:val="004A059B"/>
    <w:rsid w:val="004A4AD1"/>
    <w:rsid w:val="005229AA"/>
    <w:rsid w:val="0053326D"/>
    <w:rsid w:val="00544E30"/>
    <w:rsid w:val="005454A2"/>
    <w:rsid w:val="00581AFC"/>
    <w:rsid w:val="00591EEA"/>
    <w:rsid w:val="005968DD"/>
    <w:rsid w:val="005A4048"/>
    <w:rsid w:val="005E26D5"/>
    <w:rsid w:val="00630791"/>
    <w:rsid w:val="006503A5"/>
    <w:rsid w:val="006E675C"/>
    <w:rsid w:val="00721D6C"/>
    <w:rsid w:val="007A340A"/>
    <w:rsid w:val="007A7119"/>
    <w:rsid w:val="007B5067"/>
    <w:rsid w:val="007E27BA"/>
    <w:rsid w:val="007F228C"/>
    <w:rsid w:val="007F35BF"/>
    <w:rsid w:val="008340F0"/>
    <w:rsid w:val="00851CCB"/>
    <w:rsid w:val="008654EE"/>
    <w:rsid w:val="00865A51"/>
    <w:rsid w:val="008A2D49"/>
    <w:rsid w:val="008D50A4"/>
    <w:rsid w:val="00907FD2"/>
    <w:rsid w:val="00916FBC"/>
    <w:rsid w:val="0094603B"/>
    <w:rsid w:val="00967C81"/>
    <w:rsid w:val="0097092D"/>
    <w:rsid w:val="00981E7D"/>
    <w:rsid w:val="009A427D"/>
    <w:rsid w:val="009F579A"/>
    <w:rsid w:val="00A067AE"/>
    <w:rsid w:val="00A25D4D"/>
    <w:rsid w:val="00A415A1"/>
    <w:rsid w:val="00A54709"/>
    <w:rsid w:val="00A643A1"/>
    <w:rsid w:val="00A728D2"/>
    <w:rsid w:val="00A85DFB"/>
    <w:rsid w:val="00AA0699"/>
    <w:rsid w:val="00AC7F12"/>
    <w:rsid w:val="00AE183C"/>
    <w:rsid w:val="00AF3191"/>
    <w:rsid w:val="00B17AA5"/>
    <w:rsid w:val="00B22E2C"/>
    <w:rsid w:val="00B65410"/>
    <w:rsid w:val="00B94A97"/>
    <w:rsid w:val="00B97FEA"/>
    <w:rsid w:val="00BA0390"/>
    <w:rsid w:val="00BA129A"/>
    <w:rsid w:val="00BE5DED"/>
    <w:rsid w:val="00C569EE"/>
    <w:rsid w:val="00C70497"/>
    <w:rsid w:val="00C82CBC"/>
    <w:rsid w:val="00C94513"/>
    <w:rsid w:val="00CB1E35"/>
    <w:rsid w:val="00CE0FFB"/>
    <w:rsid w:val="00CF28BC"/>
    <w:rsid w:val="00CF468A"/>
    <w:rsid w:val="00D0410A"/>
    <w:rsid w:val="00D1014A"/>
    <w:rsid w:val="00D30143"/>
    <w:rsid w:val="00D93CDB"/>
    <w:rsid w:val="00DE4FFD"/>
    <w:rsid w:val="00DF5031"/>
    <w:rsid w:val="00DF6820"/>
    <w:rsid w:val="00E253E2"/>
    <w:rsid w:val="00E40171"/>
    <w:rsid w:val="00E85838"/>
    <w:rsid w:val="00EB4275"/>
    <w:rsid w:val="00EC4ADA"/>
    <w:rsid w:val="00ED6B76"/>
    <w:rsid w:val="00EE19A1"/>
    <w:rsid w:val="00EE5529"/>
    <w:rsid w:val="00F859CD"/>
    <w:rsid w:val="00FD139C"/>
    <w:rsid w:val="00FD5516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F150-8063-4541-88C2-D74B1AC8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5E26D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26D5"/>
    <w:pPr>
      <w:ind w:left="720"/>
      <w:contextualSpacing/>
    </w:pPr>
  </w:style>
  <w:style w:type="paragraph" w:customStyle="1" w:styleId="tkZagolovok2">
    <w:name w:val="_Заголовок Раздел (tkZagolovok2)"/>
    <w:basedOn w:val="a"/>
    <w:rsid w:val="005E26D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11F"/>
  </w:style>
  <w:style w:type="paragraph" w:styleId="a6">
    <w:name w:val="footer"/>
    <w:basedOn w:val="a"/>
    <w:link w:val="a7"/>
    <w:uiPriority w:val="99"/>
    <w:unhideWhenUsed/>
    <w:rsid w:val="003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11F"/>
  </w:style>
  <w:style w:type="paragraph" w:styleId="a8">
    <w:name w:val="No Spacing"/>
    <w:uiPriority w:val="1"/>
    <w:qFormat/>
    <w:rsid w:val="003A311F"/>
    <w:pPr>
      <w:spacing w:after="0" w:line="240" w:lineRule="auto"/>
    </w:pPr>
  </w:style>
  <w:style w:type="table" w:styleId="a9">
    <w:name w:val="Table Grid"/>
    <w:basedOn w:val="a1"/>
    <w:uiPriority w:val="59"/>
    <w:rsid w:val="008A2D49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Grif">
    <w:name w:val="_Гриф (tkGrif)"/>
    <w:basedOn w:val="a"/>
    <w:rsid w:val="008A2D49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8A2D49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Sagyn Abdrahmanov</dc:creator>
  <cp:lastModifiedBy>Торогелдиева Ширин</cp:lastModifiedBy>
  <cp:revision>2</cp:revision>
  <cp:lastPrinted>2021-03-30T08:55:00Z</cp:lastPrinted>
  <dcterms:created xsi:type="dcterms:W3CDTF">2021-04-28T09:16:00Z</dcterms:created>
  <dcterms:modified xsi:type="dcterms:W3CDTF">2021-04-28T09:16:00Z</dcterms:modified>
</cp:coreProperties>
</file>