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41" w:rsidRDefault="004A2041" w:rsidP="004A20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СРАВНИТЕЛЬНАЯ ТАБЛИЦА</w:t>
      </w:r>
    </w:p>
    <w:p w:rsidR="00C6145B" w:rsidRPr="00C6145B" w:rsidRDefault="004A2041" w:rsidP="00C614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4A55">
        <w:rPr>
          <w:rFonts w:ascii="Times New Roman" w:hAnsi="Times New Roman"/>
          <w:b/>
          <w:sz w:val="28"/>
          <w:szCs w:val="28"/>
        </w:rPr>
        <w:t xml:space="preserve">к проекту </w:t>
      </w:r>
      <w:r w:rsidR="00C6145B">
        <w:rPr>
          <w:rFonts w:ascii="Times New Roman" w:hAnsi="Times New Roman"/>
          <w:b/>
          <w:sz w:val="28"/>
          <w:szCs w:val="28"/>
        </w:rPr>
        <w:t>постановления Кабинета Министров Кыргызской Республики «</w:t>
      </w:r>
      <w:r w:rsidR="00C6145B" w:rsidRPr="00C6145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Правительства Кыргызской Республики «О вопросах регистрации права требования </w:t>
      </w:r>
    </w:p>
    <w:p w:rsidR="00A75923" w:rsidRPr="00A75923" w:rsidRDefault="00C6145B" w:rsidP="00C614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6145B">
        <w:rPr>
          <w:rFonts w:ascii="Times New Roman" w:hAnsi="Times New Roman"/>
          <w:b/>
          <w:bCs/>
          <w:sz w:val="28"/>
          <w:szCs w:val="28"/>
        </w:rPr>
        <w:t>по исполнению обязательств (по договору) в отношении движимого имущества» от 8 февраля 2021 года № 35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A2041" w:rsidRPr="00874A55" w:rsidRDefault="004A2041" w:rsidP="00A759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2041" w:rsidRPr="00874A55" w:rsidRDefault="004A2041" w:rsidP="004A20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7229"/>
      </w:tblGrid>
      <w:tr w:rsidR="004A2041" w:rsidRPr="0055118A" w:rsidTr="00201A55">
        <w:tc>
          <w:tcPr>
            <w:tcW w:w="7196" w:type="dxa"/>
            <w:shd w:val="clear" w:color="auto" w:fill="auto"/>
          </w:tcPr>
          <w:p w:rsidR="004A2041" w:rsidRPr="0055118A" w:rsidRDefault="004A2041" w:rsidP="004A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18A">
              <w:rPr>
                <w:rFonts w:ascii="Times New Roman" w:hAnsi="Times New Roman"/>
                <w:b/>
                <w:sz w:val="28"/>
                <w:szCs w:val="28"/>
              </w:rPr>
              <w:t xml:space="preserve">Действующая редакция </w:t>
            </w:r>
          </w:p>
        </w:tc>
        <w:tc>
          <w:tcPr>
            <w:tcW w:w="7229" w:type="dxa"/>
            <w:shd w:val="clear" w:color="auto" w:fill="auto"/>
          </w:tcPr>
          <w:p w:rsidR="004A2041" w:rsidRPr="0055118A" w:rsidRDefault="004A2041" w:rsidP="004A20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5118A">
              <w:rPr>
                <w:rFonts w:ascii="Times New Roman" w:hAnsi="Times New Roman"/>
                <w:b/>
                <w:sz w:val="28"/>
                <w:szCs w:val="28"/>
              </w:rPr>
              <w:t xml:space="preserve">Предлагаемая редакция </w:t>
            </w:r>
          </w:p>
        </w:tc>
      </w:tr>
      <w:tr w:rsidR="004A2041" w:rsidRPr="0055118A" w:rsidTr="00201A55">
        <w:tc>
          <w:tcPr>
            <w:tcW w:w="14425" w:type="dxa"/>
            <w:gridSpan w:val="2"/>
            <w:shd w:val="clear" w:color="auto" w:fill="auto"/>
          </w:tcPr>
          <w:p w:rsidR="00C6145B" w:rsidRPr="00C6145B" w:rsidRDefault="00C6145B" w:rsidP="00C614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r w:rsidRPr="00C6145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остановление Правительства Кыргызской Республики «О вопросах регистрации права требования </w:t>
            </w:r>
          </w:p>
          <w:p w:rsidR="004A2041" w:rsidRPr="000D6055" w:rsidRDefault="00C6145B" w:rsidP="00C6145B">
            <w:pPr>
              <w:pStyle w:val="tkZagolovok5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45B">
              <w:rPr>
                <w:rFonts w:ascii="Times New Roman" w:hAnsi="Times New Roman"/>
                <w:sz w:val="28"/>
                <w:szCs w:val="28"/>
              </w:rPr>
              <w:t>по исполнению обязательств (по договору) в отношении движимого имущества» от 8 февраля 2021 года № 35</w:t>
            </w:r>
          </w:p>
        </w:tc>
      </w:tr>
      <w:tr w:rsidR="00C6145B" w:rsidRPr="0055118A" w:rsidTr="00201A55">
        <w:tc>
          <w:tcPr>
            <w:tcW w:w="14425" w:type="dxa"/>
            <w:gridSpan w:val="2"/>
            <w:shd w:val="clear" w:color="auto" w:fill="auto"/>
          </w:tcPr>
          <w:p w:rsidR="00C6145B" w:rsidRDefault="00C6145B" w:rsidP="00C6145B">
            <w:pPr>
              <w:pStyle w:val="tkZagolovok5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Инструкции </w:t>
            </w:r>
            <w:r w:rsidRPr="000D6055">
              <w:rPr>
                <w:rFonts w:ascii="Times New Roman" w:hAnsi="Times New Roman" w:cs="Times New Roman"/>
                <w:sz w:val="28"/>
                <w:szCs w:val="28"/>
              </w:rPr>
              <w:t xml:space="preserve">о порядке регистрации права требования по исполнению обязательств </w:t>
            </w:r>
          </w:p>
          <w:p w:rsidR="00C6145B" w:rsidRPr="000D6055" w:rsidRDefault="00C6145B" w:rsidP="00C6145B">
            <w:pPr>
              <w:pStyle w:val="tkZagolovok5"/>
              <w:spacing w:before="0" w:after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055">
              <w:rPr>
                <w:rFonts w:ascii="Times New Roman" w:hAnsi="Times New Roman" w:cs="Times New Roman"/>
                <w:sz w:val="28"/>
                <w:szCs w:val="28"/>
              </w:rPr>
              <w:t>(по договору) в отношении движимого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утвержденной вышеуказанным постановлением</w:t>
            </w:r>
            <w:r w:rsidRPr="00C6145B">
              <w:rPr>
                <w:rFonts w:ascii="Times New Roman" w:hAnsi="Times New Roman"/>
                <w:sz w:val="28"/>
                <w:szCs w:val="28"/>
              </w:rPr>
              <w:t xml:space="preserve"> Правительства Кыргызской Республики</w:t>
            </w:r>
          </w:p>
        </w:tc>
      </w:tr>
      <w:tr w:rsidR="004A2041" w:rsidRPr="0055118A" w:rsidTr="00201A55">
        <w:tc>
          <w:tcPr>
            <w:tcW w:w="7196" w:type="dxa"/>
            <w:shd w:val="clear" w:color="auto" w:fill="auto"/>
          </w:tcPr>
          <w:p w:rsidR="004A2041" w:rsidRPr="0055118A" w:rsidRDefault="00C6145B" w:rsidP="000D605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20) </w:t>
            </w:r>
            <w:r w:rsidRPr="00C6145B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регистрация права требования по исполнению обязательств (по договору) в отношении движимого имущества</w:t>
            </w:r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- </w:t>
            </w:r>
            <w:r w:rsidRPr="00C6145B">
              <w:rPr>
                <w:rFonts w:ascii="Times New Roman" w:hAnsi="Times New Roman"/>
                <w:b/>
                <w:strike/>
                <w:color w:val="2B2B2B"/>
                <w:sz w:val="28"/>
                <w:szCs w:val="28"/>
              </w:rPr>
              <w:t>добровольная</w:t>
            </w:r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процедура, осуществляемая в электронной форме, посредством которой право требования по исполнению обязательств (по договору) в отношении движимого имущества регистрируется в </w:t>
            </w:r>
            <w:proofErr w:type="spellStart"/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>ЕГРПТнДИ</w:t>
            </w:r>
            <w:proofErr w:type="spellEnd"/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>;</w:t>
            </w:r>
          </w:p>
        </w:tc>
        <w:tc>
          <w:tcPr>
            <w:tcW w:w="7229" w:type="dxa"/>
            <w:shd w:val="clear" w:color="auto" w:fill="auto"/>
          </w:tcPr>
          <w:p w:rsidR="00C6145B" w:rsidRPr="00C6145B" w:rsidRDefault="00C6145B" w:rsidP="00C6145B">
            <w:pPr>
              <w:pStyle w:val="tkTekst"/>
              <w:spacing w:after="0" w:line="240" w:lineRule="auto"/>
              <w:ind w:firstLine="0"/>
              <w:rPr>
                <w:rFonts w:ascii="Times New Roman" w:hAnsi="Times New Roman"/>
                <w:color w:val="2B2B2B"/>
                <w:sz w:val="28"/>
                <w:szCs w:val="28"/>
              </w:rPr>
            </w:pPr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20) </w:t>
            </w:r>
            <w:r w:rsidRPr="00C6145B">
              <w:rPr>
                <w:rFonts w:ascii="Times New Roman" w:hAnsi="Times New Roman"/>
                <w:b/>
                <w:bCs/>
                <w:color w:val="2B2B2B"/>
                <w:sz w:val="28"/>
                <w:szCs w:val="28"/>
              </w:rPr>
              <w:t>регистрация права требования по исполнению обязательств (по договору) в отношении движимого имущества</w:t>
            </w:r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 xml:space="preserve"> - процедура, осуществляемая в электронной форме, посредством которой право требования по исполнению обязательств (по договору) в отношении движимого имущества регистрируется в </w:t>
            </w:r>
            <w:proofErr w:type="spellStart"/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>ЕГРПТнДИ</w:t>
            </w:r>
            <w:proofErr w:type="spellEnd"/>
            <w:r w:rsidRPr="00C6145B">
              <w:rPr>
                <w:rFonts w:ascii="Times New Roman" w:hAnsi="Times New Roman"/>
                <w:color w:val="2B2B2B"/>
                <w:sz w:val="28"/>
                <w:szCs w:val="28"/>
              </w:rPr>
              <w:t>;</w:t>
            </w:r>
          </w:p>
          <w:p w:rsidR="004A2041" w:rsidRPr="0055118A" w:rsidRDefault="004A2041" w:rsidP="000D6055">
            <w:pPr>
              <w:pStyle w:val="tkTekst"/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2041" w:rsidRPr="00633A01" w:rsidRDefault="004A2041" w:rsidP="004A2041">
      <w:pPr>
        <w:spacing w:after="0" w:line="240" w:lineRule="auto"/>
      </w:pPr>
    </w:p>
    <w:p w:rsidR="00B857F3" w:rsidRDefault="00B857F3" w:rsidP="004A2041">
      <w:pPr>
        <w:spacing w:after="0" w:line="240" w:lineRule="auto"/>
      </w:pPr>
    </w:p>
    <w:sectPr w:rsidR="00B857F3" w:rsidSect="0055118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1"/>
    <w:rsid w:val="000D6055"/>
    <w:rsid w:val="00162508"/>
    <w:rsid w:val="004A2041"/>
    <w:rsid w:val="00A75923"/>
    <w:rsid w:val="00B857F3"/>
    <w:rsid w:val="00C6145B"/>
    <w:rsid w:val="00CA6114"/>
    <w:rsid w:val="00CC4C74"/>
    <w:rsid w:val="00D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53320C-11AD-4982-B675-88C43C95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4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4A2041"/>
    <w:pPr>
      <w:spacing w:before="200" w:after="60" w:line="276" w:lineRule="auto"/>
      <w:ind w:firstLine="567"/>
    </w:pPr>
    <w:rPr>
      <w:rFonts w:ascii="Arial" w:eastAsia="MS ??" w:hAnsi="Arial" w:cs="Arial"/>
      <w:b/>
      <w:bCs/>
      <w:sz w:val="20"/>
      <w:szCs w:val="20"/>
      <w:lang w:eastAsia="ru-RU"/>
    </w:rPr>
  </w:style>
  <w:style w:type="paragraph" w:customStyle="1" w:styleId="tkTekst">
    <w:name w:val="_Текст обычный (tkTekst)"/>
    <w:basedOn w:val="a"/>
    <w:rsid w:val="004A2041"/>
    <w:pPr>
      <w:spacing w:after="60" w:line="276" w:lineRule="auto"/>
      <w:ind w:firstLine="567"/>
      <w:jc w:val="both"/>
    </w:pPr>
    <w:rPr>
      <w:rFonts w:ascii="Arial" w:eastAsia="MS ??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Мураталиева Наргиза</cp:lastModifiedBy>
  <cp:revision>2</cp:revision>
  <cp:lastPrinted>2021-08-04T11:56:00Z</cp:lastPrinted>
  <dcterms:created xsi:type="dcterms:W3CDTF">2021-08-19T03:28:00Z</dcterms:created>
  <dcterms:modified xsi:type="dcterms:W3CDTF">2021-08-19T03:28:00Z</dcterms:modified>
</cp:coreProperties>
</file>