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D5D" w:rsidRPr="00BD1175" w:rsidRDefault="00663D5D" w:rsidP="00663D5D">
      <w:pPr>
        <w:ind w:left="0"/>
        <w:jc w:val="center"/>
        <w:rPr>
          <w:b/>
          <w:lang w:val="ky-KG"/>
        </w:rPr>
      </w:pPr>
      <w:r w:rsidRPr="00BD1175">
        <w:rPr>
          <w:b/>
          <w:lang w:val="ky-KG"/>
        </w:rPr>
        <w:t xml:space="preserve">«Кыргыз Республикасынын жарандарын «Консулдук эсеп» автоматташтырылган маалыматтык системасын пайдалануу менен консулдук эсепке алуу жана консулдук эсептен чыгаруу тартиби жөнүндө жобону бекитүү тууралуу» Кыргыз Республикасынын Өкмөтүнүн 2019-жылдын 25-ноябрындагы № 632 токтомуна өзгөртүүлөрдү киргизүү жөнүндө  </w:t>
      </w:r>
    </w:p>
    <w:p w:rsidR="00663D5D" w:rsidRPr="00BD1175" w:rsidRDefault="00663D5D" w:rsidP="00663D5D">
      <w:pPr>
        <w:pStyle w:val="tkNazvanie"/>
        <w:spacing w:before="0" w:after="0" w:line="240" w:lineRule="auto"/>
        <w:ind w:left="-142" w:right="0"/>
        <w:rPr>
          <w:rFonts w:ascii="Times New Roman" w:hAnsi="Times New Roman" w:cs="Times New Roman"/>
          <w:sz w:val="28"/>
          <w:szCs w:val="28"/>
          <w:lang w:val="ky-KG"/>
        </w:rPr>
      </w:pPr>
      <w:r w:rsidRPr="00BD1175">
        <w:rPr>
          <w:rFonts w:ascii="Times New Roman" w:hAnsi="Times New Roman" w:cs="Times New Roman"/>
          <w:sz w:val="28"/>
          <w:szCs w:val="28"/>
          <w:lang w:val="ky-KG"/>
        </w:rPr>
        <w:t>Кыргыз Республикасынын Министрлер Кабинетинин токтомунун долбооруна</w:t>
      </w:r>
    </w:p>
    <w:p w:rsidR="0066773D" w:rsidRPr="00D66BB4" w:rsidRDefault="00B84ED0" w:rsidP="00775861">
      <w:pPr>
        <w:ind w:left="2690" w:firstLine="142"/>
        <w:rPr>
          <w:rFonts w:eastAsia="Times New Roman"/>
          <w:b/>
          <w:bCs/>
          <w:lang w:val="ky-KG" w:eastAsia="ru-RU"/>
        </w:rPr>
      </w:pPr>
      <w:r>
        <w:rPr>
          <w:rFonts w:eastAsia="Times New Roman"/>
          <w:b/>
          <w:bCs/>
          <w:lang w:val="ky-KG" w:eastAsia="ru-RU"/>
        </w:rPr>
        <w:t>Н</w:t>
      </w:r>
      <w:r w:rsidR="0086436C" w:rsidRPr="00D66BB4">
        <w:rPr>
          <w:rFonts w:eastAsia="Times New Roman"/>
          <w:b/>
          <w:bCs/>
          <w:lang w:val="ky-KG" w:eastAsia="ru-RU"/>
        </w:rPr>
        <w:t>егиздеме-маалымкат</w:t>
      </w:r>
    </w:p>
    <w:p w:rsidR="0086436C" w:rsidRPr="00D66BB4" w:rsidRDefault="0086436C" w:rsidP="00C57CE4">
      <w:pPr>
        <w:ind w:left="-142"/>
        <w:jc w:val="center"/>
        <w:rPr>
          <w:rFonts w:eastAsia="Times New Roman"/>
          <w:b/>
          <w:bCs/>
          <w:lang w:val="ky-KG" w:eastAsia="ru-RU"/>
        </w:rPr>
      </w:pPr>
    </w:p>
    <w:p w:rsidR="00C44241" w:rsidRPr="00D66BB4" w:rsidRDefault="0086436C" w:rsidP="00C44241">
      <w:pPr>
        <w:pStyle w:val="a5"/>
        <w:numPr>
          <w:ilvl w:val="0"/>
          <w:numId w:val="1"/>
        </w:numPr>
        <w:jc w:val="both"/>
        <w:rPr>
          <w:rFonts w:eastAsia="Times New Roman"/>
          <w:b/>
          <w:lang w:val="ky-KG" w:eastAsia="ru-RU"/>
        </w:rPr>
      </w:pPr>
      <w:r w:rsidRPr="00D66BB4">
        <w:rPr>
          <w:rFonts w:eastAsia="Times New Roman"/>
          <w:b/>
          <w:lang w:val="ky-KG" w:eastAsia="ru-RU"/>
        </w:rPr>
        <w:t>Максаты жана милдеттери</w:t>
      </w:r>
    </w:p>
    <w:p w:rsidR="008B681A" w:rsidRDefault="00A17AEE" w:rsidP="0086436C">
      <w:pPr>
        <w:ind w:left="0" w:firstLine="708"/>
        <w:jc w:val="both"/>
        <w:rPr>
          <w:color w:val="000000"/>
          <w:sz w:val="27"/>
          <w:szCs w:val="27"/>
          <w:lang w:val="ky-KG"/>
        </w:rPr>
      </w:pPr>
      <w:r w:rsidRPr="00A17AEE">
        <w:rPr>
          <w:color w:val="000000"/>
          <w:sz w:val="27"/>
          <w:szCs w:val="27"/>
          <w:lang w:val="ky-KG"/>
        </w:rPr>
        <w:t>Ушул Кыргыз Республикасынын Өкмөтүнүн токтомунун долбоору чет мамлекетте жүргөн Кыргыз Республикасынын жарандары үчүн жагымдуу шарттарды түзүү, консулдук эсепке алуу жана консулдук эсептен чыгаруу механизмдерин мындан ары өркүндөтүү максатында иштелип чыккан.</w:t>
      </w:r>
    </w:p>
    <w:p w:rsidR="00AE5EB7" w:rsidRPr="00A17AEE" w:rsidRDefault="00AE5EB7" w:rsidP="0086436C">
      <w:pPr>
        <w:ind w:left="0" w:firstLine="708"/>
        <w:jc w:val="both"/>
        <w:rPr>
          <w:lang w:val="ky-KG"/>
        </w:rPr>
      </w:pPr>
    </w:p>
    <w:p w:rsidR="00A17AEE" w:rsidRPr="00A17AEE" w:rsidRDefault="0086436C" w:rsidP="00A17AEE">
      <w:pPr>
        <w:pStyle w:val="a5"/>
        <w:numPr>
          <w:ilvl w:val="0"/>
          <w:numId w:val="1"/>
        </w:numPr>
        <w:jc w:val="both"/>
        <w:rPr>
          <w:rFonts w:eastAsia="Times New Roman"/>
          <w:b/>
          <w:lang w:val="ky-KG" w:eastAsia="ru-RU"/>
        </w:rPr>
      </w:pPr>
      <w:r w:rsidRPr="00D66BB4">
        <w:rPr>
          <w:rFonts w:eastAsia="Times New Roman"/>
          <w:b/>
          <w:lang w:val="ky-KG" w:eastAsia="ru-RU"/>
        </w:rPr>
        <w:t>Баяндама бөлүгү</w:t>
      </w:r>
      <w:r w:rsidR="004C0561" w:rsidRPr="00047CD5">
        <w:rPr>
          <w:rFonts w:eastAsia="Times New Roman"/>
          <w:lang w:val="ky-KG"/>
        </w:rPr>
        <w:t xml:space="preserve"> </w:t>
      </w:r>
    </w:p>
    <w:p w:rsidR="00A17AEE" w:rsidRDefault="00A17AEE" w:rsidP="00A17AEE">
      <w:pPr>
        <w:pStyle w:val="a5"/>
        <w:ind w:left="0" w:firstLine="708"/>
        <w:jc w:val="both"/>
        <w:rPr>
          <w:color w:val="000000"/>
          <w:sz w:val="27"/>
          <w:szCs w:val="27"/>
          <w:lang w:val="ky-KG"/>
        </w:rPr>
      </w:pPr>
      <w:r w:rsidRPr="00A17AEE">
        <w:rPr>
          <w:color w:val="000000"/>
          <w:sz w:val="27"/>
          <w:szCs w:val="27"/>
          <w:lang w:val="ky-KG"/>
        </w:rPr>
        <w:t>Сунушталган долбоор менен 2019-жылдын 25-ноябрында № 632 саны менен бекитилген Кыргыз Республикасынын жарандарын "Консулдук эсеп" автоматташтырылган маалыматтык системасын пайдалануу менен консулдук эсепке алуу жана консулдук эсептен чыгаруу тартиби жөнүндө жобого төмөнкү өзгөртүүлөрдү киргизүү каралат.</w:t>
      </w:r>
    </w:p>
    <w:p w:rsidR="00A17AEE" w:rsidRDefault="00A17AEE" w:rsidP="00A17AEE">
      <w:pPr>
        <w:pStyle w:val="a5"/>
        <w:ind w:left="0" w:firstLine="708"/>
        <w:jc w:val="both"/>
        <w:rPr>
          <w:color w:val="000000"/>
          <w:sz w:val="27"/>
          <w:szCs w:val="27"/>
          <w:lang w:val="ky-KG"/>
        </w:rPr>
      </w:pPr>
      <w:r w:rsidRPr="00A17AEE">
        <w:rPr>
          <w:color w:val="000000"/>
          <w:sz w:val="27"/>
          <w:szCs w:val="27"/>
          <w:lang w:val="ky-KG"/>
        </w:rPr>
        <w:t>1) Кыргыз Республикасынын чегинен тышкары туруктуу жашоо ордуна кетип жаткан Кыргыз Республикасынын жарандары Кыргыз Республикасынын аймагындагы жашаган орду боюнча каттоо эсебинен чыгышы керек экенин караштырган ченемди (4-пункттун экинчи абзацы) алып салуу сунушталат, анткени долбоордун 6 жана 8 пункттарында Кыргыз Республикасынын жараны каттоо эсебинен чыгарылды жана даректен чыгуу баракчасы берилди деген шарттарда туруктуу консулдук эсепке алынышы мүмкүн болгон ченемдер каралган.</w:t>
      </w:r>
    </w:p>
    <w:p w:rsidR="00A17AEE" w:rsidRDefault="00A17AEE" w:rsidP="00A17AEE">
      <w:pPr>
        <w:pStyle w:val="a5"/>
        <w:ind w:left="0" w:firstLine="708"/>
        <w:jc w:val="both"/>
        <w:rPr>
          <w:color w:val="000000"/>
          <w:sz w:val="27"/>
          <w:szCs w:val="27"/>
          <w:lang w:val="ky-KG"/>
        </w:rPr>
      </w:pPr>
      <w:r>
        <w:rPr>
          <w:color w:val="000000"/>
          <w:sz w:val="27"/>
          <w:szCs w:val="27"/>
          <w:lang w:val="ky-KG"/>
        </w:rPr>
        <w:t xml:space="preserve"> </w:t>
      </w:r>
      <w:r w:rsidRPr="00A17AEE">
        <w:rPr>
          <w:color w:val="000000"/>
          <w:sz w:val="27"/>
          <w:szCs w:val="27"/>
          <w:lang w:val="ky-KG"/>
        </w:rPr>
        <w:t>Муну менен бирге учурда “Даректик - маалымдама бюросу” жана “Консулдук эсеп” автоматташтырылган маалыматтык системалары жаран Кыргыз Республикасынын чегинен сырткары жүргөн учурда жарандын арызы боюнча каттоо эсебинен чыгаруу жана Кыргыз Республикасына кайтканда жана каттоо эсебине туруу үчүн калкты каттоо чөйрөсүндө ыйгарым укуктуу мамлекеттик органга кайрылганда Кыргыз Республикасынын жаранын консулдук эсептен чыгаруу мүмкүнчүлүктөрүн караштырат. Буга байланыштуу Кыргыз Республикасынын жарандары үчүн каттоо учурунда жагымдуу шарттарды түзүү максатында окшош жоболорду сунушталган долбоордо чагылдыруу караштырылат.</w:t>
      </w:r>
    </w:p>
    <w:p w:rsidR="00A17AEE" w:rsidRDefault="00293757" w:rsidP="00A17AEE">
      <w:pPr>
        <w:pStyle w:val="a5"/>
        <w:ind w:left="0" w:firstLine="708"/>
        <w:jc w:val="both"/>
        <w:rPr>
          <w:color w:val="000000"/>
          <w:sz w:val="27"/>
          <w:szCs w:val="27"/>
          <w:lang w:val="ky-KG"/>
        </w:rPr>
      </w:pPr>
      <w:r>
        <w:rPr>
          <w:color w:val="000000"/>
          <w:sz w:val="27"/>
          <w:szCs w:val="27"/>
          <w:lang w:val="ky-KG"/>
        </w:rPr>
        <w:t>2</w:t>
      </w:r>
      <w:r w:rsidR="00A17AEE" w:rsidRPr="00A17AEE">
        <w:rPr>
          <w:color w:val="000000"/>
          <w:sz w:val="27"/>
          <w:szCs w:val="27"/>
          <w:lang w:val="ky-KG"/>
        </w:rPr>
        <w:t xml:space="preserve">) Консулдук эсепке туруу максатында Кыргыз Республикасынын чет өлкөдөгү мекемесине жеке өзү келген учурда Кыргыз Республикасынын жарандары тарабынан сүрөттү тапшыруу зарылчылыгын алып салуу сунушталат, анткени Кыргыз Республикасынын чет өлкөдөгү мекемелеринде орноштурулган автоматташтырылган маалыматтык системаларында Кыргыз </w:t>
      </w:r>
      <w:r w:rsidR="00A17AEE" w:rsidRPr="00A17AEE">
        <w:rPr>
          <w:color w:val="000000"/>
          <w:sz w:val="27"/>
          <w:szCs w:val="27"/>
          <w:lang w:val="ky-KG"/>
        </w:rPr>
        <w:lastRenderedPageBreak/>
        <w:t>Республикасынын жарандарынын сүрөттөрү камтылган, мындан башка “Консулдук эсеп” АМСда жарандарды сүрөткө тартуу функциясы каралган. Муну менен бирге сүрөттөрдү берүү зарылчылыгы консулдук эсепке туруу максатында жаран тарабынан документтер аралыктан тапшырылган учурда сакталат.</w:t>
      </w:r>
    </w:p>
    <w:p w:rsidR="00A17AEE" w:rsidRDefault="00293757" w:rsidP="00A17AEE">
      <w:pPr>
        <w:pStyle w:val="a5"/>
        <w:ind w:left="0" w:firstLine="708"/>
        <w:jc w:val="both"/>
        <w:rPr>
          <w:color w:val="000000"/>
          <w:sz w:val="27"/>
          <w:szCs w:val="27"/>
          <w:lang w:val="ky-KG"/>
        </w:rPr>
      </w:pPr>
      <w:r>
        <w:rPr>
          <w:color w:val="000000"/>
          <w:sz w:val="27"/>
          <w:szCs w:val="27"/>
          <w:lang w:val="ky-KG"/>
        </w:rPr>
        <w:t>3</w:t>
      </w:r>
      <w:r w:rsidR="00A17AEE">
        <w:rPr>
          <w:color w:val="000000"/>
          <w:sz w:val="27"/>
          <w:szCs w:val="27"/>
          <w:lang w:val="ky-KG"/>
        </w:rPr>
        <w:t>)</w:t>
      </w:r>
      <w:r w:rsidR="00A17AEE" w:rsidRPr="00A17AEE">
        <w:rPr>
          <w:color w:val="000000"/>
          <w:sz w:val="27"/>
          <w:szCs w:val="27"/>
          <w:lang w:val="ky-KG"/>
        </w:rPr>
        <w:t xml:space="preserve"> Жарандарды консулдук эсептен чыгаруу маселелерин регламенттеген пунктту айкындоо, өзгөчө жарандардын арызы жок консулдук эсептен чыгаруу жаран каза болгон же анын жарандыктан чыккан учурда ишке ашышы мүмкүн экенин аныктоо. Ошондой эле Кыргыз Республикасынын жаранын консулдук эсептен чыгаруу анын Кыргыз Республикасына кеткен учурда Кыргыз Республикасынын аймагында жашаган жери боюнча катталган учурда калкты каттоо чөйрөсүндө ыйгарым укуктуу мамлекеттик органда караштырылат. Бул өзгөртүүлөр консулдук эсепте болгон жарандардын тизмесин актуалдаштырууга багытталган.</w:t>
      </w:r>
    </w:p>
    <w:p w:rsidR="00A17AEE" w:rsidRPr="00A17AEE" w:rsidRDefault="00293757" w:rsidP="00A17AEE">
      <w:pPr>
        <w:pStyle w:val="a5"/>
        <w:ind w:left="0" w:firstLine="708"/>
        <w:jc w:val="both"/>
        <w:rPr>
          <w:rFonts w:eastAsia="Times New Roman"/>
          <w:b/>
          <w:lang w:val="ky-KG" w:eastAsia="ru-RU"/>
        </w:rPr>
      </w:pPr>
      <w:r>
        <w:rPr>
          <w:color w:val="000000"/>
          <w:sz w:val="27"/>
          <w:szCs w:val="27"/>
          <w:lang w:val="ky-KG"/>
        </w:rPr>
        <w:t>4</w:t>
      </w:r>
      <w:r w:rsidR="00A17AEE">
        <w:rPr>
          <w:color w:val="000000"/>
          <w:sz w:val="27"/>
          <w:szCs w:val="27"/>
          <w:lang w:val="ky-KG"/>
        </w:rPr>
        <w:t>)</w:t>
      </w:r>
      <w:r w:rsidR="00A17AEE" w:rsidRPr="00A17AEE">
        <w:rPr>
          <w:color w:val="000000"/>
          <w:sz w:val="27"/>
          <w:szCs w:val="27"/>
          <w:lang w:val="ky-KG"/>
        </w:rPr>
        <w:t xml:space="preserve"> Токтомдун жана ага болгон тиркемелердин бүтүндөй тексти боюнча редакциялык өзгөртүүлөрдү киргизүү.</w:t>
      </w:r>
    </w:p>
    <w:p w:rsidR="00C17FE8" w:rsidRPr="00A17AEE" w:rsidRDefault="00C17FE8" w:rsidP="005E2203">
      <w:pPr>
        <w:ind w:left="0"/>
        <w:jc w:val="both"/>
        <w:rPr>
          <w:rFonts w:eastAsia="Times New Roman"/>
          <w:lang w:val="ky-KG"/>
        </w:rPr>
      </w:pPr>
    </w:p>
    <w:p w:rsidR="00070209" w:rsidRPr="00D66BB4" w:rsidRDefault="00070209" w:rsidP="00070209">
      <w:pPr>
        <w:ind w:left="0" w:firstLine="567"/>
        <w:jc w:val="both"/>
        <w:rPr>
          <w:b/>
          <w:lang w:val="ky-KG"/>
        </w:rPr>
      </w:pPr>
      <w:r w:rsidRPr="00D66BB4">
        <w:rPr>
          <w:rFonts w:eastAsia="Times New Roman"/>
          <w:b/>
          <w:lang w:val="ky-KG" w:eastAsia="ru-RU"/>
        </w:rPr>
        <w:t xml:space="preserve">3. </w:t>
      </w:r>
      <w:r w:rsidRPr="00D66BB4">
        <w:rPr>
          <w:rFonts w:eastAsia="MS Mincho"/>
          <w:b/>
          <w:lang w:val="ky-KG"/>
        </w:rPr>
        <w:t>Ы</w:t>
      </w:r>
      <w:r w:rsidRPr="00D66BB4">
        <w:rPr>
          <w:b/>
          <w:highlight w:val="white"/>
          <w:lang w:val="ky-KG"/>
        </w:rPr>
        <w:t>ктымалдуу социалдык, экономикалык, укуктук, укук коргоочулук, гендердик, экологиялык, коррупциялык кесепеттери тууралуу маалымат</w:t>
      </w:r>
    </w:p>
    <w:p w:rsidR="00070209" w:rsidRDefault="00070209" w:rsidP="00070209">
      <w:pPr>
        <w:ind w:left="0" w:firstLine="567"/>
        <w:jc w:val="both"/>
        <w:rPr>
          <w:lang w:val="ky-KG"/>
        </w:rPr>
      </w:pPr>
      <w:r w:rsidRPr="00D66BB4">
        <w:rPr>
          <w:highlight w:val="white"/>
          <w:lang w:val="ky-KG"/>
        </w:rPr>
        <w:t>Ушул токтомдун долбоорун кабыл алуу социалдык, экономикалык, укуктук, укук коргоочулук, гендердик, экологиялык, коррупциялык кесепеттерге алып келбейт</w:t>
      </w:r>
      <w:r w:rsidRPr="00D66BB4">
        <w:rPr>
          <w:lang w:val="ky-KG"/>
        </w:rPr>
        <w:t>.</w:t>
      </w:r>
    </w:p>
    <w:p w:rsidR="002E655A" w:rsidRPr="00D66BB4" w:rsidRDefault="002E655A" w:rsidP="00070209">
      <w:pPr>
        <w:ind w:left="0" w:firstLine="567"/>
        <w:jc w:val="both"/>
        <w:rPr>
          <w:lang w:val="ky-KG"/>
        </w:rPr>
      </w:pPr>
    </w:p>
    <w:p w:rsidR="00070209" w:rsidRPr="00D66BB4" w:rsidRDefault="00070209" w:rsidP="00070209">
      <w:pPr>
        <w:ind w:left="0" w:firstLine="567"/>
        <w:jc w:val="both"/>
        <w:outlineLvl w:val="0"/>
        <w:rPr>
          <w:b/>
          <w:lang w:val="ky-KG"/>
        </w:rPr>
      </w:pPr>
      <w:r w:rsidRPr="00D66BB4">
        <w:rPr>
          <w:rFonts w:eastAsia="Times New Roman"/>
          <w:b/>
          <w:lang w:val="ky-KG" w:eastAsia="ru-RU"/>
        </w:rPr>
        <w:tab/>
        <w:t xml:space="preserve">4. </w:t>
      </w:r>
      <w:r w:rsidRPr="00D66BB4">
        <w:rPr>
          <w:b/>
          <w:lang w:val="ky-KG"/>
        </w:rPr>
        <w:t>Коомдук талкуунун жыйынтыгы жөнүндө маалымат.</w:t>
      </w:r>
    </w:p>
    <w:p w:rsidR="009C7EAB" w:rsidRDefault="009C7EAB" w:rsidP="009C7EAB">
      <w:pPr>
        <w:ind w:left="0" w:firstLine="567"/>
        <w:jc w:val="both"/>
        <w:rPr>
          <w:lang w:val="ky-KG"/>
        </w:rPr>
      </w:pPr>
      <w:r w:rsidRPr="006C083F">
        <w:rPr>
          <w:lang w:val="ky-KG"/>
        </w:rPr>
        <w:t>«</w:t>
      </w:r>
      <w:r>
        <w:rPr>
          <w:lang w:val="ky-KG"/>
        </w:rPr>
        <w:t>Кыргыз Республикасынын</w:t>
      </w:r>
      <w:r w:rsidRPr="00D66BB4">
        <w:rPr>
          <w:lang w:val="ky-KG"/>
        </w:rPr>
        <w:t xml:space="preserve"> ченемдик укуктук актылары жөнүндө</w:t>
      </w:r>
      <w:r w:rsidRPr="006C083F">
        <w:rPr>
          <w:lang w:val="ky-KG"/>
        </w:rPr>
        <w:t>»</w:t>
      </w:r>
      <w:r w:rsidRPr="004E0317">
        <w:rPr>
          <w:rFonts w:eastAsia="Times New Roman"/>
          <w:b/>
          <w:bCs/>
          <w:lang w:val="ky-KG" w:eastAsia="ru-RU"/>
        </w:rPr>
        <w:t xml:space="preserve"> </w:t>
      </w:r>
      <w:r>
        <w:rPr>
          <w:lang w:val="ky-KG"/>
        </w:rPr>
        <w:t>Кыргыз Республикасынын</w:t>
      </w:r>
      <w:r w:rsidRPr="00D66BB4">
        <w:rPr>
          <w:lang w:val="ky-KG"/>
        </w:rPr>
        <w:t xml:space="preserve"> Мыйзамынын 22-беренесине ылайык бул токтомдун долбоору </w:t>
      </w:r>
      <w:r>
        <w:rPr>
          <w:lang w:val="ky-KG"/>
        </w:rPr>
        <w:t xml:space="preserve">коомдук талкулоого </w:t>
      </w:r>
      <w:r w:rsidR="0045794A">
        <w:rPr>
          <w:lang w:val="ky-KG"/>
        </w:rPr>
        <w:t xml:space="preserve">тийиштүү. </w:t>
      </w:r>
    </w:p>
    <w:p w:rsidR="00337C42" w:rsidRPr="00447AB7" w:rsidRDefault="00337C42" w:rsidP="00447AB7">
      <w:pPr>
        <w:autoSpaceDE w:val="0"/>
        <w:autoSpaceDN w:val="0"/>
        <w:adjustRightInd w:val="0"/>
        <w:ind w:left="0"/>
        <w:jc w:val="both"/>
        <w:rPr>
          <w:rFonts w:ascii="Courier New" w:hAnsi="Courier New" w:cs="Courier New"/>
          <w:sz w:val="20"/>
          <w:szCs w:val="20"/>
          <w:lang w:val="ky-KG"/>
        </w:rPr>
      </w:pPr>
    </w:p>
    <w:p w:rsidR="00070209" w:rsidRPr="00D66BB4" w:rsidRDefault="00070209" w:rsidP="00070209">
      <w:pPr>
        <w:pStyle w:val="a5"/>
        <w:ind w:left="0" w:firstLine="567"/>
        <w:jc w:val="both"/>
        <w:rPr>
          <w:highlight w:val="white"/>
          <w:lang w:val="ky-KG"/>
        </w:rPr>
      </w:pPr>
      <w:r w:rsidRPr="00D66BB4">
        <w:rPr>
          <w:rFonts w:eastAsia="Times New Roman"/>
          <w:lang w:val="ky-KG" w:eastAsia="ru-RU"/>
        </w:rPr>
        <w:tab/>
      </w:r>
      <w:r w:rsidRPr="00D66BB4">
        <w:rPr>
          <w:rFonts w:eastAsia="Times New Roman"/>
          <w:b/>
          <w:lang w:val="ky-KG" w:eastAsia="ru-RU"/>
        </w:rPr>
        <w:t>5.</w:t>
      </w:r>
      <w:r w:rsidRPr="00D66BB4">
        <w:rPr>
          <w:rFonts w:eastAsia="MS Mincho"/>
          <w:b/>
          <w:lang w:val="ky-KG"/>
        </w:rPr>
        <w:t>Д</w:t>
      </w:r>
      <w:r w:rsidRPr="00D66BB4">
        <w:rPr>
          <w:b/>
          <w:highlight w:val="white"/>
          <w:lang w:val="ky-KG"/>
        </w:rPr>
        <w:t>олбоордун мыйзамдарга шайкеш келүүсүн талдоо</w:t>
      </w:r>
      <w:r w:rsidRPr="00D66BB4">
        <w:rPr>
          <w:highlight w:val="white"/>
          <w:lang w:val="ky-KG"/>
        </w:rPr>
        <w:t>.</w:t>
      </w:r>
    </w:p>
    <w:p w:rsidR="00070209" w:rsidRDefault="00070209" w:rsidP="00447AB7">
      <w:pPr>
        <w:ind w:left="0" w:firstLine="567"/>
        <w:jc w:val="both"/>
        <w:rPr>
          <w:highlight w:val="white"/>
          <w:lang w:val="ky-KG"/>
        </w:rPr>
      </w:pPr>
      <w:r w:rsidRPr="00D66BB4">
        <w:rPr>
          <w:highlight w:val="white"/>
          <w:lang w:val="ky-KG"/>
        </w:rPr>
        <w:t xml:space="preserve">Сунушталган долбоор колдонуудагы мыйзамдардын, ошондой эле Кыргыз Республикасы катышуучу болгон, белгиленген тартипте күчүнө кирген эл аралык келишимдердин ченемдерине каршы келбейт. </w:t>
      </w:r>
    </w:p>
    <w:p w:rsidR="002E655A" w:rsidRPr="00447AB7" w:rsidRDefault="002E655A" w:rsidP="00447AB7">
      <w:pPr>
        <w:ind w:left="0" w:firstLine="567"/>
        <w:jc w:val="both"/>
        <w:rPr>
          <w:highlight w:val="white"/>
          <w:lang w:val="ky-KG"/>
        </w:rPr>
      </w:pPr>
    </w:p>
    <w:p w:rsidR="00070209" w:rsidRPr="00D66BB4" w:rsidRDefault="00070209" w:rsidP="00070209">
      <w:pPr>
        <w:ind w:left="0" w:firstLine="567"/>
        <w:jc w:val="both"/>
        <w:rPr>
          <w:rFonts w:eastAsia="Times New Roman"/>
          <w:b/>
          <w:lang w:val="ky-KG" w:eastAsia="ru-RU"/>
        </w:rPr>
      </w:pPr>
      <w:r w:rsidRPr="00D66BB4">
        <w:rPr>
          <w:rFonts w:eastAsia="Times New Roman"/>
          <w:lang w:val="ky-KG" w:eastAsia="ru-RU"/>
        </w:rPr>
        <w:tab/>
      </w:r>
      <w:r w:rsidRPr="00D66BB4">
        <w:rPr>
          <w:rFonts w:eastAsia="Times New Roman"/>
          <w:b/>
          <w:lang w:val="ky-KG" w:eastAsia="ru-RU"/>
        </w:rPr>
        <w:t xml:space="preserve">6. </w:t>
      </w:r>
      <w:r w:rsidRPr="00D66BB4">
        <w:rPr>
          <w:b/>
          <w:highlight w:val="white"/>
          <w:lang w:val="ky-KG"/>
        </w:rPr>
        <w:t>Каржылоо зарылдыгы жана каржы булактары жөнүндө маалымат</w:t>
      </w:r>
    </w:p>
    <w:p w:rsidR="00070209" w:rsidRDefault="00D66BB4" w:rsidP="00070209">
      <w:pPr>
        <w:ind w:left="0" w:firstLine="567"/>
        <w:jc w:val="both"/>
        <w:rPr>
          <w:lang w:val="ky-KG"/>
        </w:rPr>
      </w:pPr>
      <w:r>
        <w:rPr>
          <w:lang w:val="ky-KG"/>
        </w:rPr>
        <w:t>Кыргыз Республикасынын</w:t>
      </w:r>
      <w:r w:rsidR="00070209" w:rsidRPr="00D66BB4">
        <w:rPr>
          <w:lang w:val="ky-KG"/>
        </w:rPr>
        <w:t xml:space="preserve"> Өкмөтүнүн ушул токтомунун долбоорун кабыл алуу </w:t>
      </w:r>
      <w:r>
        <w:rPr>
          <w:lang w:val="ky-KG"/>
        </w:rPr>
        <w:t>Кыргыз Республикасынын</w:t>
      </w:r>
      <w:r w:rsidR="00070209" w:rsidRPr="00D66BB4">
        <w:rPr>
          <w:lang w:val="ky-KG"/>
        </w:rPr>
        <w:t xml:space="preserve"> республикалык бюджетинен кошумча финансылык чыгымдарды талап кылбайт.</w:t>
      </w:r>
    </w:p>
    <w:p w:rsidR="002E655A" w:rsidRPr="00D66BB4" w:rsidRDefault="002E655A" w:rsidP="00070209">
      <w:pPr>
        <w:ind w:left="0" w:firstLine="567"/>
        <w:jc w:val="both"/>
        <w:rPr>
          <w:rFonts w:eastAsia="Times New Roman"/>
          <w:lang w:val="ky-KG" w:eastAsia="ru-RU"/>
        </w:rPr>
      </w:pPr>
    </w:p>
    <w:p w:rsidR="00070209" w:rsidRPr="00D66BB4" w:rsidRDefault="00070209" w:rsidP="00070209">
      <w:pPr>
        <w:pStyle w:val="a5"/>
        <w:pBdr>
          <w:top w:val="nil"/>
          <w:left w:val="nil"/>
          <w:bottom w:val="nil"/>
          <w:right w:val="nil"/>
          <w:between w:val="nil"/>
        </w:pBdr>
        <w:ind w:left="0" w:firstLine="567"/>
        <w:jc w:val="both"/>
        <w:rPr>
          <w:rFonts w:eastAsia="Arial"/>
          <w:b/>
          <w:lang w:val="ky-KG"/>
        </w:rPr>
      </w:pPr>
      <w:r w:rsidRPr="00D66BB4">
        <w:rPr>
          <w:rFonts w:eastAsia="Times New Roman"/>
          <w:lang w:val="ky-KG" w:eastAsia="ru-RU"/>
        </w:rPr>
        <w:tab/>
      </w:r>
      <w:r w:rsidRPr="00D66BB4">
        <w:rPr>
          <w:rFonts w:eastAsia="Times New Roman"/>
          <w:b/>
          <w:lang w:val="ky-KG" w:eastAsia="ru-RU"/>
        </w:rPr>
        <w:t>7.</w:t>
      </w:r>
      <w:r w:rsidRPr="00D66BB4">
        <w:rPr>
          <w:rFonts w:eastAsia="Arial"/>
          <w:b/>
          <w:lang w:val="ky-KG"/>
        </w:rPr>
        <w:t xml:space="preserve">Жөнгө салуучулук таасирине жүргүзүлгөн талдоо жөнүндө маалымат </w:t>
      </w:r>
    </w:p>
    <w:p w:rsidR="008F263E" w:rsidRPr="00D66BB4" w:rsidRDefault="00070209" w:rsidP="00D66BB4">
      <w:pPr>
        <w:pBdr>
          <w:top w:val="nil"/>
          <w:left w:val="nil"/>
          <w:bottom w:val="nil"/>
          <w:right w:val="nil"/>
          <w:between w:val="nil"/>
        </w:pBdr>
        <w:ind w:left="0" w:firstLine="567"/>
        <w:jc w:val="both"/>
        <w:rPr>
          <w:rFonts w:eastAsia="Arial"/>
          <w:lang w:val="ky-KG"/>
        </w:rPr>
      </w:pPr>
      <w:r w:rsidRPr="00D66BB4">
        <w:rPr>
          <w:rFonts w:eastAsia="Arial"/>
          <w:lang w:val="ky-KG"/>
        </w:rPr>
        <w:t xml:space="preserve">Ишкерлик субъекттеринин иш-аракеттерине ченемдик укуктук актылардын жөнгө салуучулук таасирине талдоо жүргүзүү методикасына </w:t>
      </w:r>
      <w:r w:rsidRPr="00D66BB4">
        <w:rPr>
          <w:rFonts w:eastAsia="Arial"/>
          <w:lang w:val="ky-KG"/>
        </w:rPr>
        <w:lastRenderedPageBreak/>
        <w:t xml:space="preserve">ылайык токтомдун долбоорунун жөнгө салуучу таасирине талдоо жүргүзүү талап кылынбайт. </w:t>
      </w:r>
    </w:p>
    <w:p w:rsidR="006076C9" w:rsidRPr="00D66BB4" w:rsidRDefault="006076C9" w:rsidP="004875E4">
      <w:pPr>
        <w:ind w:left="0" w:firstLine="708"/>
        <w:jc w:val="both"/>
        <w:rPr>
          <w:rFonts w:eastAsia="Times New Roman"/>
          <w:b/>
          <w:lang w:val="ky-KG" w:eastAsia="ru-RU"/>
        </w:rPr>
      </w:pPr>
    </w:p>
    <w:p w:rsidR="008F263E" w:rsidRPr="00D66BB4" w:rsidRDefault="008F263E" w:rsidP="004875E4">
      <w:pPr>
        <w:ind w:left="0" w:firstLine="708"/>
        <w:jc w:val="both"/>
        <w:rPr>
          <w:rFonts w:eastAsia="Times New Roman"/>
          <w:b/>
          <w:lang w:val="ky-KG" w:eastAsia="ru-RU"/>
        </w:rPr>
      </w:pPr>
    </w:p>
    <w:p w:rsidR="00D66BB4" w:rsidRDefault="00D66BB4" w:rsidP="00D66BB4">
      <w:pPr>
        <w:ind w:left="0"/>
        <w:jc w:val="both"/>
        <w:rPr>
          <w:rFonts w:eastAsia="Times New Roman"/>
          <w:b/>
          <w:szCs w:val="24"/>
          <w:lang w:val="ky-KG" w:eastAsia="ru-RU"/>
        </w:rPr>
      </w:pPr>
      <w:r>
        <w:rPr>
          <w:rFonts w:eastAsia="Times New Roman"/>
          <w:b/>
          <w:szCs w:val="24"/>
          <w:lang w:val="ky-KG" w:eastAsia="ru-RU"/>
        </w:rPr>
        <w:t xml:space="preserve">Кыргыз Республикасынын </w:t>
      </w:r>
    </w:p>
    <w:p w:rsidR="007D4875" w:rsidRDefault="00D66BB4" w:rsidP="00D66BB4">
      <w:pPr>
        <w:ind w:left="0"/>
        <w:jc w:val="both"/>
        <w:rPr>
          <w:rFonts w:eastAsia="Times New Roman"/>
          <w:b/>
          <w:szCs w:val="24"/>
          <w:lang w:val="ky-KG" w:eastAsia="ru-RU"/>
        </w:rPr>
      </w:pPr>
      <w:r>
        <w:rPr>
          <w:rFonts w:eastAsia="Times New Roman"/>
          <w:b/>
          <w:szCs w:val="24"/>
          <w:lang w:val="ky-KG" w:eastAsia="ru-RU"/>
        </w:rPr>
        <w:t>тышкы иштер м</w:t>
      </w:r>
      <w:r w:rsidR="008F263E" w:rsidRPr="00D66BB4">
        <w:rPr>
          <w:rFonts w:eastAsia="Times New Roman"/>
          <w:b/>
          <w:szCs w:val="24"/>
          <w:lang w:val="ky-KG" w:eastAsia="ru-RU"/>
        </w:rPr>
        <w:t>инистр</w:t>
      </w:r>
      <w:r w:rsidR="007D4875">
        <w:rPr>
          <w:rFonts w:eastAsia="Times New Roman"/>
          <w:b/>
          <w:szCs w:val="24"/>
          <w:lang w:val="ky-KG" w:eastAsia="ru-RU"/>
        </w:rPr>
        <w:t xml:space="preserve">дин </w:t>
      </w:r>
    </w:p>
    <w:p w:rsidR="00A351B1" w:rsidRPr="00D66BB4" w:rsidRDefault="007D4875" w:rsidP="00D66BB4">
      <w:pPr>
        <w:ind w:left="0"/>
        <w:jc w:val="both"/>
        <w:rPr>
          <w:rFonts w:eastAsia="Times New Roman"/>
          <w:b/>
          <w:szCs w:val="24"/>
          <w:lang w:val="ky-KG" w:eastAsia="ru-RU"/>
        </w:rPr>
      </w:pPr>
      <w:r>
        <w:rPr>
          <w:rFonts w:eastAsia="Times New Roman"/>
          <w:b/>
          <w:szCs w:val="24"/>
          <w:lang w:val="ky-KG" w:eastAsia="ru-RU"/>
        </w:rPr>
        <w:t>биринчи орун басары</w:t>
      </w:r>
      <w:r w:rsidR="004823E2">
        <w:rPr>
          <w:rFonts w:eastAsia="Times New Roman"/>
          <w:b/>
          <w:szCs w:val="24"/>
          <w:lang w:val="ky-KG" w:eastAsia="ru-RU"/>
        </w:rPr>
        <w:tab/>
      </w:r>
      <w:r w:rsidR="004823E2">
        <w:rPr>
          <w:rFonts w:eastAsia="Times New Roman"/>
          <w:b/>
          <w:szCs w:val="24"/>
          <w:lang w:val="ky-KG" w:eastAsia="ru-RU"/>
        </w:rPr>
        <w:tab/>
      </w:r>
      <w:r>
        <w:rPr>
          <w:rFonts w:eastAsia="Times New Roman"/>
          <w:b/>
          <w:szCs w:val="24"/>
          <w:lang w:val="ky-KG" w:eastAsia="ru-RU"/>
        </w:rPr>
        <w:tab/>
      </w:r>
      <w:r>
        <w:rPr>
          <w:rFonts w:eastAsia="Times New Roman"/>
          <w:b/>
          <w:szCs w:val="24"/>
          <w:lang w:val="ky-KG" w:eastAsia="ru-RU"/>
        </w:rPr>
        <w:tab/>
      </w:r>
      <w:r>
        <w:rPr>
          <w:rFonts w:eastAsia="Times New Roman"/>
          <w:b/>
          <w:szCs w:val="24"/>
          <w:lang w:val="ky-KG" w:eastAsia="ru-RU"/>
        </w:rPr>
        <w:tab/>
      </w:r>
      <w:r>
        <w:rPr>
          <w:rFonts w:eastAsia="Times New Roman"/>
          <w:b/>
          <w:szCs w:val="24"/>
          <w:lang w:val="ky-KG" w:eastAsia="ru-RU"/>
        </w:rPr>
        <w:tab/>
      </w:r>
      <w:r>
        <w:rPr>
          <w:rFonts w:eastAsia="Times New Roman"/>
          <w:b/>
          <w:szCs w:val="24"/>
          <w:lang w:val="ky-KG" w:eastAsia="ru-RU"/>
        </w:rPr>
        <w:tab/>
        <w:t>Н.Ниязалиев</w:t>
      </w:r>
    </w:p>
    <w:sectPr w:rsidR="00A351B1" w:rsidRPr="00D66BB4" w:rsidSect="004823E2">
      <w:pgSz w:w="11906" w:h="16838"/>
      <w:pgMar w:top="1135" w:right="1133"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52A87"/>
    <w:multiLevelType w:val="hybridMultilevel"/>
    <w:tmpl w:val="2D8CD0BA"/>
    <w:lvl w:ilvl="0" w:tplc="03AAD6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B3BF5"/>
    <w:rsid w:val="00002C7E"/>
    <w:rsid w:val="00006BE4"/>
    <w:rsid w:val="000267A9"/>
    <w:rsid w:val="00026EE3"/>
    <w:rsid w:val="000273F2"/>
    <w:rsid w:val="00042C4A"/>
    <w:rsid w:val="0004595F"/>
    <w:rsid w:val="00047CD5"/>
    <w:rsid w:val="00051914"/>
    <w:rsid w:val="00067A10"/>
    <w:rsid w:val="00067F4A"/>
    <w:rsid w:val="00070209"/>
    <w:rsid w:val="00085EAF"/>
    <w:rsid w:val="0009067C"/>
    <w:rsid w:val="00090EBA"/>
    <w:rsid w:val="000A3705"/>
    <w:rsid w:val="000C7D71"/>
    <w:rsid w:val="000D22CF"/>
    <w:rsid w:val="000D2CD8"/>
    <w:rsid w:val="000D59D3"/>
    <w:rsid w:val="000E7F42"/>
    <w:rsid w:val="000F6906"/>
    <w:rsid w:val="00100F85"/>
    <w:rsid w:val="00102845"/>
    <w:rsid w:val="00107823"/>
    <w:rsid w:val="001160DB"/>
    <w:rsid w:val="001273BC"/>
    <w:rsid w:val="00141535"/>
    <w:rsid w:val="00144B12"/>
    <w:rsid w:val="00144C0E"/>
    <w:rsid w:val="0015081D"/>
    <w:rsid w:val="001616B5"/>
    <w:rsid w:val="00164F9D"/>
    <w:rsid w:val="00173F8C"/>
    <w:rsid w:val="001A460D"/>
    <w:rsid w:val="001B12FC"/>
    <w:rsid w:val="001B1D2C"/>
    <w:rsid w:val="001D6242"/>
    <w:rsid w:val="001E00CC"/>
    <w:rsid w:val="001F1D20"/>
    <w:rsid w:val="002139E5"/>
    <w:rsid w:val="0021778F"/>
    <w:rsid w:val="0022251B"/>
    <w:rsid w:val="00223126"/>
    <w:rsid w:val="002235C6"/>
    <w:rsid w:val="0022734A"/>
    <w:rsid w:val="0023026F"/>
    <w:rsid w:val="00233FDA"/>
    <w:rsid w:val="00237F5E"/>
    <w:rsid w:val="00243D4E"/>
    <w:rsid w:val="00255B15"/>
    <w:rsid w:val="0026121A"/>
    <w:rsid w:val="00263845"/>
    <w:rsid w:val="00270B4E"/>
    <w:rsid w:val="0028112B"/>
    <w:rsid w:val="002866B6"/>
    <w:rsid w:val="00293757"/>
    <w:rsid w:val="002A3A28"/>
    <w:rsid w:val="002A69B7"/>
    <w:rsid w:val="002B16B1"/>
    <w:rsid w:val="002B3A94"/>
    <w:rsid w:val="002B6F88"/>
    <w:rsid w:val="002C7993"/>
    <w:rsid w:val="002D2314"/>
    <w:rsid w:val="002E655A"/>
    <w:rsid w:val="002F13EB"/>
    <w:rsid w:val="002F3095"/>
    <w:rsid w:val="002F5D99"/>
    <w:rsid w:val="003060C4"/>
    <w:rsid w:val="003074CB"/>
    <w:rsid w:val="00312F52"/>
    <w:rsid w:val="003303D1"/>
    <w:rsid w:val="00331001"/>
    <w:rsid w:val="00331D66"/>
    <w:rsid w:val="00337C42"/>
    <w:rsid w:val="003445BF"/>
    <w:rsid w:val="00356137"/>
    <w:rsid w:val="00361644"/>
    <w:rsid w:val="00363163"/>
    <w:rsid w:val="00374399"/>
    <w:rsid w:val="003777D3"/>
    <w:rsid w:val="003A45A2"/>
    <w:rsid w:val="003A765C"/>
    <w:rsid w:val="003B0018"/>
    <w:rsid w:val="003C4E0C"/>
    <w:rsid w:val="003C6DCC"/>
    <w:rsid w:val="003D19AF"/>
    <w:rsid w:val="003E7A68"/>
    <w:rsid w:val="003F4B83"/>
    <w:rsid w:val="00402E82"/>
    <w:rsid w:val="004243DA"/>
    <w:rsid w:val="00433FFF"/>
    <w:rsid w:val="004354A1"/>
    <w:rsid w:val="00441F65"/>
    <w:rsid w:val="00447AB7"/>
    <w:rsid w:val="0045794A"/>
    <w:rsid w:val="004823E2"/>
    <w:rsid w:val="004875E4"/>
    <w:rsid w:val="00487B5C"/>
    <w:rsid w:val="00490034"/>
    <w:rsid w:val="00496D8B"/>
    <w:rsid w:val="004B5ABA"/>
    <w:rsid w:val="004B642F"/>
    <w:rsid w:val="004C0561"/>
    <w:rsid w:val="004C0899"/>
    <w:rsid w:val="004C4839"/>
    <w:rsid w:val="004D082F"/>
    <w:rsid w:val="004D26B3"/>
    <w:rsid w:val="004D4804"/>
    <w:rsid w:val="004E0317"/>
    <w:rsid w:val="004E26FB"/>
    <w:rsid w:val="0050122A"/>
    <w:rsid w:val="00504F47"/>
    <w:rsid w:val="0050798E"/>
    <w:rsid w:val="005125E2"/>
    <w:rsid w:val="00522855"/>
    <w:rsid w:val="00524321"/>
    <w:rsid w:val="00530D80"/>
    <w:rsid w:val="00531E68"/>
    <w:rsid w:val="00541DE7"/>
    <w:rsid w:val="005464F9"/>
    <w:rsid w:val="0055419D"/>
    <w:rsid w:val="00556FFC"/>
    <w:rsid w:val="005727B8"/>
    <w:rsid w:val="005759A3"/>
    <w:rsid w:val="0058301E"/>
    <w:rsid w:val="00586141"/>
    <w:rsid w:val="00595A07"/>
    <w:rsid w:val="005A755C"/>
    <w:rsid w:val="005A7F96"/>
    <w:rsid w:val="005D4D14"/>
    <w:rsid w:val="005D764F"/>
    <w:rsid w:val="005D77D7"/>
    <w:rsid w:val="005E2203"/>
    <w:rsid w:val="005F4C28"/>
    <w:rsid w:val="006012C6"/>
    <w:rsid w:val="00602A67"/>
    <w:rsid w:val="00603A20"/>
    <w:rsid w:val="00604FE8"/>
    <w:rsid w:val="006076C9"/>
    <w:rsid w:val="006168C6"/>
    <w:rsid w:val="00630EE7"/>
    <w:rsid w:val="00631F80"/>
    <w:rsid w:val="00636F81"/>
    <w:rsid w:val="00642E8E"/>
    <w:rsid w:val="006446F3"/>
    <w:rsid w:val="00650C57"/>
    <w:rsid w:val="00662985"/>
    <w:rsid w:val="00663D5D"/>
    <w:rsid w:val="006660E8"/>
    <w:rsid w:val="0066773D"/>
    <w:rsid w:val="00681FA7"/>
    <w:rsid w:val="0068635E"/>
    <w:rsid w:val="00690677"/>
    <w:rsid w:val="00690C06"/>
    <w:rsid w:val="0069112E"/>
    <w:rsid w:val="00696EC0"/>
    <w:rsid w:val="006A3AEC"/>
    <w:rsid w:val="006A7993"/>
    <w:rsid w:val="006A7FB1"/>
    <w:rsid w:val="006B2510"/>
    <w:rsid w:val="006B3E87"/>
    <w:rsid w:val="006B70F7"/>
    <w:rsid w:val="006C3886"/>
    <w:rsid w:val="006C6E7E"/>
    <w:rsid w:val="006D0EBA"/>
    <w:rsid w:val="006E5D26"/>
    <w:rsid w:val="006F2C70"/>
    <w:rsid w:val="007031FD"/>
    <w:rsid w:val="0070433F"/>
    <w:rsid w:val="00715FD4"/>
    <w:rsid w:val="00727DB1"/>
    <w:rsid w:val="00733E26"/>
    <w:rsid w:val="00740875"/>
    <w:rsid w:val="00740E40"/>
    <w:rsid w:val="00745530"/>
    <w:rsid w:val="00746F4E"/>
    <w:rsid w:val="00752516"/>
    <w:rsid w:val="0076212C"/>
    <w:rsid w:val="00775861"/>
    <w:rsid w:val="00776561"/>
    <w:rsid w:val="00780688"/>
    <w:rsid w:val="00783637"/>
    <w:rsid w:val="00784CDE"/>
    <w:rsid w:val="007868F3"/>
    <w:rsid w:val="00791D0F"/>
    <w:rsid w:val="007A08AD"/>
    <w:rsid w:val="007B32E3"/>
    <w:rsid w:val="007C634D"/>
    <w:rsid w:val="007D4544"/>
    <w:rsid w:val="007D4875"/>
    <w:rsid w:val="007F0BDC"/>
    <w:rsid w:val="007F12AD"/>
    <w:rsid w:val="007F3030"/>
    <w:rsid w:val="007F4271"/>
    <w:rsid w:val="00827696"/>
    <w:rsid w:val="00833A5E"/>
    <w:rsid w:val="00854732"/>
    <w:rsid w:val="00855DC0"/>
    <w:rsid w:val="00856975"/>
    <w:rsid w:val="00857EDE"/>
    <w:rsid w:val="0086436C"/>
    <w:rsid w:val="00873435"/>
    <w:rsid w:val="00874579"/>
    <w:rsid w:val="008A34BE"/>
    <w:rsid w:val="008A55A9"/>
    <w:rsid w:val="008B681A"/>
    <w:rsid w:val="008B7B9F"/>
    <w:rsid w:val="008C648C"/>
    <w:rsid w:val="008D0158"/>
    <w:rsid w:val="008E4C2C"/>
    <w:rsid w:val="008F263E"/>
    <w:rsid w:val="008F47D9"/>
    <w:rsid w:val="00905146"/>
    <w:rsid w:val="00911B13"/>
    <w:rsid w:val="0091280D"/>
    <w:rsid w:val="009168FA"/>
    <w:rsid w:val="00920317"/>
    <w:rsid w:val="0092336E"/>
    <w:rsid w:val="009312A2"/>
    <w:rsid w:val="0093796C"/>
    <w:rsid w:val="00943624"/>
    <w:rsid w:val="00944841"/>
    <w:rsid w:val="00944CFF"/>
    <w:rsid w:val="00945558"/>
    <w:rsid w:val="00947BE4"/>
    <w:rsid w:val="00953510"/>
    <w:rsid w:val="009577E3"/>
    <w:rsid w:val="009656BF"/>
    <w:rsid w:val="009744DA"/>
    <w:rsid w:val="00975241"/>
    <w:rsid w:val="00980F70"/>
    <w:rsid w:val="00982D9D"/>
    <w:rsid w:val="00990B1F"/>
    <w:rsid w:val="00991095"/>
    <w:rsid w:val="009A0CB1"/>
    <w:rsid w:val="009A1EB2"/>
    <w:rsid w:val="009B4270"/>
    <w:rsid w:val="009C2884"/>
    <w:rsid w:val="009C7EAB"/>
    <w:rsid w:val="00A0284D"/>
    <w:rsid w:val="00A131AF"/>
    <w:rsid w:val="00A1745D"/>
    <w:rsid w:val="00A17AEE"/>
    <w:rsid w:val="00A21826"/>
    <w:rsid w:val="00A27527"/>
    <w:rsid w:val="00A32A88"/>
    <w:rsid w:val="00A351B1"/>
    <w:rsid w:val="00A5130B"/>
    <w:rsid w:val="00A52112"/>
    <w:rsid w:val="00A60745"/>
    <w:rsid w:val="00A6370B"/>
    <w:rsid w:val="00A72201"/>
    <w:rsid w:val="00A74121"/>
    <w:rsid w:val="00A8167F"/>
    <w:rsid w:val="00A827EF"/>
    <w:rsid w:val="00A85751"/>
    <w:rsid w:val="00A92D07"/>
    <w:rsid w:val="00AB2EDE"/>
    <w:rsid w:val="00AB380F"/>
    <w:rsid w:val="00AB6B2C"/>
    <w:rsid w:val="00AB6B46"/>
    <w:rsid w:val="00AB7519"/>
    <w:rsid w:val="00AC03F5"/>
    <w:rsid w:val="00AC17DB"/>
    <w:rsid w:val="00AC3E80"/>
    <w:rsid w:val="00AD2F46"/>
    <w:rsid w:val="00AE5EB7"/>
    <w:rsid w:val="00B034D1"/>
    <w:rsid w:val="00B043A3"/>
    <w:rsid w:val="00B17FF8"/>
    <w:rsid w:val="00B20B23"/>
    <w:rsid w:val="00B24031"/>
    <w:rsid w:val="00B272FB"/>
    <w:rsid w:val="00B330EB"/>
    <w:rsid w:val="00B44DB6"/>
    <w:rsid w:val="00B46BE7"/>
    <w:rsid w:val="00B563F0"/>
    <w:rsid w:val="00B6147C"/>
    <w:rsid w:val="00B61E2E"/>
    <w:rsid w:val="00B6710B"/>
    <w:rsid w:val="00B77FA7"/>
    <w:rsid w:val="00B837AE"/>
    <w:rsid w:val="00B84ED0"/>
    <w:rsid w:val="00B85F9A"/>
    <w:rsid w:val="00B87ADC"/>
    <w:rsid w:val="00B91F50"/>
    <w:rsid w:val="00B96507"/>
    <w:rsid w:val="00BA063E"/>
    <w:rsid w:val="00BA7240"/>
    <w:rsid w:val="00BB6476"/>
    <w:rsid w:val="00BC08F7"/>
    <w:rsid w:val="00BD385A"/>
    <w:rsid w:val="00BD53FB"/>
    <w:rsid w:val="00BE7702"/>
    <w:rsid w:val="00BF7138"/>
    <w:rsid w:val="00C06ED9"/>
    <w:rsid w:val="00C17FE8"/>
    <w:rsid w:val="00C24C7B"/>
    <w:rsid w:val="00C362B6"/>
    <w:rsid w:val="00C44241"/>
    <w:rsid w:val="00C466C4"/>
    <w:rsid w:val="00C57CE4"/>
    <w:rsid w:val="00C77054"/>
    <w:rsid w:val="00C87817"/>
    <w:rsid w:val="00C93EE4"/>
    <w:rsid w:val="00CA6936"/>
    <w:rsid w:val="00CB0693"/>
    <w:rsid w:val="00CB5DCA"/>
    <w:rsid w:val="00CB7781"/>
    <w:rsid w:val="00CD555A"/>
    <w:rsid w:val="00CD7A04"/>
    <w:rsid w:val="00CE1914"/>
    <w:rsid w:val="00CF4760"/>
    <w:rsid w:val="00CF5EFD"/>
    <w:rsid w:val="00D14149"/>
    <w:rsid w:val="00D221BB"/>
    <w:rsid w:val="00D236F6"/>
    <w:rsid w:val="00D536A0"/>
    <w:rsid w:val="00D61D11"/>
    <w:rsid w:val="00D66735"/>
    <w:rsid w:val="00D66BB4"/>
    <w:rsid w:val="00DA3524"/>
    <w:rsid w:val="00DA6B46"/>
    <w:rsid w:val="00DB3BF5"/>
    <w:rsid w:val="00DB6CFD"/>
    <w:rsid w:val="00DC50CA"/>
    <w:rsid w:val="00DC7497"/>
    <w:rsid w:val="00DD1286"/>
    <w:rsid w:val="00DD2044"/>
    <w:rsid w:val="00DD7E17"/>
    <w:rsid w:val="00DF6934"/>
    <w:rsid w:val="00E003A6"/>
    <w:rsid w:val="00E40583"/>
    <w:rsid w:val="00E523DB"/>
    <w:rsid w:val="00E5530F"/>
    <w:rsid w:val="00E70701"/>
    <w:rsid w:val="00E7086B"/>
    <w:rsid w:val="00E71256"/>
    <w:rsid w:val="00E7601F"/>
    <w:rsid w:val="00E83A96"/>
    <w:rsid w:val="00E9098A"/>
    <w:rsid w:val="00EB1DBF"/>
    <w:rsid w:val="00EC0711"/>
    <w:rsid w:val="00EC45EE"/>
    <w:rsid w:val="00EC6C69"/>
    <w:rsid w:val="00EE4BD3"/>
    <w:rsid w:val="00EE508E"/>
    <w:rsid w:val="00EF0BFC"/>
    <w:rsid w:val="00EF2641"/>
    <w:rsid w:val="00EF2BB6"/>
    <w:rsid w:val="00F15ADA"/>
    <w:rsid w:val="00F244B8"/>
    <w:rsid w:val="00F32A77"/>
    <w:rsid w:val="00F42524"/>
    <w:rsid w:val="00F51B9C"/>
    <w:rsid w:val="00F54C28"/>
    <w:rsid w:val="00F56A00"/>
    <w:rsid w:val="00F70F7C"/>
    <w:rsid w:val="00F82A44"/>
    <w:rsid w:val="00F83153"/>
    <w:rsid w:val="00F9650D"/>
    <w:rsid w:val="00F97995"/>
    <w:rsid w:val="00FB02E0"/>
    <w:rsid w:val="00FC0990"/>
    <w:rsid w:val="00FD776A"/>
    <w:rsid w:val="00FF3142"/>
    <w:rsid w:val="00FF59CF"/>
    <w:rsid w:val="00FF64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left="566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6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73BC"/>
    <w:rPr>
      <w:rFonts w:ascii="Tahoma" w:hAnsi="Tahoma" w:cs="Tahoma"/>
      <w:sz w:val="16"/>
      <w:szCs w:val="16"/>
    </w:rPr>
  </w:style>
  <w:style w:type="character" w:customStyle="1" w:styleId="a4">
    <w:name w:val="Текст выноски Знак"/>
    <w:basedOn w:val="a0"/>
    <w:link w:val="a3"/>
    <w:uiPriority w:val="99"/>
    <w:semiHidden/>
    <w:rsid w:val="001273BC"/>
    <w:rPr>
      <w:rFonts w:ascii="Tahoma" w:hAnsi="Tahoma" w:cs="Tahoma"/>
      <w:sz w:val="16"/>
      <w:szCs w:val="16"/>
    </w:rPr>
  </w:style>
  <w:style w:type="paragraph" w:styleId="a5">
    <w:name w:val="List Paragraph"/>
    <w:basedOn w:val="a"/>
    <w:uiPriority w:val="34"/>
    <w:qFormat/>
    <w:rsid w:val="00C44241"/>
    <w:pPr>
      <w:ind w:left="720"/>
      <w:contextualSpacing/>
    </w:pPr>
  </w:style>
  <w:style w:type="paragraph" w:customStyle="1" w:styleId="tkNazvanie">
    <w:name w:val="_Название (tkNazvanie)"/>
    <w:basedOn w:val="a"/>
    <w:rsid w:val="009C2884"/>
    <w:pPr>
      <w:spacing w:before="400" w:after="400" w:line="276" w:lineRule="auto"/>
      <w:ind w:left="1134" w:right="1134"/>
      <w:jc w:val="center"/>
    </w:pPr>
    <w:rPr>
      <w:rFonts w:ascii="Arial" w:eastAsia="Malgun Gothic" w:hAnsi="Arial" w:cs="Arial"/>
      <w:b/>
      <w:bCs/>
      <w:sz w:val="24"/>
      <w:szCs w:val="24"/>
      <w:lang w:eastAsia="ru-RU"/>
    </w:rPr>
  </w:style>
  <w:style w:type="paragraph" w:customStyle="1" w:styleId="tkTablica">
    <w:name w:val="_Текст таблицы (tkTablica)"/>
    <w:basedOn w:val="a"/>
    <w:rsid w:val="009C2884"/>
    <w:pPr>
      <w:spacing w:after="60" w:line="276" w:lineRule="auto"/>
      <w:ind w:left="0"/>
      <w:jc w:val="both"/>
    </w:pPr>
    <w:rPr>
      <w:rFonts w:ascii="Arial" w:eastAsia="Times New Roman" w:hAnsi="Arial" w:cs="Arial"/>
      <w:sz w:val="20"/>
      <w:szCs w:val="20"/>
      <w:lang w:eastAsia="ru-RU"/>
    </w:rPr>
  </w:style>
  <w:style w:type="paragraph" w:customStyle="1" w:styleId="tkGrif">
    <w:name w:val="_Гриф (tkGrif)"/>
    <w:basedOn w:val="a"/>
    <w:rsid w:val="009C2884"/>
    <w:pPr>
      <w:spacing w:after="60" w:line="276" w:lineRule="auto"/>
      <w:ind w:left="0"/>
      <w:jc w:val="center"/>
    </w:pPr>
    <w:rPr>
      <w:rFonts w:ascii="Arial" w:eastAsia="Times New Roman" w:hAnsi="Arial" w:cs="Arial"/>
      <w:sz w:val="20"/>
      <w:szCs w:val="20"/>
      <w:lang w:eastAsia="ru-RU"/>
    </w:rPr>
  </w:style>
  <w:style w:type="paragraph" w:customStyle="1" w:styleId="tkTekst">
    <w:name w:val="_Текст обычный (tkTekst)"/>
    <w:basedOn w:val="a"/>
    <w:rsid w:val="00026EE3"/>
    <w:pPr>
      <w:spacing w:after="60" w:line="276" w:lineRule="auto"/>
      <w:ind w:left="0" w:firstLine="567"/>
      <w:jc w:val="both"/>
    </w:pPr>
    <w:rPr>
      <w:rFonts w:ascii="Arial" w:eastAsia="Times New Roman" w:hAnsi="Arial" w:cs="Arial"/>
      <w:sz w:val="20"/>
      <w:szCs w:val="20"/>
      <w:lang w:eastAsia="ru-RU"/>
    </w:rPr>
  </w:style>
  <w:style w:type="character" w:styleId="a6">
    <w:name w:val="Hyperlink"/>
    <w:basedOn w:val="a0"/>
    <w:uiPriority w:val="99"/>
    <w:semiHidden/>
    <w:unhideWhenUsed/>
    <w:rsid w:val="000D59D3"/>
    <w:rPr>
      <w:color w:val="0000FF"/>
      <w:u w:val="single"/>
    </w:rPr>
  </w:style>
  <w:style w:type="paragraph" w:styleId="a7">
    <w:name w:val="Normal (Web)"/>
    <w:basedOn w:val="a"/>
    <w:uiPriority w:val="99"/>
    <w:semiHidden/>
    <w:unhideWhenUsed/>
    <w:rsid w:val="00DA6B46"/>
    <w:pPr>
      <w:spacing w:before="100" w:beforeAutospacing="1" w:after="100" w:afterAutospacing="1"/>
      <w:ind w:left="0"/>
    </w:pPr>
    <w:rPr>
      <w:rFonts w:eastAsia="Times New Roman"/>
      <w:sz w:val="24"/>
      <w:szCs w:val="24"/>
      <w:lang w:eastAsia="ru-RU"/>
    </w:rPr>
  </w:style>
  <w:style w:type="paragraph" w:styleId="HTML">
    <w:name w:val="HTML Preformatted"/>
    <w:basedOn w:val="a"/>
    <w:link w:val="HTML0"/>
    <w:uiPriority w:val="99"/>
    <w:semiHidden/>
    <w:unhideWhenUsed/>
    <w:rsid w:val="00642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42E8E"/>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64191291">
      <w:bodyDiv w:val="1"/>
      <w:marLeft w:val="0"/>
      <w:marRight w:val="0"/>
      <w:marTop w:val="0"/>
      <w:marBottom w:val="0"/>
      <w:divBdr>
        <w:top w:val="none" w:sz="0" w:space="0" w:color="auto"/>
        <w:left w:val="none" w:sz="0" w:space="0" w:color="auto"/>
        <w:bottom w:val="none" w:sz="0" w:space="0" w:color="auto"/>
        <w:right w:val="none" w:sz="0" w:space="0" w:color="auto"/>
      </w:divBdr>
    </w:div>
    <w:div w:id="351422694">
      <w:bodyDiv w:val="1"/>
      <w:marLeft w:val="0"/>
      <w:marRight w:val="0"/>
      <w:marTop w:val="0"/>
      <w:marBottom w:val="0"/>
      <w:divBdr>
        <w:top w:val="none" w:sz="0" w:space="0" w:color="auto"/>
        <w:left w:val="none" w:sz="0" w:space="0" w:color="auto"/>
        <w:bottom w:val="none" w:sz="0" w:space="0" w:color="auto"/>
        <w:right w:val="none" w:sz="0" w:space="0" w:color="auto"/>
      </w:divBdr>
    </w:div>
    <w:div w:id="438570527">
      <w:bodyDiv w:val="1"/>
      <w:marLeft w:val="0"/>
      <w:marRight w:val="0"/>
      <w:marTop w:val="0"/>
      <w:marBottom w:val="0"/>
      <w:divBdr>
        <w:top w:val="none" w:sz="0" w:space="0" w:color="auto"/>
        <w:left w:val="none" w:sz="0" w:space="0" w:color="auto"/>
        <w:bottom w:val="none" w:sz="0" w:space="0" w:color="auto"/>
        <w:right w:val="none" w:sz="0" w:space="0" w:color="auto"/>
      </w:divBdr>
    </w:div>
    <w:div w:id="473331504">
      <w:bodyDiv w:val="1"/>
      <w:marLeft w:val="0"/>
      <w:marRight w:val="0"/>
      <w:marTop w:val="0"/>
      <w:marBottom w:val="0"/>
      <w:divBdr>
        <w:top w:val="none" w:sz="0" w:space="0" w:color="auto"/>
        <w:left w:val="none" w:sz="0" w:space="0" w:color="auto"/>
        <w:bottom w:val="none" w:sz="0" w:space="0" w:color="auto"/>
        <w:right w:val="none" w:sz="0" w:space="0" w:color="auto"/>
      </w:divBdr>
    </w:div>
    <w:div w:id="617032888">
      <w:bodyDiv w:val="1"/>
      <w:marLeft w:val="0"/>
      <w:marRight w:val="0"/>
      <w:marTop w:val="0"/>
      <w:marBottom w:val="0"/>
      <w:divBdr>
        <w:top w:val="none" w:sz="0" w:space="0" w:color="auto"/>
        <w:left w:val="none" w:sz="0" w:space="0" w:color="auto"/>
        <w:bottom w:val="none" w:sz="0" w:space="0" w:color="auto"/>
        <w:right w:val="none" w:sz="0" w:space="0" w:color="auto"/>
      </w:divBdr>
    </w:div>
    <w:div w:id="752047502">
      <w:bodyDiv w:val="1"/>
      <w:marLeft w:val="0"/>
      <w:marRight w:val="0"/>
      <w:marTop w:val="0"/>
      <w:marBottom w:val="0"/>
      <w:divBdr>
        <w:top w:val="none" w:sz="0" w:space="0" w:color="auto"/>
        <w:left w:val="none" w:sz="0" w:space="0" w:color="auto"/>
        <w:bottom w:val="none" w:sz="0" w:space="0" w:color="auto"/>
        <w:right w:val="none" w:sz="0" w:space="0" w:color="auto"/>
      </w:divBdr>
    </w:div>
    <w:div w:id="755396490">
      <w:bodyDiv w:val="1"/>
      <w:marLeft w:val="0"/>
      <w:marRight w:val="0"/>
      <w:marTop w:val="0"/>
      <w:marBottom w:val="0"/>
      <w:divBdr>
        <w:top w:val="none" w:sz="0" w:space="0" w:color="auto"/>
        <w:left w:val="none" w:sz="0" w:space="0" w:color="auto"/>
        <w:bottom w:val="none" w:sz="0" w:space="0" w:color="auto"/>
        <w:right w:val="none" w:sz="0" w:space="0" w:color="auto"/>
      </w:divBdr>
    </w:div>
    <w:div w:id="805706314">
      <w:bodyDiv w:val="1"/>
      <w:marLeft w:val="0"/>
      <w:marRight w:val="0"/>
      <w:marTop w:val="0"/>
      <w:marBottom w:val="0"/>
      <w:divBdr>
        <w:top w:val="none" w:sz="0" w:space="0" w:color="auto"/>
        <w:left w:val="none" w:sz="0" w:space="0" w:color="auto"/>
        <w:bottom w:val="none" w:sz="0" w:space="0" w:color="auto"/>
        <w:right w:val="none" w:sz="0" w:space="0" w:color="auto"/>
      </w:divBdr>
    </w:div>
    <w:div w:id="933249563">
      <w:bodyDiv w:val="1"/>
      <w:marLeft w:val="0"/>
      <w:marRight w:val="0"/>
      <w:marTop w:val="0"/>
      <w:marBottom w:val="0"/>
      <w:divBdr>
        <w:top w:val="none" w:sz="0" w:space="0" w:color="auto"/>
        <w:left w:val="none" w:sz="0" w:space="0" w:color="auto"/>
        <w:bottom w:val="none" w:sz="0" w:space="0" w:color="auto"/>
        <w:right w:val="none" w:sz="0" w:space="0" w:color="auto"/>
      </w:divBdr>
    </w:div>
    <w:div w:id="1231041365">
      <w:bodyDiv w:val="1"/>
      <w:marLeft w:val="0"/>
      <w:marRight w:val="0"/>
      <w:marTop w:val="0"/>
      <w:marBottom w:val="0"/>
      <w:divBdr>
        <w:top w:val="none" w:sz="0" w:space="0" w:color="auto"/>
        <w:left w:val="none" w:sz="0" w:space="0" w:color="auto"/>
        <w:bottom w:val="none" w:sz="0" w:space="0" w:color="auto"/>
        <w:right w:val="none" w:sz="0" w:space="0" w:color="auto"/>
      </w:divBdr>
    </w:div>
    <w:div w:id="1250583713">
      <w:bodyDiv w:val="1"/>
      <w:marLeft w:val="0"/>
      <w:marRight w:val="0"/>
      <w:marTop w:val="0"/>
      <w:marBottom w:val="0"/>
      <w:divBdr>
        <w:top w:val="none" w:sz="0" w:space="0" w:color="auto"/>
        <w:left w:val="none" w:sz="0" w:space="0" w:color="auto"/>
        <w:bottom w:val="none" w:sz="0" w:space="0" w:color="auto"/>
        <w:right w:val="none" w:sz="0" w:space="0" w:color="auto"/>
      </w:divBdr>
    </w:div>
    <w:div w:id="1426030588">
      <w:bodyDiv w:val="1"/>
      <w:marLeft w:val="0"/>
      <w:marRight w:val="0"/>
      <w:marTop w:val="0"/>
      <w:marBottom w:val="0"/>
      <w:divBdr>
        <w:top w:val="none" w:sz="0" w:space="0" w:color="auto"/>
        <w:left w:val="none" w:sz="0" w:space="0" w:color="auto"/>
        <w:bottom w:val="none" w:sz="0" w:space="0" w:color="auto"/>
        <w:right w:val="none" w:sz="0" w:space="0" w:color="auto"/>
      </w:divBdr>
    </w:div>
    <w:div w:id="1518038013">
      <w:bodyDiv w:val="1"/>
      <w:marLeft w:val="0"/>
      <w:marRight w:val="0"/>
      <w:marTop w:val="0"/>
      <w:marBottom w:val="0"/>
      <w:divBdr>
        <w:top w:val="none" w:sz="0" w:space="0" w:color="auto"/>
        <w:left w:val="none" w:sz="0" w:space="0" w:color="auto"/>
        <w:bottom w:val="none" w:sz="0" w:space="0" w:color="auto"/>
        <w:right w:val="none" w:sz="0" w:space="0" w:color="auto"/>
      </w:divBdr>
    </w:div>
    <w:div w:id="1541939508">
      <w:bodyDiv w:val="1"/>
      <w:marLeft w:val="0"/>
      <w:marRight w:val="0"/>
      <w:marTop w:val="0"/>
      <w:marBottom w:val="0"/>
      <w:divBdr>
        <w:top w:val="none" w:sz="0" w:space="0" w:color="auto"/>
        <w:left w:val="none" w:sz="0" w:space="0" w:color="auto"/>
        <w:bottom w:val="none" w:sz="0" w:space="0" w:color="auto"/>
        <w:right w:val="none" w:sz="0" w:space="0" w:color="auto"/>
      </w:divBdr>
    </w:div>
    <w:div w:id="1674605104">
      <w:bodyDiv w:val="1"/>
      <w:marLeft w:val="0"/>
      <w:marRight w:val="0"/>
      <w:marTop w:val="0"/>
      <w:marBottom w:val="0"/>
      <w:divBdr>
        <w:top w:val="none" w:sz="0" w:space="0" w:color="auto"/>
        <w:left w:val="none" w:sz="0" w:space="0" w:color="auto"/>
        <w:bottom w:val="none" w:sz="0" w:space="0" w:color="auto"/>
        <w:right w:val="none" w:sz="0" w:space="0" w:color="auto"/>
      </w:divBdr>
    </w:div>
    <w:div w:id="1841503545">
      <w:bodyDiv w:val="1"/>
      <w:marLeft w:val="0"/>
      <w:marRight w:val="0"/>
      <w:marTop w:val="0"/>
      <w:marBottom w:val="0"/>
      <w:divBdr>
        <w:top w:val="none" w:sz="0" w:space="0" w:color="auto"/>
        <w:left w:val="none" w:sz="0" w:space="0" w:color="auto"/>
        <w:bottom w:val="none" w:sz="0" w:space="0" w:color="auto"/>
        <w:right w:val="none" w:sz="0" w:space="0" w:color="auto"/>
      </w:divBdr>
    </w:div>
    <w:div w:id="1853837472">
      <w:bodyDiv w:val="1"/>
      <w:marLeft w:val="0"/>
      <w:marRight w:val="0"/>
      <w:marTop w:val="0"/>
      <w:marBottom w:val="0"/>
      <w:divBdr>
        <w:top w:val="none" w:sz="0" w:space="0" w:color="auto"/>
        <w:left w:val="none" w:sz="0" w:space="0" w:color="auto"/>
        <w:bottom w:val="none" w:sz="0" w:space="0" w:color="auto"/>
        <w:right w:val="none" w:sz="0" w:space="0" w:color="auto"/>
      </w:divBdr>
    </w:div>
    <w:div w:id="202705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3</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Акмарал</cp:lastModifiedBy>
  <cp:revision>264</cp:revision>
  <cp:lastPrinted>2019-09-11T14:00:00Z</cp:lastPrinted>
  <dcterms:created xsi:type="dcterms:W3CDTF">2019-08-04T10:02:00Z</dcterms:created>
  <dcterms:modified xsi:type="dcterms:W3CDTF">2021-07-09T10:58:00Z</dcterms:modified>
</cp:coreProperties>
</file>