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FB53" w14:textId="5DCD10BD" w:rsidR="004F1267" w:rsidRPr="004F1267" w:rsidRDefault="004F1267" w:rsidP="004F12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67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712C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1267">
        <w:rPr>
          <w:rFonts w:ascii="Times New Roman" w:hAnsi="Times New Roman" w:cs="Times New Roman"/>
          <w:b/>
          <w:sz w:val="28"/>
          <w:szCs w:val="28"/>
        </w:rPr>
        <w:t>обосновани</w:t>
      </w:r>
      <w:r w:rsidR="0019184F">
        <w:rPr>
          <w:rFonts w:ascii="Times New Roman" w:hAnsi="Times New Roman" w:cs="Times New Roman"/>
          <w:b/>
          <w:sz w:val="28"/>
          <w:szCs w:val="28"/>
        </w:rPr>
        <w:t>е</w:t>
      </w:r>
    </w:p>
    <w:p w14:paraId="0B417147" w14:textId="77B8040B" w:rsidR="004F1267" w:rsidRDefault="004F1267" w:rsidP="004F12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67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6450C9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r w:rsidRPr="004F1267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</w:t>
      </w:r>
    </w:p>
    <w:p w14:paraId="68A36744" w14:textId="77777777" w:rsidR="002C7A60" w:rsidRDefault="004F1267" w:rsidP="004F12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6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решения Правительства Кыргызской Республики</w:t>
      </w:r>
      <w:r w:rsidRPr="004F1267">
        <w:rPr>
          <w:rFonts w:ascii="Times New Roman" w:hAnsi="Times New Roman" w:cs="Times New Roman"/>
          <w:b/>
          <w:sz w:val="28"/>
          <w:szCs w:val="28"/>
        </w:rPr>
        <w:t>»</w:t>
      </w:r>
    </w:p>
    <w:p w14:paraId="5FBD7790" w14:textId="77777777" w:rsidR="004F1267" w:rsidRPr="00712C52" w:rsidRDefault="004F1267" w:rsidP="00712C52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A0C3AE" w14:textId="77777777" w:rsidR="004F1267" w:rsidRPr="00712C52" w:rsidRDefault="004F1267" w:rsidP="00712C52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C52">
        <w:rPr>
          <w:rFonts w:ascii="Times New Roman" w:hAnsi="Times New Roman" w:cs="Times New Roman"/>
          <w:b/>
          <w:sz w:val="28"/>
          <w:szCs w:val="28"/>
        </w:rPr>
        <w:t>Цель и задача</w:t>
      </w:r>
    </w:p>
    <w:p w14:paraId="3DF61050" w14:textId="362D19A5" w:rsidR="003479B5" w:rsidRDefault="003479B5" w:rsidP="003479B5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проектом постановления Кабинета Министров Кыргызской Республики (далее-Каб</w:t>
      </w:r>
      <w:r w:rsidR="00526504">
        <w:rPr>
          <w:rFonts w:ascii="Times New Roman" w:hAnsi="Times New Roman" w:cs="Times New Roman"/>
          <w:sz w:val="28"/>
          <w:szCs w:val="28"/>
        </w:rPr>
        <w:t xml:space="preserve">инет </w:t>
      </w:r>
      <w:r w:rsidR="00A95278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>) предусматривается внесение изменений в некоторые решения Правительства Кыргызской Республики (далее-Правительство) в ц</w:t>
      </w:r>
      <w:r w:rsidR="00620A08">
        <w:rPr>
          <w:rFonts w:ascii="Times New Roman" w:hAnsi="Times New Roman" w:cs="Times New Roman"/>
          <w:sz w:val="28"/>
          <w:szCs w:val="28"/>
        </w:rPr>
        <w:t>ел</w:t>
      </w:r>
      <w:r w:rsidR="00492B8C">
        <w:rPr>
          <w:rFonts w:ascii="Times New Roman" w:hAnsi="Times New Roman" w:cs="Times New Roman"/>
          <w:sz w:val="28"/>
          <w:szCs w:val="28"/>
        </w:rPr>
        <w:t>ях приведения их в соответстви</w:t>
      </w:r>
      <w:r w:rsidR="00492B8C" w:rsidRPr="002374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20A08">
        <w:rPr>
          <w:rFonts w:ascii="Times New Roman" w:hAnsi="Times New Roman" w:cs="Times New Roman"/>
          <w:sz w:val="28"/>
          <w:szCs w:val="28"/>
        </w:rPr>
        <w:t xml:space="preserve"> </w:t>
      </w:r>
      <w:r w:rsidRPr="003479B5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79B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3479B5">
        <w:rPr>
          <w:rFonts w:ascii="Times New Roman" w:hAnsi="Times New Roman" w:cs="Times New Roman"/>
          <w:sz w:val="28"/>
          <w:szCs w:val="28"/>
        </w:rPr>
        <w:t>езидента Кыргызской Республики «О Кабинете Министров Кыргызской Республики» от 5 мая 2021 года  № 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A0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712C52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D2470B">
        <w:rPr>
          <w:rFonts w:ascii="Times New Roman" w:hAnsi="Times New Roman"/>
          <w:sz w:val="28"/>
          <w:szCs w:val="28"/>
        </w:rPr>
        <w:t>«Об организационных мерах в связи с утверждением новой структуры Правительства Кыргызской Республики и реформой органов исполнительной власти Кыргызской Республики»</w:t>
      </w:r>
      <w:r>
        <w:rPr>
          <w:rFonts w:ascii="Times New Roman" w:hAnsi="Times New Roman"/>
          <w:sz w:val="28"/>
          <w:szCs w:val="28"/>
        </w:rPr>
        <w:t xml:space="preserve"> от 12 февраля </w:t>
      </w:r>
      <w:r w:rsidRPr="00D2470B">
        <w:rPr>
          <w:rFonts w:ascii="Times New Roman" w:hAnsi="Times New Roman"/>
          <w:sz w:val="28"/>
          <w:szCs w:val="28"/>
        </w:rPr>
        <w:t>2021 года</w:t>
      </w:r>
      <w:r>
        <w:rPr>
          <w:rFonts w:ascii="Times New Roman" w:hAnsi="Times New Roman"/>
          <w:sz w:val="28"/>
          <w:szCs w:val="28"/>
        </w:rPr>
        <w:t xml:space="preserve"> №38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75294CA" w14:textId="7BE93DD5" w:rsidR="004F1267" w:rsidRDefault="004F1267" w:rsidP="003479B5">
      <w:pPr>
        <w:pStyle w:val="a3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C52">
        <w:rPr>
          <w:rFonts w:ascii="Times New Roman" w:hAnsi="Times New Roman" w:cs="Times New Roman"/>
          <w:b/>
          <w:sz w:val="28"/>
          <w:szCs w:val="28"/>
        </w:rPr>
        <w:t>Описательная</w:t>
      </w:r>
      <w:r w:rsidR="00712C52" w:rsidRPr="00712C52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14:paraId="21461414" w14:textId="347D6D8A" w:rsidR="00354C48" w:rsidRPr="00237434" w:rsidRDefault="003479B5" w:rsidP="00354C48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34">
        <w:rPr>
          <w:rFonts w:ascii="Times New Roman" w:hAnsi="Times New Roman" w:cs="Times New Roman"/>
          <w:sz w:val="28"/>
          <w:szCs w:val="28"/>
        </w:rPr>
        <w:t>Выше</w:t>
      </w:r>
      <w:r w:rsidR="00354C48" w:rsidRPr="00237434">
        <w:rPr>
          <w:rFonts w:ascii="Times New Roman" w:hAnsi="Times New Roman" w:cs="Times New Roman"/>
          <w:sz w:val="28"/>
          <w:szCs w:val="28"/>
        </w:rPr>
        <w:t>у</w:t>
      </w:r>
      <w:r w:rsidRPr="00237434">
        <w:rPr>
          <w:rFonts w:ascii="Times New Roman" w:hAnsi="Times New Roman" w:cs="Times New Roman"/>
          <w:sz w:val="28"/>
          <w:szCs w:val="28"/>
        </w:rPr>
        <w:t xml:space="preserve">казанными </w:t>
      </w:r>
      <w:r w:rsidR="00354C48" w:rsidRPr="00237434">
        <w:rPr>
          <w:rFonts w:ascii="Times New Roman" w:hAnsi="Times New Roman" w:cs="Times New Roman"/>
          <w:sz w:val="28"/>
          <w:szCs w:val="28"/>
        </w:rPr>
        <w:t xml:space="preserve">решениями Президента и </w:t>
      </w:r>
      <w:r w:rsidR="00A95278" w:rsidRPr="00237434">
        <w:rPr>
          <w:rFonts w:ascii="Times New Roman" w:hAnsi="Times New Roman" w:cs="Times New Roman"/>
          <w:sz w:val="28"/>
          <w:szCs w:val="28"/>
        </w:rPr>
        <w:t>Правительства утверждены новая</w:t>
      </w:r>
      <w:r w:rsidR="00FA50DC" w:rsidRPr="0023743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354C48" w:rsidRPr="00237434">
        <w:rPr>
          <w:rFonts w:ascii="Times New Roman" w:hAnsi="Times New Roman" w:cs="Times New Roman"/>
          <w:sz w:val="28"/>
          <w:szCs w:val="28"/>
        </w:rPr>
        <w:t>а</w:t>
      </w:r>
      <w:r w:rsidR="00FA50DC" w:rsidRPr="00237434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354C48" w:rsidRPr="00237434">
        <w:rPr>
          <w:rFonts w:ascii="Times New Roman" w:hAnsi="Times New Roman" w:cs="Times New Roman"/>
          <w:sz w:val="28"/>
          <w:szCs w:val="28"/>
        </w:rPr>
        <w:t>, изменен</w:t>
      </w:r>
      <w:r w:rsidR="00492B8C" w:rsidRPr="00237434">
        <w:rPr>
          <w:rFonts w:ascii="Times New Roman" w:hAnsi="Times New Roman" w:cs="Times New Roman"/>
          <w:sz w:val="28"/>
          <w:szCs w:val="28"/>
        </w:rPr>
        <w:t>ы</w:t>
      </w:r>
      <w:r w:rsidR="00354C48" w:rsidRPr="00237434">
        <w:rPr>
          <w:rFonts w:ascii="Times New Roman" w:hAnsi="Times New Roman" w:cs="Times New Roman"/>
          <w:sz w:val="28"/>
          <w:szCs w:val="28"/>
        </w:rPr>
        <w:t xml:space="preserve"> статус и названия отдельных органов исполнительной власти. В связи с этим возникла необходимость актуализации нижеследующих решений Правительства: </w:t>
      </w:r>
    </w:p>
    <w:p w14:paraId="7003B213" w14:textId="38F3E3A3" w:rsidR="00526504" w:rsidRDefault="00E236A5" w:rsidP="00354C48">
      <w:pPr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43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2B8C" w:rsidRPr="00237434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354C48" w:rsidRPr="00237434">
        <w:rPr>
          <w:rFonts w:ascii="Times New Roman" w:eastAsia="Calibri" w:hAnsi="Times New Roman" w:cs="Times New Roman"/>
          <w:sz w:val="28"/>
          <w:szCs w:val="28"/>
        </w:rPr>
        <w:t xml:space="preserve"> Правительства Кыргызской Республики </w:t>
      </w:r>
      <w:r w:rsidR="008E64A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</w:t>
      </w:r>
      <w:proofErr w:type="gramStart"/>
      <w:r w:rsidR="008E64A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</w:t>
      </w:r>
      <w:r w:rsidR="00354C48" w:rsidRPr="00237434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4C48" w:rsidRPr="0023743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проведения общегосударственного конкурса на звание «Самый лучший </w:t>
      </w:r>
      <w:proofErr w:type="spellStart"/>
      <w:r w:rsidR="00354C48" w:rsidRPr="00237434">
        <w:rPr>
          <w:rFonts w:ascii="Times New Roman" w:eastAsia="Calibri" w:hAnsi="Times New Roman" w:cs="Times New Roman"/>
          <w:sz w:val="28"/>
          <w:szCs w:val="28"/>
        </w:rPr>
        <w:t>айыл</w:t>
      </w:r>
      <w:proofErr w:type="spellEnd"/>
      <w:r w:rsidR="00354C48" w:rsidRPr="00237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4C48" w:rsidRPr="00237434">
        <w:rPr>
          <w:rFonts w:ascii="Times New Roman" w:eastAsia="Calibri" w:hAnsi="Times New Roman" w:cs="Times New Roman"/>
          <w:sz w:val="28"/>
          <w:szCs w:val="28"/>
        </w:rPr>
        <w:t>окмоту</w:t>
      </w:r>
      <w:proofErr w:type="spellEnd"/>
      <w:r w:rsidR="00354C48" w:rsidRPr="00237434">
        <w:rPr>
          <w:rFonts w:ascii="Times New Roman" w:eastAsia="Calibri" w:hAnsi="Times New Roman" w:cs="Times New Roman"/>
          <w:sz w:val="28"/>
          <w:szCs w:val="28"/>
        </w:rPr>
        <w:t>» от 9 апреля 2013 года №181</w:t>
      </w:r>
      <w:r w:rsidR="008E64A4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  <w:r w:rsidR="00354C48" w:rsidRPr="002374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15E608" w14:textId="7589F8F9" w:rsidR="00FA50DC" w:rsidRPr="00237434" w:rsidRDefault="00526504" w:rsidP="00354C48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E64A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492B8C" w:rsidRPr="00237434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A50DC" w:rsidRPr="00237434">
        <w:rPr>
          <w:rFonts w:ascii="Times New Roman" w:eastAsia="Calibri" w:hAnsi="Times New Roman" w:cs="Times New Roman"/>
          <w:sz w:val="28"/>
          <w:szCs w:val="28"/>
        </w:rPr>
        <w:t xml:space="preserve"> Правительства Кыргызской Республики</w:t>
      </w:r>
      <w:r w:rsidR="008E64A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</w:t>
      </w:r>
      <w:proofErr w:type="gramStart"/>
      <w:r w:rsidR="008E64A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FA50DC" w:rsidRPr="0023743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="00FA50DC" w:rsidRPr="00237434">
        <w:rPr>
          <w:rFonts w:ascii="Times New Roman" w:hAnsi="Times New Roman" w:cs="Times New Roman"/>
          <w:bCs/>
          <w:sz w:val="28"/>
          <w:szCs w:val="28"/>
          <w:lang w:eastAsia="ky-KG"/>
        </w:rPr>
        <w:t>О Программе развития местного самоуправления Кыргызской Республики на 2018-2023 годы»</w:t>
      </w:r>
      <w:r w:rsidR="00FA50DC" w:rsidRPr="00237434">
        <w:rPr>
          <w:rFonts w:ascii="Times New Roman" w:hAnsi="Times New Roman" w:cs="Times New Roman"/>
          <w:sz w:val="28"/>
          <w:szCs w:val="28"/>
          <w:lang w:eastAsia="ky-KG"/>
        </w:rPr>
        <w:t xml:space="preserve"> от 31 октября 2018 года № 513;</w:t>
      </w:r>
    </w:p>
    <w:p w14:paraId="24269E58" w14:textId="0DEEA4CC" w:rsidR="00FA50DC" w:rsidRPr="00237434" w:rsidRDefault="00E236A5" w:rsidP="00E236A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37434">
        <w:rPr>
          <w:rFonts w:ascii="Times New Roman" w:hAnsi="Times New Roman"/>
          <w:sz w:val="28"/>
          <w:szCs w:val="28"/>
        </w:rPr>
        <w:t>-</w:t>
      </w:r>
      <w:r w:rsidR="008E64A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37434">
        <w:rPr>
          <w:rFonts w:ascii="Times New Roman" w:hAnsi="Times New Roman"/>
          <w:sz w:val="28"/>
          <w:szCs w:val="28"/>
        </w:rPr>
        <w:t>п</w:t>
      </w:r>
      <w:r w:rsidR="00492B8C" w:rsidRPr="00237434">
        <w:rPr>
          <w:rFonts w:ascii="Times New Roman" w:hAnsi="Times New Roman"/>
          <w:sz w:val="28"/>
          <w:szCs w:val="28"/>
        </w:rPr>
        <w:t>остановления</w:t>
      </w:r>
      <w:r w:rsidR="00FA50DC" w:rsidRPr="00237434">
        <w:rPr>
          <w:rFonts w:ascii="Times New Roman" w:hAnsi="Times New Roman"/>
          <w:sz w:val="28"/>
          <w:szCs w:val="28"/>
        </w:rPr>
        <w:t xml:space="preserve"> Правительства Кыргызской Республики «Об оплате труда ответственных секретарей, обеспечивающих деятельность общественных приемных по вопросам межэтнических отношений в полиэтнических районах и городах Кыргызской Республики» от 20 августа 2019 года № 411;</w:t>
      </w:r>
    </w:p>
    <w:p w14:paraId="78955CD9" w14:textId="213F77D7" w:rsidR="00FA50DC" w:rsidRPr="00237434" w:rsidRDefault="00E236A5" w:rsidP="00E236A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34">
        <w:rPr>
          <w:rFonts w:ascii="Times New Roman" w:hAnsi="Times New Roman" w:cs="Times New Roman"/>
          <w:sz w:val="28"/>
          <w:szCs w:val="28"/>
        </w:rPr>
        <w:t>-</w:t>
      </w:r>
      <w:r w:rsidR="00492B8C" w:rsidRPr="00237434">
        <w:rPr>
          <w:rFonts w:ascii="Times New Roman" w:hAnsi="Times New Roman" w:cs="Times New Roman"/>
          <w:sz w:val="28"/>
          <w:szCs w:val="28"/>
        </w:rPr>
        <w:t xml:space="preserve"> </w:t>
      </w:r>
      <w:r w:rsidRPr="00237434">
        <w:rPr>
          <w:rFonts w:ascii="Times New Roman" w:hAnsi="Times New Roman" w:cs="Times New Roman"/>
          <w:sz w:val="28"/>
          <w:szCs w:val="28"/>
        </w:rPr>
        <w:t>п</w:t>
      </w:r>
      <w:r w:rsidR="00492B8C" w:rsidRPr="00237434">
        <w:rPr>
          <w:rFonts w:ascii="Times New Roman" w:hAnsi="Times New Roman" w:cs="Times New Roman"/>
          <w:sz w:val="28"/>
          <w:szCs w:val="28"/>
        </w:rPr>
        <w:t>остановления</w:t>
      </w:r>
      <w:r w:rsidR="00FA50DC" w:rsidRPr="00237434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</w:t>
      </w:r>
      <w:r w:rsidR="008E64A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</w:t>
      </w:r>
      <w:proofErr w:type="gramStart"/>
      <w:r w:rsidR="008E64A4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FA50DC" w:rsidRPr="0023743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A50DC" w:rsidRPr="00237434">
        <w:rPr>
          <w:rFonts w:ascii="Times New Roman" w:hAnsi="Times New Roman" w:cs="Times New Roman"/>
          <w:sz w:val="28"/>
          <w:szCs w:val="28"/>
        </w:rPr>
        <w:t>Об утверждении Положения о порядке определения и утверждения перечня отдельных приграничных территорий Кыргызской Республики, имеющих особый статус» от 9 сентября 2019 года №</w:t>
      </w:r>
      <w:r w:rsidRPr="00237434">
        <w:rPr>
          <w:rFonts w:ascii="Times New Roman" w:hAnsi="Times New Roman" w:cs="Times New Roman"/>
          <w:sz w:val="28"/>
          <w:szCs w:val="28"/>
        </w:rPr>
        <w:t xml:space="preserve"> </w:t>
      </w:r>
      <w:r w:rsidR="00FA50DC" w:rsidRPr="00237434">
        <w:rPr>
          <w:rFonts w:ascii="Times New Roman" w:hAnsi="Times New Roman" w:cs="Times New Roman"/>
          <w:sz w:val="28"/>
          <w:szCs w:val="28"/>
        </w:rPr>
        <w:t>463</w:t>
      </w:r>
      <w:r w:rsidRPr="00237434">
        <w:rPr>
          <w:rFonts w:ascii="Times New Roman" w:hAnsi="Times New Roman" w:cs="Times New Roman"/>
          <w:sz w:val="28"/>
          <w:szCs w:val="28"/>
        </w:rPr>
        <w:t>;</w:t>
      </w:r>
    </w:p>
    <w:p w14:paraId="35D6348E" w14:textId="77777777" w:rsidR="00526504" w:rsidRDefault="00E236A5" w:rsidP="00526504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34">
        <w:rPr>
          <w:rFonts w:ascii="Times New Roman" w:hAnsi="Times New Roman" w:cs="Times New Roman"/>
          <w:sz w:val="28"/>
          <w:szCs w:val="28"/>
          <w:lang w:val="ky-KG"/>
        </w:rPr>
        <w:t>Следует указать, что принимая во внимание</w:t>
      </w:r>
      <w:r w:rsidR="001D244D" w:rsidRPr="00237434">
        <w:rPr>
          <w:rFonts w:ascii="Times New Roman" w:hAnsi="Times New Roman" w:cs="Times New Roman"/>
          <w:sz w:val="28"/>
          <w:szCs w:val="28"/>
          <w:lang w:val="ky-KG"/>
        </w:rPr>
        <w:t xml:space="preserve"> переход</w:t>
      </w:r>
      <w:r w:rsidR="001D244D" w:rsidRPr="00237434">
        <w:t xml:space="preserve"> </w:t>
      </w:r>
      <w:r w:rsidR="001D244D" w:rsidRPr="00237434">
        <w:rPr>
          <w:rFonts w:ascii="Times New Roman" w:hAnsi="Times New Roman" w:cs="Times New Roman"/>
          <w:sz w:val="28"/>
          <w:szCs w:val="28"/>
          <w:lang w:val="ky-KG"/>
        </w:rPr>
        <w:t xml:space="preserve">Пограничной службы в ведение  Государственного комитета национальной безопасности </w:t>
      </w:r>
      <w:r w:rsidR="00377596" w:rsidRPr="00237434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Республики, </w:t>
      </w:r>
      <w:r w:rsidR="0002229A" w:rsidRPr="00237434">
        <w:rPr>
          <w:rFonts w:ascii="Times New Roman" w:hAnsi="Times New Roman" w:cs="Times New Roman"/>
          <w:sz w:val="28"/>
          <w:szCs w:val="28"/>
          <w:lang w:val="ky-KG"/>
        </w:rPr>
        <w:t xml:space="preserve">она </w:t>
      </w:r>
      <w:r w:rsidR="001D244D" w:rsidRPr="00237434">
        <w:rPr>
          <w:rFonts w:ascii="Times New Roman" w:hAnsi="Times New Roman" w:cs="Times New Roman"/>
          <w:sz w:val="28"/>
          <w:szCs w:val="28"/>
          <w:lang w:val="ky-KG"/>
        </w:rPr>
        <w:t>исключена из числа ответственных государственных органов</w:t>
      </w:r>
      <w:r w:rsidR="00492B8C" w:rsidRPr="0023743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77596" w:rsidRPr="00237434">
        <w:t xml:space="preserve">  </w:t>
      </w:r>
      <w:r w:rsidR="00492B8C" w:rsidRPr="00237434">
        <w:rPr>
          <w:rFonts w:ascii="Times New Roman" w:hAnsi="Times New Roman" w:cs="Times New Roman"/>
          <w:sz w:val="28"/>
          <w:szCs w:val="28"/>
        </w:rPr>
        <w:t>представляющих</w:t>
      </w:r>
      <w:r w:rsidR="00377596" w:rsidRPr="00237434">
        <w:rPr>
          <w:rFonts w:ascii="Times New Roman" w:hAnsi="Times New Roman" w:cs="Times New Roman"/>
          <w:sz w:val="28"/>
          <w:szCs w:val="28"/>
        </w:rPr>
        <w:t xml:space="preserve"> заключения по населенным пунктам, предложен</w:t>
      </w:r>
      <w:r w:rsidR="00492B8C" w:rsidRPr="00237434">
        <w:rPr>
          <w:rFonts w:ascii="Times New Roman" w:hAnsi="Times New Roman" w:cs="Times New Roman"/>
          <w:sz w:val="28"/>
          <w:szCs w:val="28"/>
        </w:rPr>
        <w:t>ным</w:t>
      </w:r>
      <w:r w:rsidR="00377596" w:rsidRPr="00237434">
        <w:t xml:space="preserve"> </w:t>
      </w:r>
      <w:r w:rsidR="00377596" w:rsidRPr="00237434">
        <w:rPr>
          <w:rFonts w:ascii="Times New Roman" w:hAnsi="Times New Roman" w:cs="Times New Roman"/>
          <w:sz w:val="28"/>
          <w:szCs w:val="28"/>
        </w:rPr>
        <w:t>полномочными представителями Кабинета Министров в областях для включения в перечень отдельных приграничных территорий Кыргызской Республики, имеющих особый статус</w:t>
      </w:r>
      <w:r w:rsidR="00526504">
        <w:rPr>
          <w:rFonts w:ascii="Times New Roman" w:hAnsi="Times New Roman" w:cs="Times New Roman"/>
          <w:sz w:val="28"/>
          <w:szCs w:val="28"/>
        </w:rPr>
        <w:t>.</w:t>
      </w:r>
      <w:r w:rsidR="00377596" w:rsidRPr="002374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7EA98" w14:textId="1DA09DE6" w:rsidR="00712C52" w:rsidRPr="00237434" w:rsidRDefault="00712C52" w:rsidP="00526504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34">
        <w:rPr>
          <w:rFonts w:ascii="Times New Roman" w:hAnsi="Times New Roman" w:cs="Times New Roman"/>
          <w:b/>
          <w:sz w:val="28"/>
          <w:szCs w:val="28"/>
        </w:rPr>
        <w:lastRenderedPageBreak/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518F8323" w14:textId="77777777" w:rsidR="00712C52" w:rsidRPr="00237434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434"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не влечет за собой отрицательных экологических, гендерных, социальных, экономических, правовых, правозащитных, коррупционных последствий. </w:t>
      </w:r>
    </w:p>
    <w:p w14:paraId="09A6BF38" w14:textId="77777777" w:rsidR="00712C52" w:rsidRPr="00237434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34">
        <w:rPr>
          <w:rFonts w:ascii="Times New Roman" w:hAnsi="Times New Roman" w:cs="Times New Roman"/>
          <w:b/>
          <w:sz w:val="28"/>
          <w:szCs w:val="28"/>
        </w:rPr>
        <w:t xml:space="preserve">4. Информация о результатах общественного обсуждения </w:t>
      </w:r>
    </w:p>
    <w:p w14:paraId="134DB736" w14:textId="2A44DD42" w:rsidR="0033479E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434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 w:rsidR="0033479E">
        <w:rPr>
          <w:rFonts w:ascii="Times New Roman" w:hAnsi="Times New Roman" w:cs="Times New Roman"/>
          <w:sz w:val="28"/>
          <w:szCs w:val="28"/>
        </w:rPr>
        <w:t>будет размещен на официальном сайте Кабинета Министров Кыргызской Республики</w:t>
      </w:r>
      <w:r w:rsidR="008E64A4">
        <w:rPr>
          <w:rFonts w:ascii="Times New Roman" w:hAnsi="Times New Roman" w:cs="Times New Roman"/>
          <w:sz w:val="28"/>
          <w:szCs w:val="28"/>
          <w:lang w:val="ky-KG"/>
        </w:rPr>
        <w:t xml:space="preserve"> и на </w:t>
      </w:r>
      <w:r w:rsidR="0033479E" w:rsidRPr="0033479E">
        <w:rPr>
          <w:rFonts w:ascii="Times New Roman" w:hAnsi="Times New Roman" w:cs="Times New Roman"/>
          <w:sz w:val="28"/>
          <w:szCs w:val="28"/>
        </w:rPr>
        <w:t>Един</w:t>
      </w:r>
      <w:r w:rsidR="008E64A4"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="0033479E" w:rsidRPr="0033479E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E64A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3479E" w:rsidRPr="0033479E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нормативных правовых актов Кыргызской </w:t>
      </w:r>
      <w:r w:rsidR="0033479E">
        <w:rPr>
          <w:rFonts w:ascii="Times New Roman" w:hAnsi="Times New Roman" w:cs="Times New Roman"/>
          <w:sz w:val="28"/>
          <w:szCs w:val="28"/>
        </w:rPr>
        <w:t xml:space="preserve">Республики для </w:t>
      </w:r>
      <w:r w:rsidRPr="00237434">
        <w:rPr>
          <w:rFonts w:ascii="Times New Roman" w:hAnsi="Times New Roman" w:cs="Times New Roman"/>
          <w:sz w:val="28"/>
          <w:szCs w:val="28"/>
        </w:rPr>
        <w:t>общественно</w:t>
      </w:r>
      <w:r w:rsidR="0033479E">
        <w:rPr>
          <w:rFonts w:ascii="Times New Roman" w:hAnsi="Times New Roman" w:cs="Times New Roman"/>
          <w:sz w:val="28"/>
          <w:szCs w:val="28"/>
        </w:rPr>
        <w:t>го</w:t>
      </w:r>
      <w:r w:rsidRPr="0023743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33479E">
        <w:rPr>
          <w:rFonts w:ascii="Times New Roman" w:hAnsi="Times New Roman" w:cs="Times New Roman"/>
          <w:sz w:val="28"/>
          <w:szCs w:val="28"/>
        </w:rPr>
        <w:t>я.</w:t>
      </w:r>
    </w:p>
    <w:p w14:paraId="2BB8C07B" w14:textId="77777777" w:rsidR="009668C8" w:rsidRPr="00712C52" w:rsidRDefault="009668C8" w:rsidP="009668C8">
      <w:pPr>
        <w:pStyle w:val="a3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C52">
        <w:rPr>
          <w:rFonts w:ascii="Times New Roman" w:hAnsi="Times New Roman" w:cs="Times New Roman"/>
          <w:b/>
          <w:sz w:val="28"/>
          <w:szCs w:val="28"/>
        </w:rPr>
        <w:t>5. Анализ соответствия проекта законодательству</w:t>
      </w:r>
    </w:p>
    <w:p w14:paraId="4AED13C0" w14:textId="2EE90937" w:rsidR="00712C52" w:rsidRPr="008E64A4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y-KG"/>
        </w:rPr>
      </w:pPr>
      <w:r w:rsidRPr="00237434">
        <w:rPr>
          <w:rFonts w:ascii="Times New Roman" w:hAnsi="Times New Roman" w:cs="Times New Roman"/>
          <w:sz w:val="28"/>
          <w:szCs w:val="28"/>
        </w:rPr>
        <w:t>Проект постановления не противоречит Конституции и другим нормативным правовым актам Кыргызской Республики, вступившим в установленном законом порядке в силу международным договорам, участницей которых является Кыргызская Республика, а также общепризнанным принципам и нормам международного права, являющимся составной частью правовой системы Кыргызской Республики</w:t>
      </w:r>
      <w:r w:rsidR="008E64A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41B97C0" w14:textId="77777777" w:rsidR="00712C52" w:rsidRPr="00237434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34">
        <w:rPr>
          <w:rFonts w:ascii="Times New Roman" w:hAnsi="Times New Roman" w:cs="Times New Roman"/>
          <w:b/>
          <w:sz w:val="28"/>
          <w:szCs w:val="28"/>
        </w:rPr>
        <w:t>6. Информация о необходимости и источниках финансирования</w:t>
      </w:r>
    </w:p>
    <w:p w14:paraId="319962EA" w14:textId="1BDCABB1" w:rsidR="00712C52" w:rsidRPr="00237434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7434">
        <w:rPr>
          <w:rFonts w:ascii="Times New Roman" w:hAnsi="Times New Roman" w:cs="Times New Roman"/>
          <w:sz w:val="28"/>
          <w:szCs w:val="28"/>
        </w:rPr>
        <w:t xml:space="preserve">Исполнение данного постановления </w:t>
      </w:r>
      <w:r w:rsidR="008E64A4"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r w:rsidRPr="00237434">
        <w:rPr>
          <w:rFonts w:ascii="Times New Roman" w:hAnsi="Times New Roman" w:cs="Times New Roman"/>
          <w:sz w:val="28"/>
          <w:szCs w:val="28"/>
        </w:rPr>
        <w:t xml:space="preserve"> не потребует финансовых затрат из государственного бюджета.  </w:t>
      </w:r>
    </w:p>
    <w:p w14:paraId="64746D64" w14:textId="77777777" w:rsidR="00712C52" w:rsidRPr="00237434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34">
        <w:rPr>
          <w:rFonts w:ascii="Times New Roman" w:hAnsi="Times New Roman" w:cs="Times New Roman"/>
          <w:b/>
          <w:sz w:val="28"/>
          <w:szCs w:val="28"/>
        </w:rPr>
        <w:t xml:space="preserve">7. Информация об анализе регулятивного воздействия </w:t>
      </w:r>
    </w:p>
    <w:p w14:paraId="619592FB" w14:textId="77777777" w:rsidR="00712C52" w:rsidRPr="00237434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434">
        <w:rPr>
          <w:rFonts w:ascii="Times New Roman" w:hAnsi="Times New Roman" w:cs="Times New Roman"/>
          <w:sz w:val="28"/>
          <w:szCs w:val="28"/>
        </w:rPr>
        <w:t>Проект постановления не подлежит анализу регулятивного воздействия, поскольку не направлен на регулирование предпринимательской деятельности.</w:t>
      </w:r>
    </w:p>
    <w:p w14:paraId="4234987A" w14:textId="77777777" w:rsidR="00712C52" w:rsidRPr="00237434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A4C5F" w14:textId="77777777" w:rsidR="00712C52" w:rsidRPr="00237434" w:rsidRDefault="00712C52" w:rsidP="00712C52">
      <w:pPr>
        <w:pStyle w:val="a3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0C05D" w14:textId="1F080126" w:rsidR="00712C52" w:rsidRPr="00237434" w:rsidRDefault="00712C52" w:rsidP="00520CB2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34">
        <w:rPr>
          <w:rFonts w:ascii="Times New Roman" w:hAnsi="Times New Roman" w:cs="Times New Roman"/>
          <w:b/>
          <w:sz w:val="28"/>
          <w:szCs w:val="28"/>
        </w:rPr>
        <w:t xml:space="preserve">Министр сельского, </w:t>
      </w:r>
    </w:p>
    <w:p w14:paraId="4E408055" w14:textId="77777777" w:rsidR="00712C52" w:rsidRPr="00237434" w:rsidRDefault="00712C52" w:rsidP="00520CB2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34">
        <w:rPr>
          <w:rFonts w:ascii="Times New Roman" w:hAnsi="Times New Roman" w:cs="Times New Roman"/>
          <w:b/>
          <w:sz w:val="28"/>
          <w:szCs w:val="28"/>
        </w:rPr>
        <w:t xml:space="preserve">водного хозяйства и </w:t>
      </w:r>
    </w:p>
    <w:p w14:paraId="7BC44238" w14:textId="7BAC24A6" w:rsidR="0062366D" w:rsidRPr="00237434" w:rsidRDefault="00712C52" w:rsidP="00520CB2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34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62366D" w:rsidRPr="00237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84F" w:rsidRPr="00237434">
        <w:rPr>
          <w:rFonts w:ascii="Times New Roman" w:hAnsi="Times New Roman" w:cs="Times New Roman"/>
          <w:b/>
          <w:sz w:val="28"/>
          <w:szCs w:val="28"/>
        </w:rPr>
        <w:t>регионов</w:t>
      </w:r>
    </w:p>
    <w:p w14:paraId="1B8820D6" w14:textId="352B4287" w:rsidR="00712C52" w:rsidRPr="00237434" w:rsidRDefault="0062366D" w:rsidP="00520CB2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34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  <w:r w:rsidR="00712C52" w:rsidRPr="00237434">
        <w:rPr>
          <w:rFonts w:ascii="Times New Roman" w:hAnsi="Times New Roman" w:cs="Times New Roman"/>
          <w:b/>
          <w:sz w:val="28"/>
          <w:szCs w:val="28"/>
        </w:rPr>
        <w:tab/>
      </w:r>
      <w:r w:rsidR="00712C52" w:rsidRPr="00237434">
        <w:rPr>
          <w:rFonts w:ascii="Times New Roman" w:hAnsi="Times New Roman" w:cs="Times New Roman"/>
          <w:b/>
          <w:sz w:val="28"/>
          <w:szCs w:val="28"/>
        </w:rPr>
        <w:tab/>
      </w:r>
      <w:r w:rsidR="00712C52" w:rsidRPr="00237434">
        <w:rPr>
          <w:rFonts w:ascii="Times New Roman" w:hAnsi="Times New Roman" w:cs="Times New Roman"/>
          <w:b/>
          <w:sz w:val="28"/>
          <w:szCs w:val="28"/>
        </w:rPr>
        <w:tab/>
      </w:r>
      <w:r w:rsidRPr="00237434">
        <w:rPr>
          <w:rFonts w:ascii="Times New Roman" w:hAnsi="Times New Roman" w:cs="Times New Roman"/>
          <w:b/>
          <w:sz w:val="28"/>
          <w:szCs w:val="28"/>
        </w:rPr>
        <w:tab/>
      </w:r>
      <w:r w:rsidR="00520CB2" w:rsidRPr="0023743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12C52" w:rsidRPr="00237434">
        <w:rPr>
          <w:rFonts w:ascii="Times New Roman" w:hAnsi="Times New Roman" w:cs="Times New Roman"/>
          <w:b/>
          <w:sz w:val="28"/>
          <w:szCs w:val="28"/>
        </w:rPr>
        <w:t xml:space="preserve">А.С. </w:t>
      </w:r>
      <w:proofErr w:type="spellStart"/>
      <w:r w:rsidR="00275F4A" w:rsidRPr="00237434">
        <w:rPr>
          <w:rFonts w:ascii="Times New Roman" w:hAnsi="Times New Roman" w:cs="Times New Roman"/>
          <w:b/>
          <w:sz w:val="28"/>
          <w:szCs w:val="28"/>
        </w:rPr>
        <w:t>Дж</w:t>
      </w:r>
      <w:r w:rsidR="00712C52" w:rsidRPr="00237434">
        <w:rPr>
          <w:rFonts w:ascii="Times New Roman" w:hAnsi="Times New Roman" w:cs="Times New Roman"/>
          <w:b/>
          <w:sz w:val="28"/>
          <w:szCs w:val="28"/>
        </w:rPr>
        <w:t>аныбеков</w:t>
      </w:r>
      <w:proofErr w:type="spellEnd"/>
    </w:p>
    <w:p w14:paraId="5060710E" w14:textId="77777777" w:rsidR="00712C52" w:rsidRPr="00237434" w:rsidRDefault="00712C52" w:rsidP="00712C52">
      <w:pPr>
        <w:pStyle w:val="a3"/>
        <w:ind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DE1296" w14:textId="77777777" w:rsidR="004F1267" w:rsidRPr="00237434" w:rsidRDefault="004F1267" w:rsidP="00712C52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F1267" w:rsidRPr="0023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12A39"/>
    <w:multiLevelType w:val="hybridMultilevel"/>
    <w:tmpl w:val="32A0A9E6"/>
    <w:lvl w:ilvl="0" w:tplc="7D8241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1C7F80"/>
    <w:multiLevelType w:val="hybridMultilevel"/>
    <w:tmpl w:val="A12C87DA"/>
    <w:lvl w:ilvl="0" w:tplc="E08CF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F25DBF"/>
    <w:multiLevelType w:val="hybridMultilevel"/>
    <w:tmpl w:val="BA76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80"/>
    <w:rsid w:val="0002229A"/>
    <w:rsid w:val="0019184F"/>
    <w:rsid w:val="001D244D"/>
    <w:rsid w:val="00237434"/>
    <w:rsid w:val="00275F4A"/>
    <w:rsid w:val="002B3E95"/>
    <w:rsid w:val="002C7A60"/>
    <w:rsid w:val="0033479E"/>
    <w:rsid w:val="003479B5"/>
    <w:rsid w:val="00354C48"/>
    <w:rsid w:val="003705CB"/>
    <w:rsid w:val="00377596"/>
    <w:rsid w:val="00492B8C"/>
    <w:rsid w:val="004F1267"/>
    <w:rsid w:val="00520CB2"/>
    <w:rsid w:val="00526504"/>
    <w:rsid w:val="00620A08"/>
    <w:rsid w:val="0062366D"/>
    <w:rsid w:val="006450C9"/>
    <w:rsid w:val="006E7125"/>
    <w:rsid w:val="00712C52"/>
    <w:rsid w:val="008E39D1"/>
    <w:rsid w:val="008E64A4"/>
    <w:rsid w:val="009668C8"/>
    <w:rsid w:val="00A95278"/>
    <w:rsid w:val="00BB6F5B"/>
    <w:rsid w:val="00DE581A"/>
    <w:rsid w:val="00E236A5"/>
    <w:rsid w:val="00E25AB0"/>
    <w:rsid w:val="00E56380"/>
    <w:rsid w:val="00F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75BB"/>
  <w15:docId w15:val="{8E979602-A09F-481E-9D83-284E21E9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C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26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12C52"/>
  </w:style>
  <w:style w:type="paragraph" w:styleId="a5">
    <w:name w:val="List Paragraph"/>
    <w:basedOn w:val="a"/>
    <w:uiPriority w:val="34"/>
    <w:qFormat/>
    <w:rsid w:val="0071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User8</cp:lastModifiedBy>
  <cp:revision>5</cp:revision>
  <cp:lastPrinted>2021-07-23T09:39:00Z</cp:lastPrinted>
  <dcterms:created xsi:type="dcterms:W3CDTF">2021-07-22T12:19:00Z</dcterms:created>
  <dcterms:modified xsi:type="dcterms:W3CDTF">2021-07-23T09:39:00Z</dcterms:modified>
</cp:coreProperties>
</file>