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F7F" w:rsidRPr="009A5F7F" w:rsidRDefault="009A5F7F" w:rsidP="008740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9A5F7F" w:rsidRPr="009A5F7F" w:rsidRDefault="009A5F7F" w:rsidP="008740CA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bookmarkStart w:id="0" w:name="_Hlk93516394"/>
      <w:r w:rsidRPr="009A5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  <w:bookmarkEnd w:id="0"/>
      <w:r w:rsidRPr="009A5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изменения в постановление Правительства Кыргызской Республики </w:t>
      </w:r>
      <w:r w:rsidRPr="00F84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актов в области общественного здравоохранения</w:t>
      </w:r>
      <w:r w:rsidRPr="00F84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11 апреля 2016 года № 201</w:t>
      </w:r>
    </w:p>
    <w:p w:rsidR="009A5F7F" w:rsidRDefault="009A5F7F" w:rsidP="008740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764A9" w:rsidRPr="009A5F7F" w:rsidRDefault="00E764A9" w:rsidP="008740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7F" w:rsidRPr="009A5F7F" w:rsidRDefault="009A5F7F" w:rsidP="008740C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Цель и задачи</w:t>
      </w:r>
    </w:p>
    <w:p w:rsidR="009A5F7F" w:rsidRPr="009A5F7F" w:rsidRDefault="009A5F7F" w:rsidP="003B3E3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Целью данного проекта постановления является создание нормативной базы в области общественного здравоохранения, установление санитарно-эпидемиологических требований по обеспечению санэпидблагополучия и улучшения услуг здравоохранения в общеобразовательных организациях Кыргызской Республики,  улучшения школьной среды и показателей здоровья детей школьного возраста. </w:t>
      </w: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Описательная часть</w:t>
      </w:r>
    </w:p>
    <w:p w:rsidR="009A5F7F" w:rsidRPr="009A5F7F" w:rsidRDefault="009A5F7F" w:rsidP="008740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функционирует 2167 школ, в которых обучается 1196481 детей. Большая часть школ построены по типовым проектам, подключены к централизованным системам водоснабжения, канализации, туалеты размещены внутри здания. В приспособленных помещениях размещаются 39,3% школ, не подключены к центральным сетям водопровода 38,2% зданий школ, к канализации 82%. </w:t>
      </w:r>
    </w:p>
    <w:p w:rsidR="009A5F7F" w:rsidRPr="009A5F7F" w:rsidRDefault="009A5F7F" w:rsidP="008740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большинстве сельских школ используются надворные туалеты выгребного типа. В редких случаях туалеты обустроены должным образом:  имеют кабинки с закрывающимися дверями, исправные раковины для мытья рук, туалетные принадлежности. В единичных случаях туалеты оборудованы приспособлениями для лиц с ограниченными возможностями здоровья икомнатами гигиены для девочек</w:t>
      </w:r>
    </w:p>
    <w:p w:rsidR="009A5F7F" w:rsidRPr="009A5F7F" w:rsidRDefault="009A5F7F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 всех школ, только 22,5% имеют медицинские кабинеты и медицинский персонал, в остальных школах медицинское обслуживание проводится    в центрах семейной медицины и фельшерско-акушерских пунктах. </w:t>
      </w:r>
    </w:p>
    <w:p w:rsidR="009A5F7F" w:rsidRPr="009A5F7F" w:rsidRDefault="009A5F7F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Достичь улучшения здоровья и успеваемости возможно за счет повышения качества медицинского обслуживания, услуг водоснабжения, санитарии и уровня гигиены в школах. </w:t>
      </w:r>
    </w:p>
    <w:p w:rsidR="009A5F7F" w:rsidRPr="009A5F7F" w:rsidRDefault="009A5F7F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«Национальная программа развития Кыргызской Республики до 2026 года» и Указ Президента КР от 14 октября 2021 года направлены на развитие мер профилактики и предупреждения заболеваний детей, подростков, молодых людей, начиная с момента рождения.  Особое внимание уделяется развитию школьной медицины, обеспечению безопасных условий.</w:t>
      </w:r>
    </w:p>
    <w:p w:rsidR="009A5F7F" w:rsidRPr="009A5F7F" w:rsidRDefault="009A5F7F" w:rsidP="008740C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lastRenderedPageBreak/>
        <w:tab/>
        <w:t xml:space="preserve">Улучшение школьной среды означает усиление требований к устройству и оснащению школьных туалетов, комнат для гигиены девочек, организации медицинских пунктов, квалифицированной работе </w:t>
      </w:r>
      <w:r w:rsidRPr="009A5F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администрации</w:t>
      </w:r>
      <w:r w:rsidRPr="009A5F7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и медицинского персонала общеобразовательных организаций по</w:t>
      </w:r>
      <w:r w:rsidR="00E764A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Pr="009A5F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проведению профилактических медицинских осмотров работников, организации диспансерного наблюдения детей</w:t>
      </w:r>
      <w:r w:rsidRPr="009A5F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 хроническими формами заболеваний, с факторами риска, а также перенесшими острые заболевания</w:t>
      </w:r>
      <w:r w:rsidRPr="009A5F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распределению учащихся по состоянию здоровья на группы здоровья и физического развития, оздоровительные  и санитарно</w:t>
      </w:r>
      <w:r w:rsidR="00E764A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9A5F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-противоэпидемические, санитарно-профилактические мероприятия. 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Данный проект постановления не повлечет необходимость внесения поправок в другие нормативные правовые акты.</w:t>
      </w:r>
    </w:p>
    <w:p w:rsidR="009A5F7F" w:rsidRPr="00A80C2B" w:rsidRDefault="009A5F7F" w:rsidP="00A80C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Внесенные изменения и дополнения в санитарные правила</w:t>
      </w:r>
      <w:r w:rsidR="00A80C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0C2B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5F7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9A5F7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будут способствовать</w:t>
      </w:r>
      <w:r w:rsidR="00A80C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укреплению здоровья и улучшению процесса обучения </w:t>
      </w:r>
      <w:r w:rsidRPr="009A5F7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общеобразовательных организациях, уделяя особое внимание вопросам:</w:t>
      </w:r>
    </w:p>
    <w:p w:rsidR="009A5F7F" w:rsidRPr="009A5F7F" w:rsidRDefault="00E764A9" w:rsidP="008740C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физического, социального и эмоционального развития учащихся; 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питания и физической активности;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гигиены полости рта; 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употребления алкоголя, наркотиков  и табакокурение; 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сексуального и репродуктивного здоровья; 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психического здоровья и благополучия;  </w:t>
      </w:r>
    </w:p>
    <w:p w:rsidR="009A5F7F" w:rsidRPr="009A5F7F" w:rsidRDefault="00E764A9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7F"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профилактики травматизма и насилия.  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Принятие данного проекта постановления </w:t>
      </w:r>
      <w:r w:rsidR="008C2490" w:rsidRPr="009A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</w:t>
      </w: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C10F8F" w:rsidRPr="00C10F8F" w:rsidRDefault="009A5F7F" w:rsidP="00C10F8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F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    </w:t>
      </w:r>
      <w:r w:rsidR="00C10F8F" w:rsidRPr="001A1FCD">
        <w:rPr>
          <w:rFonts w:ascii="Times New Roman" w:eastAsia="Calibri" w:hAnsi="Times New Roman" w:cs="Times New Roman"/>
          <w:sz w:val="28"/>
          <w:szCs w:val="28"/>
        </w:rPr>
        <w:t xml:space="preserve">Для прохождения процедуры общественного обсуждения, в 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соответствии со статьей 22 Закона Кыргызской Республики </w:t>
      </w:r>
      <w:r w:rsidR="00A80C2B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1FCD">
        <w:rPr>
          <w:rFonts w:ascii="Times New Roman" w:eastAsia="Calibri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A80C2B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 проект постановления </w:t>
      </w:r>
      <w:r w:rsidR="008C2490" w:rsidRPr="001A1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</w:t>
      </w:r>
      <w:r w:rsidR="00C10F8F" w:rsidRPr="001A1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A80C2B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A80C2B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1FCD">
        <w:rPr>
          <w:rFonts w:ascii="Times New Roman" w:eastAsia="Calibri" w:hAnsi="Times New Roman" w:cs="Times New Roman"/>
          <w:sz w:val="28"/>
          <w:szCs w:val="28"/>
        </w:rPr>
        <w:t>Об утверждении актов в области общественного здравоохранения</w:t>
      </w:r>
      <w:r w:rsidR="00A80C2B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 от 11 апреля 2016 года №201 </w:t>
      </w:r>
      <w:r w:rsidR="00910F48" w:rsidRPr="001A1FCD">
        <w:rPr>
          <w:rFonts w:ascii="Times New Roman" w:eastAsia="Calibri" w:hAnsi="Times New Roman" w:cs="Times New Roman"/>
          <w:sz w:val="28"/>
          <w:szCs w:val="28"/>
        </w:rPr>
        <w:t xml:space="preserve">18.01.22 г. </w:t>
      </w:r>
      <w:r w:rsidRPr="001A1FCD">
        <w:rPr>
          <w:rFonts w:ascii="Times New Roman" w:eastAsia="Calibri" w:hAnsi="Times New Roman" w:cs="Times New Roman"/>
          <w:sz w:val="28"/>
          <w:szCs w:val="28"/>
        </w:rPr>
        <w:t xml:space="preserve">размещен </w:t>
      </w:r>
      <w:r w:rsidRPr="001A1FCD">
        <w:rPr>
          <w:rFonts w:ascii="Times New Roman" w:eastAsia="Calibri" w:hAnsi="Times New Roman" w:cs="Times New Roman"/>
          <w:sz w:val="28"/>
          <w:szCs w:val="28"/>
        </w:rPr>
        <w:lastRenderedPageBreak/>
        <w:t>на официальном сайте</w:t>
      </w:r>
      <w:r w:rsidR="00162775" w:rsidRPr="001A1FCD">
        <w:rPr>
          <w:rFonts w:ascii="Times New Roman" w:eastAsia="Calibri" w:hAnsi="Times New Roman" w:cs="Times New Roman"/>
          <w:sz w:val="28"/>
          <w:szCs w:val="28"/>
        </w:rPr>
        <w:t xml:space="preserve"> Департамента профилактики заболеваний и государственного санитарно-эпидемиологического надзора МЗКР </w:t>
      </w:r>
      <w:r w:rsidR="00C10F8F" w:rsidRPr="001A1FCD">
        <w:rPr>
          <w:rFonts w:ascii="Times New Roman" w:eastAsia="Times New Roman" w:hAnsi="Times New Roman" w:cs="Times New Roman"/>
          <w:sz w:val="28"/>
          <w:szCs w:val="28"/>
        </w:rPr>
        <w:t>замечаний и предложений не поступило и направлен</w:t>
      </w:r>
      <w:r w:rsidR="00C10F8F" w:rsidRPr="001A1FCD">
        <w:rPr>
          <w:rFonts w:ascii="Arial" w:eastAsia="Times New Roman" w:hAnsi="Arial" w:cs="Arial"/>
          <w:b/>
          <w:bCs/>
          <w:color w:val="000000"/>
          <w:sz w:val="32"/>
          <w:szCs w:val="32"/>
        </w:rPr>
        <w:t xml:space="preserve"> </w:t>
      </w:r>
      <w:r w:rsidR="00C10F8F" w:rsidRPr="001A1F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сайт </w:t>
      </w:r>
      <w:r w:rsidR="00C10F8F" w:rsidRPr="001A1FCD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</w:t>
      </w:r>
      <w:r w:rsidR="00C10F8F" w:rsidRPr="001A1F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и </w:t>
      </w:r>
      <w:r w:rsidR="00C10F8F" w:rsidRPr="001A1FCD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портал общественного обсуждения проектов нормативных правовых актов</w:t>
      </w:r>
      <w:r w:rsidR="00910F48" w:rsidRPr="001A1F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10F8F" w:rsidRPr="001A1F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9A5F7F" w:rsidRPr="009A5F7F" w:rsidRDefault="009A5F7F" w:rsidP="00874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Проект подготовлен в соответствии со статями 22,</w:t>
      </w:r>
      <w:r w:rsidR="001A1FC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22-1 Закона Кыргызской Республики «Об общественном здравоохранении</w:t>
      </w:r>
      <w:r w:rsidR="00F84987" w:rsidRPr="001A1F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и гармонизирован  с санитарными нормами и правилами Российской Федерации и стран СНГ</w:t>
      </w:r>
      <w:r w:rsidRPr="009A5F7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.</w:t>
      </w:r>
    </w:p>
    <w:p w:rsidR="009A5F7F" w:rsidRPr="009A5F7F" w:rsidRDefault="009A5F7F" w:rsidP="008740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9A5F7F" w:rsidRPr="009A5F7F" w:rsidRDefault="009A5F7F" w:rsidP="00874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Принятие настоящего проекта постановления </w:t>
      </w:r>
      <w:r w:rsidR="008C2490" w:rsidRPr="009A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</w:t>
      </w: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повлечет дополнительных финансовых затрат из республиканского и местных бюджетов.</w:t>
      </w: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5F7F" w:rsidRPr="009A5F7F" w:rsidRDefault="009A5F7F" w:rsidP="008740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E764A9" w:rsidRDefault="009A5F7F" w:rsidP="008740C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A5F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 разработанный проект </w:t>
      </w: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нормативного правового акта проведен анализ регулятивного воздействия на деятельность субъектов предпринимательства, согласно Методики, утвержденной </w:t>
      </w:r>
      <w:r w:rsidRPr="009A5F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постановлением Правительства Кыргызской Республики</w:t>
      </w:r>
      <w:r w:rsidRPr="009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сентября 2020 года №504. </w:t>
      </w:r>
    </w:p>
    <w:p w:rsidR="008D6EC8" w:rsidRPr="00E764A9" w:rsidRDefault="008D6EC8" w:rsidP="008740C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4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группой был поддержан вариант</w:t>
      </w:r>
      <w:r w:rsidRPr="00E764A9">
        <w:rPr>
          <w:rFonts w:ascii="Times New Roman" w:hAnsi="Times New Roman" w:cs="Times New Roman"/>
          <w:sz w:val="28"/>
          <w:szCs w:val="28"/>
        </w:rPr>
        <w:t xml:space="preserve"> принятие постановления Правительства КР  «</w:t>
      </w:r>
      <w:r w:rsidRPr="00E764A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E764A9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E764A9">
        <w:rPr>
          <w:rFonts w:ascii="Times New Roman" w:hAnsi="Times New Roman" w:cs="Times New Roman"/>
          <w:bCs/>
          <w:sz w:val="28"/>
          <w:szCs w:val="28"/>
        </w:rPr>
        <w:t>Об утверждении актов в област</w:t>
      </w:r>
      <w:r w:rsidR="00F84987">
        <w:rPr>
          <w:rFonts w:ascii="Times New Roman" w:hAnsi="Times New Roman" w:cs="Times New Roman"/>
          <w:bCs/>
          <w:sz w:val="28"/>
          <w:szCs w:val="28"/>
        </w:rPr>
        <w:t>и общественного здравоохранения</w:t>
      </w:r>
      <w:r w:rsidRPr="00E764A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E764A9">
        <w:rPr>
          <w:rFonts w:ascii="Times New Roman" w:hAnsi="Times New Roman" w:cs="Times New Roman"/>
          <w:bCs/>
          <w:sz w:val="28"/>
          <w:szCs w:val="28"/>
        </w:rPr>
        <w:t xml:space="preserve"> от 11 апреля 2016 года № 201</w:t>
      </w:r>
      <w:r w:rsidRPr="00E764A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E764A9">
        <w:rPr>
          <w:rFonts w:ascii="Times New Roman" w:hAnsi="Times New Roman" w:cs="Times New Roman"/>
          <w:sz w:val="28"/>
          <w:szCs w:val="28"/>
        </w:rPr>
        <w:t>, утверждении санитарно-эпидемиологических правил и нормативов Санитарно-эпидемиологические требования к условиям и организации обучения в общеобразовательных организациях» в части обеспечения санэпидблагополучия и улучшения услуг здравоохранения в общеобразовательных организациях КР</w:t>
      </w:r>
      <w:r w:rsidRPr="00E764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5F7F" w:rsidRDefault="009A5F7F" w:rsidP="00874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0CA" w:rsidRDefault="008740CA" w:rsidP="00874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0CA" w:rsidRPr="008740CA" w:rsidRDefault="008740CA" w:rsidP="00E76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76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E764A9"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А.С.</w:t>
      </w:r>
      <w:r w:rsidR="00956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Бейш</w:t>
      </w:r>
      <w:r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еналиев </w:t>
      </w:r>
    </w:p>
    <w:p w:rsidR="009A5F7F" w:rsidRPr="008740CA" w:rsidRDefault="009A5F7F" w:rsidP="008740C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5F7F" w:rsidRPr="008740CA" w:rsidRDefault="009A5F7F" w:rsidP="008740CA">
      <w:pPr>
        <w:spacing w:after="0" w:line="240" w:lineRule="auto"/>
        <w:rPr>
          <w:rFonts w:ascii="Calibri" w:eastAsia="Times New Roman" w:hAnsi="Calibri" w:cs="Times New Roman"/>
          <w:b/>
          <w:lang w:eastAsia="ru-RU"/>
        </w:rPr>
      </w:pPr>
    </w:p>
    <w:p w:rsidR="009A5F7F" w:rsidRPr="009A5F7F" w:rsidRDefault="009A5F7F" w:rsidP="008740C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D43B5" w:rsidRDefault="001D43B5" w:rsidP="008740CA">
      <w:pPr>
        <w:spacing w:after="0" w:line="240" w:lineRule="auto"/>
      </w:pPr>
    </w:p>
    <w:sectPr w:rsidR="001D43B5" w:rsidSect="008740CA">
      <w:foot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10B" w:rsidRDefault="00D3610B" w:rsidP="00E32184">
      <w:pPr>
        <w:spacing w:after="0" w:line="240" w:lineRule="auto"/>
      </w:pPr>
      <w:r>
        <w:separator/>
      </w:r>
    </w:p>
  </w:endnote>
  <w:endnote w:type="continuationSeparator" w:id="1">
    <w:p w:rsidR="00D3610B" w:rsidRDefault="00D3610B" w:rsidP="00E32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2787"/>
      <w:docPartObj>
        <w:docPartGallery w:val="Page Numbers (Bottom of Page)"/>
        <w:docPartUnique/>
      </w:docPartObj>
    </w:sdtPr>
    <w:sdtContent>
      <w:p w:rsidR="00E32184" w:rsidRDefault="00F31B35">
        <w:pPr>
          <w:pStyle w:val="a5"/>
          <w:jc w:val="right"/>
        </w:pPr>
        <w:fldSimple w:instr=" PAGE   \* MERGEFORMAT ">
          <w:r w:rsidR="00F84987">
            <w:rPr>
              <w:noProof/>
            </w:rPr>
            <w:t>3</w:t>
          </w:r>
        </w:fldSimple>
      </w:p>
    </w:sdtContent>
  </w:sdt>
  <w:p w:rsidR="00E32184" w:rsidRDefault="00E321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10B" w:rsidRDefault="00D3610B" w:rsidP="00E32184">
      <w:pPr>
        <w:spacing w:after="0" w:line="240" w:lineRule="auto"/>
      </w:pPr>
      <w:r>
        <w:separator/>
      </w:r>
    </w:p>
  </w:footnote>
  <w:footnote w:type="continuationSeparator" w:id="1">
    <w:p w:rsidR="00D3610B" w:rsidRDefault="00D3610B" w:rsidP="00E32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1D43B5"/>
    <w:rsid w:val="00162775"/>
    <w:rsid w:val="001A1FCD"/>
    <w:rsid w:val="001D43B5"/>
    <w:rsid w:val="003B3E32"/>
    <w:rsid w:val="004564F0"/>
    <w:rsid w:val="004A02C6"/>
    <w:rsid w:val="00645015"/>
    <w:rsid w:val="00656792"/>
    <w:rsid w:val="00710DA7"/>
    <w:rsid w:val="007D26A3"/>
    <w:rsid w:val="0083389B"/>
    <w:rsid w:val="008740CA"/>
    <w:rsid w:val="008C2490"/>
    <w:rsid w:val="008D6EC8"/>
    <w:rsid w:val="008E067C"/>
    <w:rsid w:val="008E2983"/>
    <w:rsid w:val="00910F48"/>
    <w:rsid w:val="00914ED1"/>
    <w:rsid w:val="00956FD7"/>
    <w:rsid w:val="009A5F7F"/>
    <w:rsid w:val="00A80C2B"/>
    <w:rsid w:val="00B16929"/>
    <w:rsid w:val="00C10F8F"/>
    <w:rsid w:val="00C41A0D"/>
    <w:rsid w:val="00CE06B4"/>
    <w:rsid w:val="00D3610B"/>
    <w:rsid w:val="00E32184"/>
    <w:rsid w:val="00E53A65"/>
    <w:rsid w:val="00E764A9"/>
    <w:rsid w:val="00F31B35"/>
    <w:rsid w:val="00F84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2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2184"/>
  </w:style>
  <w:style w:type="paragraph" w:styleId="a5">
    <w:name w:val="footer"/>
    <w:basedOn w:val="a"/>
    <w:link w:val="a6"/>
    <w:uiPriority w:val="99"/>
    <w:unhideWhenUsed/>
    <w:rsid w:val="00E32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2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Grekova</dc:creator>
  <cp:keywords/>
  <dc:description/>
  <cp:lastModifiedBy>4-каб</cp:lastModifiedBy>
  <cp:revision>17</cp:revision>
  <cp:lastPrinted>2022-02-14T04:33:00Z</cp:lastPrinted>
  <dcterms:created xsi:type="dcterms:W3CDTF">2022-01-19T14:20:00Z</dcterms:created>
  <dcterms:modified xsi:type="dcterms:W3CDTF">2022-02-14T04:55:00Z</dcterms:modified>
</cp:coreProperties>
</file>