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63" w:rsidRDefault="004B3F63" w:rsidP="004B3F63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C5286E" w:rsidRDefault="00C5286E" w:rsidP="004B3F63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82AF0" w:rsidRDefault="00B82AF0" w:rsidP="004B3F63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3F63" w:rsidRDefault="004B3F63" w:rsidP="004B3F63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5286E" w:rsidRPr="007F2AA3" w:rsidRDefault="00C5286E" w:rsidP="00C528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</w:p>
    <w:p w:rsidR="006D198E" w:rsidRPr="007F2AA3" w:rsidRDefault="004B3F63" w:rsidP="00C528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постановление </w:t>
      </w:r>
      <w:r w:rsidR="00C5286E" w:rsidRPr="007F2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7F2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Кыргызской Республики</w:t>
      </w:r>
    </w:p>
    <w:p w:rsidR="008832A9" w:rsidRPr="007F2AA3" w:rsidRDefault="008832A9" w:rsidP="00C528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Правилах выплаты Социальным фондом Кыргызской Республики средств пенсионных накоплений Государственного накопительного пенсионного фонда» </w:t>
      </w:r>
    </w:p>
    <w:p w:rsidR="008832A9" w:rsidRPr="008832A9" w:rsidRDefault="00C5286E" w:rsidP="00C528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24 октября 2012 года № 745</w:t>
      </w:r>
    </w:p>
    <w:p w:rsidR="004B3F63" w:rsidRDefault="004B3F63" w:rsidP="008832A9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5286E" w:rsidRPr="002D4925" w:rsidRDefault="00C5286E" w:rsidP="008832A9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87197" w:rsidRDefault="004B3F63" w:rsidP="00C871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76F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hyperlink r:id="rId8" w:history="1">
        <w:r w:rsidRPr="00823FBB">
          <w:rPr>
            <w:rFonts w:ascii="Times New Roman" w:hAnsi="Times New Roman" w:cs="Times New Roman"/>
            <w:sz w:val="28"/>
            <w:szCs w:val="28"/>
            <w:lang w:val="ru-RU"/>
          </w:rPr>
          <w:t>Правилах</w:t>
        </w:r>
      </w:hyperlink>
      <w:r w:rsidRPr="006076F0">
        <w:rPr>
          <w:rFonts w:ascii="Times New Roman" w:hAnsi="Times New Roman" w:cs="Times New Roman"/>
          <w:sz w:val="28"/>
          <w:szCs w:val="28"/>
          <w:lang w:val="ru-RU"/>
        </w:rPr>
        <w:t xml:space="preserve"> выплаты Социальным фондом Кыргызской Республики средств пенсионных накоплений Государственного накопительного пенсионного фонда, утвержденных </w:t>
      </w:r>
      <w:hyperlink r:id="rId9" w:history="1">
        <w:r w:rsidRPr="00823FB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6076F0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Кыргызской Республики от 24 октября 2012 года № 745:</w:t>
      </w:r>
    </w:p>
    <w:p w:rsidR="00C87197" w:rsidRPr="00B07656" w:rsidRDefault="00043CE9" w:rsidP="00322F2D">
      <w:pPr>
        <w:pStyle w:val="tkTekst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07656">
        <w:rPr>
          <w:rFonts w:ascii="Times New Roman" w:hAnsi="Times New Roman" w:cs="Times New Roman"/>
          <w:sz w:val="28"/>
          <w:szCs w:val="28"/>
          <w:lang w:val="ru-RU"/>
        </w:rPr>
        <w:t>пункт 1</w:t>
      </w:r>
      <w:r w:rsidR="00C87197" w:rsidRPr="00B07656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 w:rsidR="00C87197" w:rsidRPr="00B07656" w:rsidRDefault="00C87197" w:rsidP="00C8719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07656">
        <w:rPr>
          <w:rFonts w:ascii="Times New Roman" w:hAnsi="Times New Roman" w:cs="Times New Roman"/>
          <w:sz w:val="28"/>
          <w:szCs w:val="28"/>
          <w:lang w:val="ru-RU"/>
        </w:rPr>
        <w:t>«1. Накопительная часть пенсии назначается и выплачивается получателям, имеющим пенсионные накопления в накопительной части личного страхового счета, в том числе:</w:t>
      </w:r>
    </w:p>
    <w:p w:rsidR="00C87197" w:rsidRPr="00DE621C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621C">
        <w:rPr>
          <w:rFonts w:ascii="Times New Roman" w:hAnsi="Times New Roman" w:cs="Times New Roman"/>
          <w:sz w:val="28"/>
          <w:szCs w:val="28"/>
          <w:lang w:val="ru-RU"/>
        </w:rPr>
        <w:t xml:space="preserve">пенсионерам, получающим пенсию в соответствии с </w:t>
      </w:r>
      <w:hyperlink r:id="rId10" w:history="1">
        <w:r w:rsidRPr="00DE621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DE621C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«О государственном пенсионном социальном страховании</w:t>
      </w:r>
      <w:r w:rsidR="00322F2D" w:rsidRPr="00DE621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E621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7197" w:rsidRPr="006074D9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74D9">
        <w:rPr>
          <w:rFonts w:ascii="Times New Roman" w:hAnsi="Times New Roman" w:cs="Times New Roman"/>
          <w:sz w:val="28"/>
          <w:szCs w:val="28"/>
          <w:lang w:val="ru-RU"/>
        </w:rPr>
        <w:t xml:space="preserve">лицам, имеющим право на пенсию и обратившимся за ее назначением в соответствии с </w:t>
      </w:r>
      <w:hyperlink r:id="rId11" w:history="1">
        <w:r w:rsidRPr="006074D9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6074D9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</w:t>
      </w:r>
      <w:r w:rsidR="00322F2D" w:rsidRPr="006074D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074D9">
        <w:rPr>
          <w:rFonts w:ascii="Times New Roman" w:hAnsi="Times New Roman" w:cs="Times New Roman"/>
          <w:sz w:val="28"/>
          <w:szCs w:val="28"/>
          <w:lang w:val="ru-RU"/>
        </w:rPr>
        <w:t>«О государственном пенсионном социальном страховании»;</w:t>
      </w:r>
    </w:p>
    <w:p w:rsidR="00C87197" w:rsidRPr="006074D9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74D9">
        <w:rPr>
          <w:rFonts w:ascii="Times New Roman" w:hAnsi="Times New Roman" w:cs="Times New Roman"/>
          <w:sz w:val="28"/>
          <w:szCs w:val="28"/>
          <w:lang w:val="ru-RU"/>
        </w:rPr>
        <w:t>гражданам Кыргызской Республики, иностранным гражданам и лицам без гражданства, выехавшим или выезжающим на постоянное место жительства за пределы Кыргызской Республики;</w:t>
      </w:r>
    </w:p>
    <w:p w:rsidR="00C87197" w:rsidRPr="00BA7EF5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A7EF5">
        <w:rPr>
          <w:rFonts w:ascii="Times New Roman" w:hAnsi="Times New Roman" w:cs="Times New Roman"/>
          <w:sz w:val="28"/>
          <w:szCs w:val="28"/>
          <w:lang w:val="ru-RU"/>
        </w:rPr>
        <w:t>наследникам умершего застрахованного лица;</w:t>
      </w:r>
    </w:p>
    <w:p w:rsidR="00C87197" w:rsidRPr="00BA7EF5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A7EF5">
        <w:rPr>
          <w:rFonts w:ascii="Times New Roman" w:hAnsi="Times New Roman" w:cs="Times New Roman"/>
          <w:sz w:val="28"/>
          <w:szCs w:val="28"/>
          <w:lang w:val="ru-RU"/>
        </w:rPr>
        <w:t xml:space="preserve">пенсионерам, вышедшим на пенсию в соответствии с </w:t>
      </w:r>
      <w:hyperlink r:id="rId12" w:history="1">
        <w:r w:rsidRPr="00BA7EF5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BA7EF5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«О пенсионном обеспечении военнослужащих»;</w:t>
      </w:r>
    </w:p>
    <w:p w:rsidR="00C87197" w:rsidRPr="009B3884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B3884">
        <w:rPr>
          <w:rFonts w:ascii="Times New Roman" w:hAnsi="Times New Roman" w:cs="Times New Roman"/>
          <w:sz w:val="28"/>
          <w:szCs w:val="28"/>
          <w:lang w:val="ru-RU"/>
        </w:rPr>
        <w:t xml:space="preserve">лицам, получающим или получившим ипотечный кредит, также их супругам, в связи с отсутствием собственного жилья, в сумме не менее </w:t>
      </w:r>
      <w:proofErr w:type="spellStart"/>
      <w:r w:rsidRPr="009B3884">
        <w:rPr>
          <w:rFonts w:ascii="Times New Roman" w:hAnsi="Times New Roman" w:cs="Times New Roman"/>
          <w:sz w:val="28"/>
          <w:szCs w:val="28"/>
          <w:lang w:val="ru-RU"/>
        </w:rPr>
        <w:t>пятиста</w:t>
      </w:r>
      <w:proofErr w:type="spellEnd"/>
      <w:r w:rsidRPr="009B3884">
        <w:rPr>
          <w:rFonts w:ascii="Times New Roman" w:hAnsi="Times New Roman" w:cs="Times New Roman"/>
          <w:sz w:val="28"/>
          <w:szCs w:val="28"/>
          <w:lang w:val="ru-RU"/>
        </w:rPr>
        <w:t xml:space="preserve"> расчетных показателей;</w:t>
      </w:r>
    </w:p>
    <w:p w:rsidR="00C87197" w:rsidRPr="008B30F4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B30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лицам, имеющим тяжелые заболевания, согласно Перечню тяжелых заболеваний, предоставляющих право на досрочное получение средств пенсионных накоплений (накопительной части пенсии) (далее </w:t>
      </w:r>
      <w:r w:rsidR="00322F2D" w:rsidRPr="008B30F4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8B30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Перечень</w:t>
      </w:r>
      <w:r w:rsidR="00322F2D" w:rsidRPr="008B30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B30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заболеваний), указанному в </w:t>
      </w:r>
      <w:hyperlink r:id="rId13" w:anchor="pr4" w:history="1">
        <w:r w:rsidRPr="008B30F4">
          <w:rPr>
            <w:rFonts w:ascii="Times New Roman" w:hAnsi="Times New Roman" w:cs="Times New Roman"/>
            <w:bCs/>
            <w:sz w:val="28"/>
            <w:szCs w:val="28"/>
            <w:lang w:val="ru-RU"/>
          </w:rPr>
          <w:t>приложении 4</w:t>
        </w:r>
      </w:hyperlink>
      <w:r w:rsidRPr="008B30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настоящим Правилам;</w:t>
      </w:r>
    </w:p>
    <w:p w:rsidR="00C87197" w:rsidRPr="00FB4CF0" w:rsidRDefault="00C87197" w:rsidP="00322F2D">
      <w:pPr>
        <w:pStyle w:val="tkTekst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B4CF0">
        <w:rPr>
          <w:rFonts w:ascii="Times New Roman" w:hAnsi="Times New Roman" w:cs="Times New Roman"/>
          <w:bCs/>
          <w:sz w:val="28"/>
          <w:szCs w:val="28"/>
          <w:lang w:val="ru-RU"/>
        </w:rPr>
        <w:t>лицам, признанным в установленном</w:t>
      </w:r>
      <w:r w:rsidRPr="00FB4CF0">
        <w:rPr>
          <w:rFonts w:ascii="Times New Roman" w:hAnsi="Times New Roman" w:cs="Times New Roman"/>
          <w:sz w:val="28"/>
          <w:szCs w:val="28"/>
          <w:lang w:val="ru-RU"/>
        </w:rPr>
        <w:t xml:space="preserve"> порядке официальными безработными.</w:t>
      </w:r>
      <w:r w:rsidR="00C16F65" w:rsidRPr="00FB4CF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16F65" w:rsidRDefault="00C16F65" w:rsidP="00322F2D">
      <w:pPr>
        <w:pStyle w:val="tkTekst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 2 изложить в следующей редакции:</w:t>
      </w:r>
    </w:p>
    <w:p w:rsidR="00C16F65" w:rsidRDefault="00C16F65" w:rsidP="00C16F65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Pr="007C51D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За счет средств пенсионных накоплений, сформированных в пользу </w:t>
      </w:r>
      <w:r w:rsidRPr="007C51DF">
        <w:rPr>
          <w:rFonts w:ascii="Times New Roman" w:hAnsi="Times New Roman" w:cs="Times New Roman"/>
          <w:sz w:val="28"/>
          <w:szCs w:val="28"/>
          <w:lang w:val="ru-RU"/>
        </w:rPr>
        <w:t>застрахованного лица, осуществляются следующие виды выплат:</w:t>
      </w:r>
    </w:p>
    <w:p w:rsidR="00C16F65" w:rsidRDefault="00C16F65" w:rsidP="00322F2D">
      <w:pPr>
        <w:pStyle w:val="tkTekst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C51DF">
        <w:rPr>
          <w:rFonts w:ascii="Times New Roman" w:hAnsi="Times New Roman" w:cs="Times New Roman"/>
          <w:sz w:val="28"/>
          <w:szCs w:val="28"/>
          <w:lang w:val="ru-RU"/>
        </w:rPr>
        <w:t>единовременная выплата;</w:t>
      </w:r>
    </w:p>
    <w:p w:rsidR="00C16F65" w:rsidRDefault="00C16F65" w:rsidP="00322F2D">
      <w:pPr>
        <w:pStyle w:val="tkTekst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C51DF">
        <w:rPr>
          <w:rFonts w:ascii="Times New Roman" w:hAnsi="Times New Roman" w:cs="Times New Roman"/>
          <w:sz w:val="28"/>
          <w:szCs w:val="28"/>
          <w:lang w:val="ru-RU"/>
        </w:rPr>
        <w:t>срочная (в течение определенного периода);</w:t>
      </w:r>
    </w:p>
    <w:p w:rsidR="00C16F65" w:rsidRDefault="00C16F65" w:rsidP="00322F2D">
      <w:pPr>
        <w:pStyle w:val="tkTekst"/>
        <w:numPr>
          <w:ilvl w:val="0"/>
          <w:numId w:val="8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C51DF">
        <w:rPr>
          <w:rFonts w:ascii="Times New Roman" w:hAnsi="Times New Roman" w:cs="Times New Roman"/>
          <w:sz w:val="28"/>
          <w:szCs w:val="28"/>
          <w:lang w:val="ru-RU"/>
        </w:rPr>
        <w:t xml:space="preserve">выплата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однократно </w:t>
      </w:r>
      <w:r w:rsidRPr="007C51DF">
        <w:rPr>
          <w:rFonts w:ascii="Times New Roman" w:hAnsi="Times New Roman" w:cs="Times New Roman"/>
          <w:sz w:val="28"/>
          <w:szCs w:val="28"/>
          <w:lang w:val="ru-RU"/>
        </w:rPr>
        <w:t xml:space="preserve">лицам, признанным в установленном порядке официальными безработными, в ежемесячном размере не более прожиточного минимума для населения трудоспособного возраста (фактически сложившегося за предыдущий год), на срок не более </w:t>
      </w:r>
      <w:r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7C51DF">
        <w:rPr>
          <w:rFonts w:ascii="Times New Roman" w:hAnsi="Times New Roman" w:cs="Times New Roman"/>
          <w:sz w:val="28"/>
          <w:szCs w:val="28"/>
          <w:lang w:val="ru-RU"/>
        </w:rPr>
        <w:t xml:space="preserve"> месяцев.</w:t>
      </w:r>
      <w:r w:rsidR="00E277C8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30108" w:rsidRPr="00FD4C49" w:rsidRDefault="00C30108" w:rsidP="00322F2D">
      <w:pPr>
        <w:pStyle w:val="tkTekst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D4C49">
        <w:rPr>
          <w:rFonts w:ascii="Times New Roman" w:hAnsi="Times New Roman" w:cs="Times New Roman"/>
          <w:sz w:val="28"/>
          <w:szCs w:val="28"/>
          <w:lang w:val="ru-RU"/>
        </w:rPr>
        <w:t>абзацы седьмой и восьмой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пункта 3 </w:t>
      </w:r>
      <w:r w:rsidRPr="00FD4C49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C30108" w:rsidRPr="00FD4C49" w:rsidRDefault="00C30108" w:rsidP="00C301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C4">
        <w:rPr>
          <w:rFonts w:ascii="Times New Roman" w:hAnsi="Times New Roman" w:cs="Times New Roman"/>
          <w:sz w:val="28"/>
          <w:szCs w:val="28"/>
        </w:rPr>
        <w:t>«</w:t>
      </w:r>
      <w:r w:rsidR="0041350F">
        <w:rPr>
          <w:rFonts w:ascii="Times New Roman" w:hAnsi="Times New Roman" w:cs="Times New Roman"/>
          <w:bCs/>
          <w:sz w:val="28"/>
          <w:szCs w:val="28"/>
        </w:rPr>
        <w:t>–</w:t>
      </w:r>
      <w:r w:rsidRPr="00972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548">
        <w:rPr>
          <w:rFonts w:ascii="Times New Roman" w:hAnsi="Times New Roman" w:cs="Times New Roman"/>
          <w:bCs/>
          <w:sz w:val="28"/>
          <w:szCs w:val="28"/>
        </w:rPr>
        <w:t>однократно лиц</w:t>
      </w:r>
      <w:r w:rsidR="0041350F" w:rsidRPr="00590548">
        <w:rPr>
          <w:rFonts w:ascii="Times New Roman" w:hAnsi="Times New Roman" w:cs="Times New Roman"/>
          <w:bCs/>
          <w:sz w:val="28"/>
          <w:szCs w:val="28"/>
        </w:rPr>
        <w:t>у</w:t>
      </w:r>
      <w:r w:rsidRPr="00590548">
        <w:rPr>
          <w:rFonts w:ascii="Times New Roman" w:hAnsi="Times New Roman" w:cs="Times New Roman"/>
          <w:bCs/>
          <w:sz w:val="28"/>
          <w:szCs w:val="28"/>
        </w:rPr>
        <w:t>, получающему</w:t>
      </w:r>
      <w:r w:rsidRPr="00590548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или получившему </w:t>
      </w:r>
      <w:r w:rsidRPr="00590548">
        <w:rPr>
          <w:rFonts w:ascii="Times New Roman" w:hAnsi="Times New Roman" w:cs="Times New Roman"/>
          <w:bCs/>
          <w:sz w:val="28"/>
          <w:szCs w:val="28"/>
        </w:rPr>
        <w:t xml:space="preserve">ипотечный кредит, также </w:t>
      </w:r>
      <w:r w:rsidRPr="00590548">
        <w:rPr>
          <w:rFonts w:ascii="Times New Roman" w:hAnsi="Times New Roman" w:cs="Times New Roman"/>
          <w:bCs/>
          <w:sz w:val="28"/>
          <w:szCs w:val="28"/>
          <w:lang w:val="ky-KG"/>
        </w:rPr>
        <w:t>супруг</w:t>
      </w:r>
      <w:r w:rsidR="0041350F" w:rsidRPr="00590548">
        <w:rPr>
          <w:rFonts w:ascii="Times New Roman" w:hAnsi="Times New Roman" w:cs="Times New Roman"/>
          <w:bCs/>
          <w:sz w:val="28"/>
          <w:szCs w:val="28"/>
          <w:lang w:val="ky-KG"/>
        </w:rPr>
        <w:t>у</w:t>
      </w:r>
      <w:r w:rsidRPr="00590548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(супруг</w:t>
      </w:r>
      <w:r w:rsidR="0041350F" w:rsidRPr="00590548">
        <w:rPr>
          <w:rFonts w:ascii="Times New Roman" w:hAnsi="Times New Roman" w:cs="Times New Roman"/>
          <w:bCs/>
          <w:sz w:val="28"/>
          <w:szCs w:val="28"/>
          <w:lang w:val="ky-KG"/>
        </w:rPr>
        <w:t>е</w:t>
      </w:r>
      <w:r w:rsidRPr="00590548">
        <w:rPr>
          <w:rFonts w:ascii="Times New Roman" w:hAnsi="Times New Roman" w:cs="Times New Roman"/>
          <w:bCs/>
          <w:sz w:val="28"/>
          <w:szCs w:val="28"/>
          <w:lang w:val="ky-KG"/>
        </w:rPr>
        <w:t>)</w:t>
      </w:r>
      <w:r w:rsidRPr="00590548">
        <w:rPr>
          <w:rFonts w:ascii="Times New Roman" w:hAnsi="Times New Roman" w:cs="Times New Roman"/>
          <w:bCs/>
          <w:sz w:val="28"/>
          <w:szCs w:val="28"/>
        </w:rPr>
        <w:t>,</w:t>
      </w:r>
      <w:r w:rsidRPr="00972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C6A" w:rsidRPr="006E29E5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6E29E5">
        <w:rPr>
          <w:rFonts w:ascii="Times New Roman" w:hAnsi="Times New Roman" w:cs="Times New Roman"/>
          <w:bCs/>
          <w:sz w:val="28"/>
          <w:szCs w:val="28"/>
        </w:rPr>
        <w:t xml:space="preserve">сумма пенсионных накоплений </w:t>
      </w:r>
      <w:r w:rsidR="00DC5C6A" w:rsidRPr="006E29E5">
        <w:rPr>
          <w:rFonts w:ascii="Times New Roman" w:hAnsi="Times New Roman" w:cs="Times New Roman"/>
          <w:bCs/>
          <w:sz w:val="28"/>
          <w:szCs w:val="28"/>
        </w:rPr>
        <w:t>каждого в отдельности</w:t>
      </w:r>
      <w:r w:rsidRPr="006E29E5">
        <w:rPr>
          <w:rFonts w:ascii="Times New Roman" w:hAnsi="Times New Roman" w:cs="Times New Roman"/>
          <w:bCs/>
          <w:sz w:val="28"/>
          <w:szCs w:val="28"/>
        </w:rPr>
        <w:t xml:space="preserve"> к моменту</w:t>
      </w:r>
      <w:r w:rsidRPr="00972EC4">
        <w:rPr>
          <w:rFonts w:ascii="Times New Roman" w:hAnsi="Times New Roman" w:cs="Times New Roman"/>
          <w:bCs/>
          <w:sz w:val="28"/>
          <w:szCs w:val="28"/>
        </w:rPr>
        <w:t xml:space="preserve"> обращения составляет не менее </w:t>
      </w:r>
      <w:proofErr w:type="spellStart"/>
      <w:r w:rsidRPr="00972EC4">
        <w:rPr>
          <w:rFonts w:ascii="Times New Roman" w:hAnsi="Times New Roman" w:cs="Times New Roman"/>
          <w:bCs/>
          <w:sz w:val="28"/>
          <w:szCs w:val="28"/>
        </w:rPr>
        <w:t>пятиста</w:t>
      </w:r>
      <w:proofErr w:type="spellEnd"/>
      <w:r w:rsidRPr="00972EC4">
        <w:rPr>
          <w:rFonts w:ascii="Times New Roman" w:hAnsi="Times New Roman" w:cs="Times New Roman"/>
          <w:bCs/>
          <w:sz w:val="28"/>
          <w:szCs w:val="28"/>
        </w:rPr>
        <w:t xml:space="preserve"> расчетных показателей;</w:t>
      </w:r>
      <w:r w:rsidRPr="00FD4C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0108" w:rsidRPr="00B06382" w:rsidRDefault="00C30108" w:rsidP="0041350F">
      <w:pPr>
        <w:pStyle w:val="tkTekst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D4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однократно лицам, имеющим тяжелые заболевания, согласно Перечню заболеваний, указанному в </w:t>
      </w:r>
      <w:hyperlink r:id="rId14" w:anchor="pr4" w:history="1">
        <w:r w:rsidRPr="00FD4C49">
          <w:rPr>
            <w:rFonts w:ascii="Times New Roman" w:hAnsi="Times New Roman" w:cs="Times New Roman"/>
            <w:bCs/>
            <w:sz w:val="28"/>
            <w:szCs w:val="28"/>
            <w:lang w:val="ru-RU"/>
          </w:rPr>
          <w:t>приложении 4</w:t>
        </w:r>
      </w:hyperlink>
      <w:r w:rsidRPr="00FD4C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настоящим Правилам, при наличии учтенных в накопительной части личного страхового счета пенсионных накоплений.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9E4719" w:rsidRPr="0041350F" w:rsidRDefault="009E4719" w:rsidP="0041350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F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9E4719" w:rsidRDefault="009E4719" w:rsidP="009E471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B7420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B7420">
        <w:rPr>
          <w:rFonts w:ascii="Times New Roman" w:hAnsi="Times New Roman" w:cs="Times New Roman"/>
          <w:sz w:val="28"/>
          <w:szCs w:val="28"/>
          <w:lang w:val="ru-RU"/>
        </w:rPr>
        <w:t xml:space="preserve">. Заявление подается застрахованным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лицом </w:t>
      </w:r>
      <w:r w:rsidRPr="007B7420">
        <w:rPr>
          <w:rFonts w:ascii="Times New Roman" w:hAnsi="Times New Roman" w:cs="Times New Roman"/>
          <w:sz w:val="28"/>
          <w:szCs w:val="28"/>
          <w:lang w:val="ru-RU"/>
        </w:rPr>
        <w:t xml:space="preserve">лично в региональный орган Социального фонда Кыргызской Республики по месту жительства или месту пребывания, или </w:t>
      </w:r>
      <w:r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7B7420">
        <w:rPr>
          <w:rFonts w:ascii="Times New Roman" w:hAnsi="Times New Roman" w:cs="Times New Roman"/>
          <w:sz w:val="28"/>
          <w:szCs w:val="28"/>
          <w:lang w:val="ru-RU"/>
        </w:rPr>
        <w:t xml:space="preserve"> «Личный кабинет застрахованного лица» на электронном портале Социально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фонда Кыргызской Республики либо </w:t>
      </w:r>
      <w:r w:rsidRPr="007B7420">
        <w:rPr>
          <w:rFonts w:ascii="Times New Roman" w:hAnsi="Times New Roman" w:cs="Times New Roman"/>
          <w:sz w:val="28"/>
          <w:szCs w:val="28"/>
          <w:lang w:val="ru-RU"/>
        </w:rPr>
        <w:t>через Государст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венный портал электронных услуг.</w:t>
      </w:r>
    </w:p>
    <w:p w:rsidR="009E4719" w:rsidRDefault="009E4719" w:rsidP="009E471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1BA7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нахождения застрахованного лица за пределами Кыргызской Республики заявление направляется застрахованным лицом в региональный орган Социального фонда Кыргызской Республики посредством услуг почтовой связи или подается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Pr="000F1BA7">
        <w:rPr>
          <w:rFonts w:ascii="Times New Roman" w:hAnsi="Times New Roman" w:cs="Times New Roman"/>
          <w:sz w:val="28"/>
          <w:szCs w:val="28"/>
          <w:lang w:val="ru-RU"/>
        </w:rPr>
        <w:t xml:space="preserve"> «Личный кабинет застрахованного лица» на электронном портале Социальног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фонда Кыргызской Республики либо </w:t>
      </w:r>
      <w:r w:rsidRPr="000F1BA7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1BA7">
        <w:rPr>
          <w:rFonts w:ascii="Times New Roman" w:hAnsi="Times New Roman" w:cs="Times New Roman"/>
          <w:sz w:val="28"/>
          <w:szCs w:val="28"/>
          <w:lang w:val="ru-RU"/>
        </w:rPr>
        <w:t>Государст</w:t>
      </w:r>
      <w:r>
        <w:rPr>
          <w:rFonts w:ascii="Times New Roman" w:hAnsi="Times New Roman" w:cs="Times New Roman"/>
          <w:sz w:val="28"/>
          <w:szCs w:val="28"/>
          <w:lang w:val="ru-RU"/>
        </w:rPr>
        <w:t>венный портал электронных услуг</w:t>
      </w:r>
      <w:r w:rsidRPr="000F1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4719" w:rsidRDefault="009E4719" w:rsidP="009E471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1BA7">
        <w:rPr>
          <w:rFonts w:ascii="Times New Roman" w:hAnsi="Times New Roman" w:cs="Times New Roman"/>
          <w:sz w:val="28"/>
          <w:szCs w:val="28"/>
          <w:lang w:val="ru-RU"/>
        </w:rPr>
        <w:t>В случае отправления заявления по почте подлинники документов не направляются. Установление личности заявителя, а также свидетельствование верности копий документов и проверка подлинности подписи застрахованного лица в заявлении осуществляются должностными лицами дипломатических представительств Кыргызской Республики за рубежом.</w:t>
      </w:r>
    </w:p>
    <w:p w:rsidR="009E4719" w:rsidRPr="009068C7" w:rsidRDefault="009E4719" w:rsidP="009E471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1BA7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заявления по почте должно осуществляться способом, позволяющим подтвердить факт и дату отправления. </w:t>
      </w:r>
      <w:r w:rsidRPr="009068C7">
        <w:rPr>
          <w:rFonts w:ascii="Times New Roman" w:hAnsi="Times New Roman" w:cs="Times New Roman"/>
          <w:sz w:val="28"/>
          <w:szCs w:val="28"/>
          <w:lang w:val="ru-RU"/>
        </w:rPr>
        <w:t>Пересылка документов осуществляется за счет средств отправителя.</w:t>
      </w:r>
    </w:p>
    <w:p w:rsidR="009E4719" w:rsidRPr="000F1BA7" w:rsidRDefault="009E4719" w:rsidP="009E471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1BA7">
        <w:rPr>
          <w:rFonts w:ascii="Times New Roman" w:hAnsi="Times New Roman" w:cs="Times New Roman"/>
          <w:sz w:val="28"/>
          <w:szCs w:val="28"/>
          <w:lang w:val="ru-RU"/>
        </w:rPr>
        <w:lastRenderedPageBreak/>
        <w:t>К заявлению должны быть приложены документы в соответствии с требованиями настоящих Правил для определенных категорий получателей.».</w:t>
      </w:r>
    </w:p>
    <w:p w:rsidR="009E4719" w:rsidRPr="0041350F" w:rsidRDefault="009E4719" w:rsidP="005D7CD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50F">
        <w:rPr>
          <w:rFonts w:ascii="Times New Roman" w:hAnsi="Times New Roman" w:cs="Times New Roman"/>
          <w:bCs/>
          <w:sz w:val="28"/>
          <w:szCs w:val="28"/>
        </w:rPr>
        <w:t>пункт 9 изложить в следующей редакции:</w:t>
      </w:r>
    </w:p>
    <w:p w:rsidR="009E4719" w:rsidRDefault="009E4719" w:rsidP="009E4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r w:rsidRPr="007B7420">
        <w:rPr>
          <w:rFonts w:ascii="Times New Roman" w:hAnsi="Times New Roman" w:cs="Times New Roman"/>
          <w:sz w:val="28"/>
          <w:szCs w:val="28"/>
        </w:rPr>
        <w:t>При подаче заявления застрахованное лицо предъявляет документ, удостоверяющий личность. Документом, удостоверяющим личность, являются:</w:t>
      </w:r>
    </w:p>
    <w:p w:rsidR="009E4719" w:rsidRPr="0041350F" w:rsidRDefault="009E4719" w:rsidP="0041350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F">
        <w:rPr>
          <w:rFonts w:ascii="Times New Roman" w:hAnsi="Times New Roman" w:cs="Times New Roman"/>
          <w:sz w:val="28"/>
          <w:szCs w:val="28"/>
        </w:rPr>
        <w:t xml:space="preserve">для граждан Кыргызской Республики и иностранных </w:t>
      </w:r>
      <w:r w:rsidR="0041350F">
        <w:rPr>
          <w:rFonts w:ascii="Times New Roman" w:hAnsi="Times New Roman" w:cs="Times New Roman"/>
          <w:sz w:val="28"/>
          <w:szCs w:val="28"/>
        </w:rPr>
        <w:br/>
      </w:r>
      <w:r w:rsidRPr="0041350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1350F">
        <w:rPr>
          <w:rFonts w:ascii="Times New Roman" w:hAnsi="Times New Roman" w:cs="Times New Roman"/>
          <w:sz w:val="28"/>
          <w:szCs w:val="28"/>
        </w:rPr>
        <w:t>–</w:t>
      </w:r>
      <w:r w:rsidRPr="0041350F">
        <w:rPr>
          <w:rFonts w:ascii="Times New Roman" w:hAnsi="Times New Roman" w:cs="Times New Roman"/>
          <w:sz w:val="28"/>
          <w:szCs w:val="28"/>
        </w:rPr>
        <w:t xml:space="preserve"> паспорт;</w:t>
      </w:r>
    </w:p>
    <w:p w:rsidR="009E4719" w:rsidRPr="0041350F" w:rsidRDefault="009E4719" w:rsidP="0041350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F">
        <w:rPr>
          <w:rFonts w:ascii="Times New Roman" w:hAnsi="Times New Roman" w:cs="Times New Roman"/>
          <w:sz w:val="28"/>
          <w:szCs w:val="28"/>
        </w:rPr>
        <w:t xml:space="preserve">для граждан, имеющих официальный статус беженца, </w:t>
      </w:r>
      <w:r w:rsidR="0041350F">
        <w:rPr>
          <w:rFonts w:ascii="Times New Roman" w:hAnsi="Times New Roman" w:cs="Times New Roman"/>
          <w:bCs/>
          <w:sz w:val="28"/>
          <w:szCs w:val="28"/>
        </w:rPr>
        <w:t>–</w:t>
      </w:r>
      <w:r w:rsidRPr="0041350F">
        <w:rPr>
          <w:rFonts w:ascii="Times New Roman" w:hAnsi="Times New Roman" w:cs="Times New Roman"/>
          <w:sz w:val="28"/>
          <w:szCs w:val="28"/>
        </w:rPr>
        <w:t xml:space="preserve"> удостоверение беженца;</w:t>
      </w:r>
    </w:p>
    <w:p w:rsidR="009E4719" w:rsidRPr="0041350F" w:rsidRDefault="009E4719" w:rsidP="0041350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F">
        <w:rPr>
          <w:rFonts w:ascii="Times New Roman" w:hAnsi="Times New Roman" w:cs="Times New Roman"/>
          <w:sz w:val="28"/>
          <w:szCs w:val="28"/>
        </w:rPr>
        <w:t xml:space="preserve">для лиц, имеющих официальный статус </w:t>
      </w:r>
      <w:proofErr w:type="spellStart"/>
      <w:r w:rsidRPr="0041350F">
        <w:rPr>
          <w:rFonts w:ascii="Times New Roman" w:hAnsi="Times New Roman" w:cs="Times New Roman"/>
          <w:sz w:val="28"/>
          <w:szCs w:val="28"/>
        </w:rPr>
        <w:t>кайрылмана</w:t>
      </w:r>
      <w:proofErr w:type="spellEnd"/>
      <w:r w:rsidRPr="0041350F">
        <w:rPr>
          <w:rFonts w:ascii="Times New Roman" w:hAnsi="Times New Roman" w:cs="Times New Roman"/>
          <w:sz w:val="28"/>
          <w:szCs w:val="28"/>
        </w:rPr>
        <w:t xml:space="preserve">, – удостоверение </w:t>
      </w:r>
      <w:proofErr w:type="spellStart"/>
      <w:r w:rsidRPr="0041350F">
        <w:rPr>
          <w:rFonts w:ascii="Times New Roman" w:hAnsi="Times New Roman" w:cs="Times New Roman"/>
          <w:sz w:val="28"/>
          <w:szCs w:val="28"/>
        </w:rPr>
        <w:t>кайрылмана</w:t>
      </w:r>
      <w:proofErr w:type="spellEnd"/>
      <w:r w:rsidRPr="0041350F">
        <w:rPr>
          <w:rFonts w:ascii="Times New Roman" w:hAnsi="Times New Roman" w:cs="Times New Roman"/>
          <w:sz w:val="28"/>
          <w:szCs w:val="28"/>
        </w:rPr>
        <w:t>.</w:t>
      </w:r>
    </w:p>
    <w:p w:rsidR="009E4719" w:rsidRDefault="009E4719" w:rsidP="009E47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420">
        <w:rPr>
          <w:rFonts w:ascii="Times New Roman" w:hAnsi="Times New Roman" w:cs="Times New Roman"/>
          <w:sz w:val="28"/>
          <w:szCs w:val="28"/>
        </w:rPr>
        <w:t>Документом, удостоверяющим возраст, личность и гражданство лиц, не достигших 16-летнего возраста, явля</w:t>
      </w:r>
      <w:r w:rsidR="00FB57DB">
        <w:rPr>
          <w:rFonts w:ascii="Times New Roman" w:hAnsi="Times New Roman" w:cs="Times New Roman"/>
          <w:sz w:val="28"/>
          <w:szCs w:val="28"/>
        </w:rPr>
        <w:t>ется свидетельство о рождении.»;</w:t>
      </w:r>
    </w:p>
    <w:p w:rsidR="00FB57DB" w:rsidRPr="00C541D3" w:rsidRDefault="00FB57DB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1D3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FB57DB" w:rsidRPr="00C541D3" w:rsidRDefault="00FB57DB" w:rsidP="00FB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D3">
        <w:rPr>
          <w:rFonts w:ascii="Times New Roman" w:hAnsi="Times New Roman" w:cs="Times New Roman"/>
          <w:sz w:val="28"/>
          <w:szCs w:val="28"/>
        </w:rPr>
        <w:t>«10. Лица, относящиеся к получателям, перечисленным в подпункте 1 пункта 1 настоящих Правил</w:t>
      </w:r>
      <w:r w:rsidR="0041350F" w:rsidRPr="00C541D3">
        <w:rPr>
          <w:rFonts w:ascii="Times New Roman" w:hAnsi="Times New Roman" w:cs="Times New Roman"/>
          <w:sz w:val="28"/>
          <w:szCs w:val="28"/>
        </w:rPr>
        <w:t>,</w:t>
      </w:r>
      <w:r w:rsidRPr="00C541D3">
        <w:rPr>
          <w:rFonts w:ascii="Times New Roman" w:hAnsi="Times New Roman" w:cs="Times New Roman"/>
          <w:sz w:val="28"/>
          <w:szCs w:val="28"/>
        </w:rPr>
        <w:t xml:space="preserve"> должны предоставить в региональный орган Социального фонда Кыргызской Республики:</w:t>
      </w:r>
    </w:p>
    <w:p w:rsidR="00FB57DB" w:rsidRPr="00C541D3" w:rsidRDefault="00FB57DB" w:rsidP="0041350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D3">
        <w:rPr>
          <w:rFonts w:ascii="Times New Roman" w:hAnsi="Times New Roman" w:cs="Times New Roman"/>
          <w:sz w:val="28"/>
          <w:szCs w:val="28"/>
        </w:rPr>
        <w:t xml:space="preserve">заявление о выплате средств пенсионных накоплений (накопительной части пенсии) по установленной форме </w:t>
      </w:r>
      <w:r w:rsidR="0041350F" w:rsidRPr="00C541D3">
        <w:rPr>
          <w:rFonts w:ascii="Times New Roman" w:hAnsi="Times New Roman" w:cs="Times New Roman"/>
          <w:sz w:val="28"/>
          <w:szCs w:val="28"/>
        </w:rPr>
        <w:br/>
      </w:r>
      <w:r w:rsidRPr="00C541D3">
        <w:rPr>
          <w:rFonts w:ascii="Times New Roman" w:hAnsi="Times New Roman" w:cs="Times New Roman"/>
          <w:sz w:val="28"/>
          <w:szCs w:val="28"/>
        </w:rPr>
        <w:t>(приложени</w:t>
      </w:r>
      <w:r w:rsidR="0041350F" w:rsidRPr="00C541D3">
        <w:rPr>
          <w:rFonts w:ascii="Times New Roman" w:hAnsi="Times New Roman" w:cs="Times New Roman"/>
          <w:sz w:val="28"/>
          <w:szCs w:val="28"/>
        </w:rPr>
        <w:t>е</w:t>
      </w:r>
      <w:r w:rsidRPr="00C541D3">
        <w:rPr>
          <w:rFonts w:ascii="Times New Roman" w:hAnsi="Times New Roman" w:cs="Times New Roman"/>
          <w:sz w:val="28"/>
          <w:szCs w:val="28"/>
        </w:rPr>
        <w:t xml:space="preserve"> 1/приложени</w:t>
      </w:r>
      <w:r w:rsidR="0041350F" w:rsidRPr="00C541D3">
        <w:rPr>
          <w:rFonts w:ascii="Times New Roman" w:hAnsi="Times New Roman" w:cs="Times New Roman"/>
          <w:sz w:val="28"/>
          <w:szCs w:val="28"/>
        </w:rPr>
        <w:t>е</w:t>
      </w:r>
      <w:r w:rsidRPr="00C541D3">
        <w:rPr>
          <w:rFonts w:ascii="Times New Roman" w:hAnsi="Times New Roman" w:cs="Times New Roman"/>
          <w:sz w:val="28"/>
          <w:szCs w:val="28"/>
        </w:rPr>
        <w:t xml:space="preserve"> 1</w:t>
      </w:r>
      <w:r w:rsidRPr="00C541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41D3">
        <w:rPr>
          <w:rFonts w:ascii="Times New Roman" w:hAnsi="Times New Roman" w:cs="Times New Roman"/>
          <w:sz w:val="28"/>
          <w:szCs w:val="28"/>
        </w:rPr>
        <w:t xml:space="preserve"> к настоящим Правилам) согласно </w:t>
      </w:r>
      <w:r w:rsidR="0041350F" w:rsidRPr="00C541D3">
        <w:rPr>
          <w:rFonts w:ascii="Times New Roman" w:hAnsi="Times New Roman" w:cs="Times New Roman"/>
          <w:sz w:val="28"/>
          <w:szCs w:val="28"/>
        </w:rPr>
        <w:br/>
      </w:r>
      <w:r w:rsidRPr="00C541D3">
        <w:rPr>
          <w:rFonts w:ascii="Times New Roman" w:hAnsi="Times New Roman" w:cs="Times New Roman"/>
          <w:sz w:val="28"/>
          <w:szCs w:val="28"/>
        </w:rPr>
        <w:t>пункт</w:t>
      </w:r>
      <w:r w:rsidR="00972A6B" w:rsidRPr="00C541D3">
        <w:rPr>
          <w:rFonts w:ascii="Times New Roman" w:hAnsi="Times New Roman" w:cs="Times New Roman"/>
          <w:sz w:val="28"/>
          <w:szCs w:val="28"/>
        </w:rPr>
        <w:t>у</w:t>
      </w:r>
      <w:r w:rsidRPr="00C541D3">
        <w:rPr>
          <w:rFonts w:ascii="Times New Roman" w:hAnsi="Times New Roman" w:cs="Times New Roman"/>
          <w:sz w:val="28"/>
          <w:szCs w:val="28"/>
        </w:rPr>
        <w:t xml:space="preserve"> 8 настоящих Правил;</w:t>
      </w:r>
    </w:p>
    <w:p w:rsidR="00FB57DB" w:rsidRPr="00C541D3" w:rsidRDefault="00FB57DB" w:rsidP="0041350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1D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получателя, и подлинник документа для сличения</w:t>
      </w:r>
      <w:r w:rsidRPr="00C541D3">
        <w:rPr>
          <w:rFonts w:ascii="Times New Roman" w:hAnsi="Times New Roman" w:cs="Times New Roman"/>
        </w:rPr>
        <w:t>.</w:t>
      </w:r>
      <w:r w:rsidRPr="00C541D3">
        <w:rPr>
          <w:rFonts w:ascii="Times New Roman" w:hAnsi="Times New Roman" w:cs="Times New Roman"/>
          <w:sz w:val="28"/>
          <w:szCs w:val="28"/>
        </w:rPr>
        <w:t>»;</w:t>
      </w:r>
    </w:p>
    <w:p w:rsidR="00FB57DB" w:rsidRPr="0041350F" w:rsidRDefault="0041350F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F">
        <w:rPr>
          <w:rFonts w:ascii="Times New Roman" w:hAnsi="Times New Roman" w:cs="Times New Roman"/>
          <w:sz w:val="28"/>
          <w:szCs w:val="28"/>
        </w:rPr>
        <w:t xml:space="preserve">в </w:t>
      </w:r>
      <w:r w:rsidR="00FB57DB" w:rsidRPr="0041350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57DB" w:rsidRPr="0041350F">
        <w:rPr>
          <w:rFonts w:ascii="Times New Roman" w:hAnsi="Times New Roman" w:cs="Times New Roman"/>
          <w:sz w:val="28"/>
          <w:szCs w:val="28"/>
        </w:rPr>
        <w:t xml:space="preserve"> 11:</w:t>
      </w:r>
    </w:p>
    <w:p w:rsidR="00E82ED4" w:rsidRDefault="0041350F" w:rsidP="00E8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57DB" w:rsidRPr="00BF6127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57DB" w:rsidRPr="00BF6127">
        <w:rPr>
          <w:rFonts w:ascii="Times New Roman" w:hAnsi="Times New Roman" w:cs="Times New Roman"/>
          <w:sz w:val="28"/>
          <w:szCs w:val="28"/>
        </w:rPr>
        <w:t xml:space="preserve"> трет</w:t>
      </w:r>
      <w:r>
        <w:rPr>
          <w:rFonts w:ascii="Times New Roman" w:hAnsi="Times New Roman" w:cs="Times New Roman"/>
          <w:sz w:val="28"/>
          <w:szCs w:val="28"/>
        </w:rPr>
        <w:t xml:space="preserve">ьем </w:t>
      </w:r>
      <w:r w:rsidR="00FB57DB">
        <w:rPr>
          <w:rFonts w:ascii="Times New Roman" w:hAnsi="Times New Roman" w:cs="Times New Roman"/>
          <w:sz w:val="28"/>
          <w:szCs w:val="28"/>
        </w:rPr>
        <w:t>слова «</w:t>
      </w:r>
      <w:r w:rsidR="00FB57DB" w:rsidRPr="006E4682">
        <w:rPr>
          <w:rFonts w:ascii="Times New Roman" w:hAnsi="Times New Roman" w:cs="Times New Roman"/>
          <w:sz w:val="28"/>
        </w:rPr>
        <w:t xml:space="preserve">по месту жительства заявление о выплате накопительной части пенсии по установленной форме </w:t>
      </w:r>
      <w:r>
        <w:rPr>
          <w:rFonts w:ascii="Times New Roman" w:hAnsi="Times New Roman" w:cs="Times New Roman"/>
          <w:sz w:val="28"/>
        </w:rPr>
        <w:br/>
      </w:r>
      <w:r w:rsidR="00FB57DB" w:rsidRPr="006E4682">
        <w:rPr>
          <w:rFonts w:ascii="Times New Roman" w:hAnsi="Times New Roman" w:cs="Times New Roman"/>
          <w:sz w:val="28"/>
        </w:rPr>
        <w:t>(</w:t>
      </w:r>
      <w:hyperlink r:id="rId15" w:anchor="pr1" w:history="1">
        <w:r w:rsidR="00FB57DB" w:rsidRPr="006E4682">
          <w:rPr>
            <w:rFonts w:ascii="Times New Roman" w:hAnsi="Times New Roman" w:cs="Times New Roman"/>
            <w:sz w:val="28"/>
          </w:rPr>
          <w:t>приложение 1</w:t>
        </w:r>
      </w:hyperlink>
      <w:r w:rsidR="00FB57DB" w:rsidRPr="006E4682">
        <w:rPr>
          <w:rFonts w:ascii="Times New Roman" w:hAnsi="Times New Roman" w:cs="Times New Roman"/>
          <w:sz w:val="28"/>
        </w:rPr>
        <w:t>/</w:t>
      </w:r>
      <w:hyperlink r:id="rId16" w:anchor="pr1_1" w:history="1">
        <w:r w:rsidR="00FB57DB">
          <w:rPr>
            <w:rFonts w:ascii="Times New Roman" w:hAnsi="Times New Roman" w:cs="Times New Roman"/>
            <w:sz w:val="28"/>
          </w:rPr>
          <w:t>приложение 1</w:t>
        </w:r>
        <w:r w:rsidR="00FB57DB" w:rsidRPr="009875EF">
          <w:rPr>
            <w:rFonts w:ascii="Times New Roman" w:hAnsi="Times New Roman" w:cs="Times New Roman"/>
            <w:sz w:val="28"/>
            <w:vertAlign w:val="superscript"/>
          </w:rPr>
          <w:t>1</w:t>
        </w:r>
      </w:hyperlink>
      <w:r w:rsidR="00FB57DB">
        <w:rPr>
          <w:rFonts w:ascii="Times New Roman" w:hAnsi="Times New Roman" w:cs="Times New Roman"/>
          <w:sz w:val="28"/>
        </w:rPr>
        <w:t xml:space="preserve"> к настоящим Правилам)</w:t>
      </w:r>
      <w:r w:rsidR="00FB57D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B57DB" w:rsidRPr="00BF6127">
        <w:rPr>
          <w:rFonts w:ascii="Times New Roman" w:hAnsi="Times New Roman" w:cs="Times New Roman"/>
          <w:sz w:val="28"/>
          <w:szCs w:val="28"/>
        </w:rPr>
        <w:t>заявление о выплате накопительной части пенсии по установленной форме (</w:t>
      </w:r>
      <w:hyperlink r:id="rId17" w:anchor="pr1" w:history="1">
        <w:r w:rsidR="00FB57DB" w:rsidRPr="009A5821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FB57DB" w:rsidRPr="00BF6127">
        <w:rPr>
          <w:rFonts w:ascii="Times New Roman" w:hAnsi="Times New Roman" w:cs="Times New Roman"/>
          <w:sz w:val="28"/>
          <w:szCs w:val="28"/>
        </w:rPr>
        <w:t>/</w:t>
      </w:r>
      <w:hyperlink r:id="rId18" w:anchor="pr1_1" w:history="1">
        <w:r w:rsidR="00FB57DB" w:rsidRPr="009A5821">
          <w:rPr>
            <w:rFonts w:ascii="Times New Roman" w:hAnsi="Times New Roman" w:cs="Times New Roman"/>
            <w:sz w:val="28"/>
            <w:szCs w:val="28"/>
          </w:rPr>
          <w:t>прил</w:t>
        </w:r>
        <w:r w:rsidR="00FB57DB">
          <w:rPr>
            <w:rFonts w:ascii="Times New Roman" w:hAnsi="Times New Roman" w:cs="Times New Roman"/>
            <w:sz w:val="28"/>
            <w:szCs w:val="28"/>
          </w:rPr>
          <w:t>ожение 1</w:t>
        </w:r>
        <w:r w:rsidR="00FB57DB" w:rsidRPr="009875E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FB57DB" w:rsidRPr="00BF6127">
        <w:rPr>
          <w:rFonts w:ascii="Times New Roman" w:hAnsi="Times New Roman" w:cs="Times New Roman"/>
          <w:sz w:val="28"/>
          <w:szCs w:val="28"/>
        </w:rPr>
        <w:t xml:space="preserve"> к настоящим Правилам) согласно пункт</w:t>
      </w:r>
      <w:r w:rsidR="00972A6B">
        <w:rPr>
          <w:rFonts w:ascii="Times New Roman" w:hAnsi="Times New Roman" w:cs="Times New Roman"/>
          <w:sz w:val="28"/>
          <w:szCs w:val="28"/>
        </w:rPr>
        <w:t>у</w:t>
      </w:r>
      <w:r w:rsidR="00FB57DB" w:rsidRPr="00BF6127">
        <w:rPr>
          <w:rFonts w:ascii="Times New Roman" w:hAnsi="Times New Roman" w:cs="Times New Roman"/>
          <w:sz w:val="28"/>
          <w:szCs w:val="28"/>
        </w:rPr>
        <w:t xml:space="preserve"> </w:t>
      </w:r>
      <w:r w:rsidR="00FB57DB">
        <w:rPr>
          <w:rFonts w:ascii="Times New Roman" w:hAnsi="Times New Roman" w:cs="Times New Roman"/>
          <w:sz w:val="28"/>
          <w:szCs w:val="28"/>
        </w:rPr>
        <w:t>8</w:t>
      </w:r>
      <w:r w:rsidR="00FB57DB" w:rsidRPr="00BF612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="00FB57DB">
        <w:rPr>
          <w:rFonts w:ascii="Times New Roman" w:hAnsi="Times New Roman" w:cs="Times New Roman"/>
          <w:sz w:val="28"/>
          <w:szCs w:val="28"/>
        </w:rPr>
        <w:t>»;</w:t>
      </w:r>
    </w:p>
    <w:p w:rsidR="003037C7" w:rsidRDefault="003037C7" w:rsidP="00E8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D3"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BA4F90" w:rsidRPr="00C541D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75E3A" w:rsidRPr="0041350F" w:rsidRDefault="00C75E3A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F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C75E3A" w:rsidRDefault="00C75E3A" w:rsidP="00C75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88">
        <w:rPr>
          <w:rFonts w:ascii="Times New Roman" w:hAnsi="Times New Roman" w:cs="Times New Roman"/>
          <w:sz w:val="28"/>
          <w:szCs w:val="28"/>
        </w:rPr>
        <w:t>«12. Обращение получателя за изъятием средств пенсионных накоплений осуществляется путем подачи в региональный орган Социального фонда К</w:t>
      </w:r>
      <w:r>
        <w:rPr>
          <w:rFonts w:ascii="Times New Roman" w:hAnsi="Times New Roman" w:cs="Times New Roman"/>
          <w:sz w:val="28"/>
          <w:szCs w:val="28"/>
        </w:rPr>
        <w:t xml:space="preserve">ыргызской Республики </w:t>
      </w:r>
      <w:r w:rsidRPr="0041350F">
        <w:rPr>
          <w:rFonts w:ascii="Times New Roman" w:hAnsi="Times New Roman" w:cs="Times New Roman"/>
          <w:sz w:val="28"/>
          <w:szCs w:val="28"/>
        </w:rPr>
        <w:t>заявления</w:t>
      </w:r>
      <w:r w:rsidRPr="004D3388">
        <w:rPr>
          <w:rFonts w:ascii="Times New Roman" w:hAnsi="Times New Roman" w:cs="Times New Roman"/>
          <w:sz w:val="28"/>
          <w:szCs w:val="28"/>
        </w:rPr>
        <w:t xml:space="preserve"> о выплате ему средств пенсионных накоплений по установленной форме </w:t>
      </w:r>
      <w:r w:rsidR="0041350F">
        <w:rPr>
          <w:rFonts w:ascii="Times New Roman" w:hAnsi="Times New Roman" w:cs="Times New Roman"/>
          <w:sz w:val="28"/>
          <w:szCs w:val="28"/>
        </w:rPr>
        <w:br/>
      </w:r>
      <w:r w:rsidRPr="004D3388">
        <w:rPr>
          <w:rFonts w:ascii="Times New Roman" w:hAnsi="Times New Roman" w:cs="Times New Roman"/>
          <w:sz w:val="28"/>
          <w:szCs w:val="28"/>
        </w:rPr>
        <w:t>(приложение 1 к настоящим Правилам) 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3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настоящих Правил.»;</w:t>
      </w:r>
    </w:p>
    <w:p w:rsidR="00C75E3A" w:rsidRPr="008877AE" w:rsidRDefault="00C75E3A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AE">
        <w:rPr>
          <w:rFonts w:ascii="Times New Roman" w:hAnsi="Times New Roman" w:cs="Times New Roman"/>
          <w:sz w:val="28"/>
          <w:szCs w:val="28"/>
        </w:rPr>
        <w:t>подпункт 4 и абзац второй подпункта 4 пункта 13 признать утратившим силу;</w:t>
      </w:r>
    </w:p>
    <w:p w:rsidR="00C75E3A" w:rsidRPr="008877AE" w:rsidRDefault="00C75E3A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AE">
        <w:rPr>
          <w:rFonts w:ascii="Times New Roman" w:hAnsi="Times New Roman" w:cs="Times New Roman"/>
          <w:sz w:val="28"/>
          <w:szCs w:val="28"/>
        </w:rPr>
        <w:t>абзац шестой – десятый пункта 15 признать утратившим силу;</w:t>
      </w:r>
    </w:p>
    <w:p w:rsidR="00C75E3A" w:rsidRPr="0041350F" w:rsidRDefault="00C75E3A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F">
        <w:rPr>
          <w:rFonts w:ascii="Times New Roman" w:hAnsi="Times New Roman" w:cs="Times New Roman"/>
          <w:sz w:val="28"/>
          <w:szCs w:val="28"/>
        </w:rPr>
        <w:lastRenderedPageBreak/>
        <w:t>пункт 15</w:t>
      </w:r>
      <w:r w:rsidRPr="004135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35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5E3A" w:rsidRPr="00343005" w:rsidRDefault="00C75E3A" w:rsidP="00C75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15</w:t>
      </w:r>
      <w:r w:rsidRPr="009875EF">
        <w:rPr>
          <w:rFonts w:ascii="Times New Roman" w:hAnsi="Times New Roman" w:cs="Times New Roman"/>
          <w:sz w:val="28"/>
          <w:vertAlign w:val="superscript"/>
        </w:rPr>
        <w:t>1</w:t>
      </w:r>
      <w:r w:rsidRPr="00343005">
        <w:rPr>
          <w:rFonts w:ascii="Times New Roman" w:hAnsi="Times New Roman" w:cs="Times New Roman"/>
          <w:sz w:val="28"/>
        </w:rPr>
        <w:t xml:space="preserve">. </w:t>
      </w:r>
      <w:r w:rsidRPr="00343005">
        <w:rPr>
          <w:rFonts w:ascii="Times New Roman" w:hAnsi="Times New Roman" w:cs="Times New Roman"/>
          <w:sz w:val="28"/>
          <w:szCs w:val="28"/>
        </w:rPr>
        <w:t>Лица, получающие или получившие ипотечный кредит, также их супруги должны представить в региональный орган Социального фонда Кыргызской Республики заявление по установленной форме (</w:t>
      </w:r>
      <w:hyperlink r:id="rId19" w:anchor="pr1" w:history="1">
        <w:r w:rsidRPr="00343005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343005">
        <w:rPr>
          <w:rFonts w:ascii="Times New Roman" w:hAnsi="Times New Roman" w:cs="Times New Roman"/>
          <w:sz w:val="28"/>
          <w:szCs w:val="28"/>
        </w:rPr>
        <w:t xml:space="preserve"> к настоящим Правилам) согласно пункту 8 настоящих Правил:</w:t>
      </w:r>
    </w:p>
    <w:p w:rsidR="00C75E3A" w:rsidRPr="0031779E" w:rsidRDefault="00C75E3A" w:rsidP="0031779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9E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C75E3A" w:rsidRPr="0031779E" w:rsidRDefault="00C75E3A" w:rsidP="0031779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9E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31779E">
        <w:rPr>
          <w:rFonts w:ascii="Times New Roman" w:hAnsi="Times New Roman" w:cs="Times New Roman"/>
          <w:sz w:val="28"/>
          <w:szCs w:val="28"/>
        </w:rPr>
        <w:t>от</w:t>
      </w:r>
      <w:r w:rsidR="0031779E" w:rsidRPr="0031779E">
        <w:rPr>
          <w:rFonts w:ascii="Times New Roman" w:hAnsi="Times New Roman" w:cs="Times New Roman"/>
          <w:sz w:val="28"/>
          <w:szCs w:val="28"/>
        </w:rPr>
        <w:t xml:space="preserve"> уполномоченного органа регистрации </w:t>
      </w:r>
      <w:r w:rsidR="0031779E">
        <w:rPr>
          <w:rFonts w:ascii="Times New Roman" w:hAnsi="Times New Roman" w:cs="Times New Roman"/>
          <w:sz w:val="28"/>
          <w:szCs w:val="28"/>
        </w:rPr>
        <w:br/>
      </w:r>
      <w:r w:rsidRPr="0031779E">
        <w:rPr>
          <w:rFonts w:ascii="Times New Roman" w:hAnsi="Times New Roman" w:cs="Times New Roman"/>
          <w:sz w:val="28"/>
          <w:szCs w:val="28"/>
        </w:rPr>
        <w:t>о</w:t>
      </w:r>
      <w:r w:rsidR="008B73EF">
        <w:rPr>
          <w:rFonts w:ascii="Times New Roman" w:hAnsi="Times New Roman" w:cs="Times New Roman"/>
          <w:sz w:val="28"/>
          <w:szCs w:val="28"/>
        </w:rPr>
        <w:t>б</w:t>
      </w:r>
      <w:r w:rsidRPr="0031779E">
        <w:rPr>
          <w:rFonts w:ascii="Times New Roman" w:hAnsi="Times New Roman" w:cs="Times New Roman"/>
          <w:sz w:val="28"/>
          <w:szCs w:val="28"/>
        </w:rPr>
        <w:t xml:space="preserve"> имении</w:t>
      </w:r>
      <w:r w:rsidR="008B73EF">
        <w:rPr>
          <w:rFonts w:ascii="Times New Roman" w:hAnsi="Times New Roman" w:cs="Times New Roman"/>
          <w:sz w:val="28"/>
          <w:szCs w:val="28"/>
        </w:rPr>
        <w:t>/не</w:t>
      </w:r>
      <w:r w:rsidRPr="0031779E">
        <w:rPr>
          <w:rFonts w:ascii="Times New Roman" w:hAnsi="Times New Roman" w:cs="Times New Roman"/>
          <w:sz w:val="28"/>
          <w:szCs w:val="28"/>
        </w:rPr>
        <w:t xml:space="preserve">имении прав собственности на объекты недвижимости на территории Кыргызской Республики; </w:t>
      </w:r>
    </w:p>
    <w:p w:rsidR="00C75E3A" w:rsidRPr="0031779E" w:rsidRDefault="00C75E3A" w:rsidP="0031779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9E">
        <w:rPr>
          <w:rFonts w:ascii="Times New Roman" w:hAnsi="Times New Roman" w:cs="Times New Roman"/>
          <w:sz w:val="28"/>
          <w:szCs w:val="28"/>
        </w:rPr>
        <w:t>в случае получения супруг</w:t>
      </w:r>
      <w:r w:rsidR="008B73EF">
        <w:rPr>
          <w:rFonts w:ascii="Times New Roman" w:hAnsi="Times New Roman" w:cs="Times New Roman"/>
          <w:sz w:val="28"/>
          <w:szCs w:val="28"/>
        </w:rPr>
        <w:t>ом</w:t>
      </w:r>
      <w:r w:rsidRPr="0031779E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8B73EF">
        <w:rPr>
          <w:rFonts w:ascii="Times New Roman" w:hAnsi="Times New Roman" w:cs="Times New Roman"/>
          <w:sz w:val="28"/>
          <w:szCs w:val="28"/>
        </w:rPr>
        <w:t>ой</w:t>
      </w:r>
      <w:r w:rsidRPr="0031779E">
        <w:rPr>
          <w:rFonts w:ascii="Times New Roman" w:hAnsi="Times New Roman" w:cs="Times New Roman"/>
          <w:sz w:val="28"/>
          <w:szCs w:val="28"/>
        </w:rPr>
        <w:t>) пенсионных накоплений предоставляется свидетельство о заключении брака.»;</w:t>
      </w:r>
    </w:p>
    <w:p w:rsidR="00C75E3A" w:rsidRPr="00E66DB7" w:rsidRDefault="00C75E3A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в пункте 15</w:t>
      </w:r>
      <w:r w:rsidRPr="00E66D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6DB7">
        <w:rPr>
          <w:rFonts w:ascii="Times New Roman" w:hAnsi="Times New Roman" w:cs="Times New Roman"/>
          <w:sz w:val="28"/>
          <w:szCs w:val="28"/>
        </w:rPr>
        <w:t xml:space="preserve"> слова «по месту жительства или месту пребывания застрахованного лица заявления по установленной форме согласно </w:t>
      </w:r>
      <w:hyperlink r:id="rId20" w:anchor="pr1" w:history="1">
        <w:r w:rsidRPr="00E66DB7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E66DB7">
        <w:rPr>
          <w:rFonts w:ascii="Times New Roman" w:hAnsi="Times New Roman" w:cs="Times New Roman"/>
          <w:sz w:val="28"/>
          <w:szCs w:val="28"/>
        </w:rPr>
        <w:t xml:space="preserve"> к настоящим Правилам» заменить словами «заявления по установленной форме (</w:t>
      </w:r>
      <w:hyperlink r:id="rId21" w:anchor="pr1" w:history="1">
        <w:r w:rsidRPr="00E66DB7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E66DB7">
        <w:rPr>
          <w:rFonts w:ascii="Times New Roman" w:hAnsi="Times New Roman" w:cs="Times New Roman"/>
          <w:sz w:val="28"/>
          <w:szCs w:val="28"/>
        </w:rPr>
        <w:t xml:space="preserve"> к настоящим Правилам) согласно пункту 8 настоящих Правил.»;</w:t>
      </w:r>
    </w:p>
    <w:p w:rsidR="00812387" w:rsidRPr="00E66DB7" w:rsidRDefault="00812387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дополнить главой 7</w:t>
      </w:r>
      <w:r w:rsidRPr="00E66D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66DB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12387" w:rsidRPr="00812387" w:rsidRDefault="00812387" w:rsidP="0081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87">
        <w:rPr>
          <w:rFonts w:ascii="Times New Roman" w:hAnsi="Times New Roman" w:cs="Times New Roman"/>
          <w:sz w:val="28"/>
          <w:szCs w:val="28"/>
        </w:rPr>
        <w:t>«7</w:t>
      </w:r>
      <w:r w:rsidRPr="0081238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12387">
        <w:rPr>
          <w:rFonts w:ascii="Times New Roman" w:hAnsi="Times New Roman" w:cs="Times New Roman"/>
          <w:sz w:val="28"/>
          <w:szCs w:val="28"/>
        </w:rPr>
        <w:t>. Порядок обращения за получением средств пенсионных накоплений (накопительной части пенсии), указанных в подпункте 8 пункта 1 настоящих Правил</w:t>
      </w:r>
    </w:p>
    <w:p w:rsidR="00812387" w:rsidRPr="00812387" w:rsidRDefault="00812387" w:rsidP="0081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87">
        <w:rPr>
          <w:rFonts w:ascii="Times New Roman" w:hAnsi="Times New Roman" w:cs="Times New Roman"/>
          <w:sz w:val="28"/>
          <w:szCs w:val="28"/>
        </w:rPr>
        <w:t>15</w:t>
      </w:r>
      <w:r w:rsidRPr="0081238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12387">
        <w:rPr>
          <w:rFonts w:ascii="Times New Roman" w:hAnsi="Times New Roman" w:cs="Times New Roman"/>
          <w:sz w:val="28"/>
          <w:szCs w:val="28"/>
        </w:rPr>
        <w:t>. Обращение застрахованных лиц за получением средств пенсионных накоплений (накопительной части пенсии) осуществляется путем подачи в региональный орган Социального фонда Кыргызской Республики заявления по установленной форме (приложени</w:t>
      </w:r>
      <w:r w:rsidR="008B73EF">
        <w:rPr>
          <w:rFonts w:ascii="Times New Roman" w:hAnsi="Times New Roman" w:cs="Times New Roman"/>
          <w:sz w:val="28"/>
          <w:szCs w:val="28"/>
        </w:rPr>
        <w:t>е</w:t>
      </w:r>
      <w:r w:rsidRPr="00812387">
        <w:rPr>
          <w:rFonts w:ascii="Times New Roman" w:hAnsi="Times New Roman" w:cs="Times New Roman"/>
          <w:sz w:val="28"/>
          <w:szCs w:val="28"/>
        </w:rPr>
        <w:t xml:space="preserve"> 1</w:t>
      </w:r>
      <w:r w:rsidRPr="008123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2387">
        <w:rPr>
          <w:rFonts w:ascii="Times New Roman" w:hAnsi="Times New Roman" w:cs="Times New Roman"/>
          <w:sz w:val="28"/>
          <w:szCs w:val="28"/>
        </w:rPr>
        <w:t xml:space="preserve"> к настоящим Правилам) согласно 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2387">
        <w:rPr>
          <w:rFonts w:ascii="Times New Roman" w:hAnsi="Times New Roman" w:cs="Times New Roman"/>
          <w:sz w:val="28"/>
          <w:szCs w:val="28"/>
        </w:rPr>
        <w:t xml:space="preserve"> 8 настоящих Правил.</w:t>
      </w:r>
    </w:p>
    <w:p w:rsidR="00812387" w:rsidRPr="00812387" w:rsidRDefault="00812387" w:rsidP="00812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8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12387" w:rsidRPr="008B73EF" w:rsidRDefault="00812387" w:rsidP="00E66DB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73EF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812387" w:rsidRPr="008B73EF" w:rsidRDefault="00812387" w:rsidP="008B73E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3EF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E66DB7">
        <w:rPr>
          <w:rFonts w:ascii="Times New Roman" w:hAnsi="Times New Roman" w:cs="Times New Roman"/>
          <w:sz w:val="28"/>
          <w:szCs w:val="28"/>
        </w:rPr>
        <w:t>от</w:t>
      </w:r>
      <w:r w:rsidR="00E66DB7" w:rsidRPr="008B73EF">
        <w:rPr>
          <w:rFonts w:ascii="Times New Roman" w:hAnsi="Times New Roman" w:cs="Times New Roman"/>
          <w:sz w:val="28"/>
          <w:szCs w:val="28"/>
        </w:rPr>
        <w:t xml:space="preserve"> государственного уполномоченного органа в сфере содействия и занятости населения </w:t>
      </w:r>
      <w:r w:rsidRPr="008B73EF">
        <w:rPr>
          <w:rFonts w:ascii="Times New Roman" w:hAnsi="Times New Roman" w:cs="Times New Roman"/>
          <w:sz w:val="28"/>
          <w:szCs w:val="28"/>
        </w:rPr>
        <w:t>об официальном статусе безработного</w:t>
      </w:r>
      <w:r w:rsidR="000550D1" w:rsidRPr="008B73EF">
        <w:rPr>
          <w:rFonts w:ascii="Times New Roman" w:hAnsi="Times New Roman" w:cs="Times New Roman"/>
          <w:sz w:val="28"/>
          <w:szCs w:val="28"/>
        </w:rPr>
        <w:t>.»;</w:t>
      </w:r>
    </w:p>
    <w:p w:rsidR="000550D1" w:rsidRPr="00AC7574" w:rsidRDefault="000550D1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74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0550D1" w:rsidRPr="000550D1" w:rsidRDefault="000550D1" w:rsidP="00055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574">
        <w:rPr>
          <w:rFonts w:ascii="Times New Roman" w:hAnsi="Times New Roman" w:cs="Times New Roman"/>
          <w:sz w:val="28"/>
          <w:szCs w:val="28"/>
        </w:rPr>
        <w:t>«16. Днем обращения</w:t>
      </w:r>
      <w:r w:rsidRPr="000550D1">
        <w:rPr>
          <w:rFonts w:ascii="Times New Roman" w:hAnsi="Times New Roman" w:cs="Times New Roman"/>
          <w:sz w:val="28"/>
          <w:szCs w:val="28"/>
        </w:rPr>
        <w:t xml:space="preserve"> за выплатой средств пенсионных нак</w:t>
      </w:r>
      <w:r w:rsidR="00ED5232">
        <w:rPr>
          <w:rFonts w:ascii="Times New Roman" w:hAnsi="Times New Roman" w:cs="Times New Roman"/>
          <w:sz w:val="28"/>
          <w:szCs w:val="28"/>
        </w:rPr>
        <w:t>оплений (накопительной части пен</w:t>
      </w:r>
      <w:r w:rsidRPr="000550D1">
        <w:rPr>
          <w:rFonts w:ascii="Times New Roman" w:hAnsi="Times New Roman" w:cs="Times New Roman"/>
          <w:sz w:val="28"/>
          <w:szCs w:val="28"/>
        </w:rPr>
        <w:t>си</w:t>
      </w:r>
      <w:r w:rsidR="00ED5232">
        <w:rPr>
          <w:rFonts w:ascii="Times New Roman" w:hAnsi="Times New Roman" w:cs="Times New Roman"/>
          <w:sz w:val="28"/>
          <w:szCs w:val="28"/>
        </w:rPr>
        <w:t>и</w:t>
      </w:r>
      <w:r w:rsidRPr="000550D1">
        <w:rPr>
          <w:rFonts w:ascii="Times New Roman" w:hAnsi="Times New Roman" w:cs="Times New Roman"/>
          <w:sz w:val="28"/>
          <w:szCs w:val="28"/>
        </w:rPr>
        <w:t>) считаются:</w:t>
      </w:r>
    </w:p>
    <w:p w:rsidR="000550D1" w:rsidRPr="00E66DB7" w:rsidRDefault="000550D1" w:rsidP="00E66DB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день приема региональным органом Социального фонда Кыргызской Республики заявления со всеми необходимыми документами;</w:t>
      </w:r>
    </w:p>
    <w:p w:rsidR="000550D1" w:rsidRPr="00E66DB7" w:rsidRDefault="000550D1" w:rsidP="00E66DB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дата подачи заявления в форме электронного документа;</w:t>
      </w:r>
    </w:p>
    <w:p w:rsidR="000550D1" w:rsidRPr="00E66DB7" w:rsidRDefault="000550D1" w:rsidP="00E66DB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 xml:space="preserve">при отправке почтой </w:t>
      </w:r>
      <w:r w:rsidR="00E66DB7">
        <w:rPr>
          <w:rFonts w:ascii="Times New Roman" w:hAnsi="Times New Roman" w:cs="Times New Roman"/>
          <w:sz w:val="28"/>
          <w:szCs w:val="28"/>
        </w:rPr>
        <w:t>–</w:t>
      </w:r>
      <w:r w:rsidRPr="00E66DB7">
        <w:rPr>
          <w:rFonts w:ascii="Times New Roman" w:hAnsi="Times New Roman" w:cs="Times New Roman"/>
          <w:sz w:val="28"/>
          <w:szCs w:val="28"/>
        </w:rPr>
        <w:t xml:space="preserve"> дата</w:t>
      </w:r>
      <w:r w:rsidR="00E66DB7">
        <w:rPr>
          <w:rFonts w:ascii="Times New Roman" w:hAnsi="Times New Roman" w:cs="Times New Roman"/>
          <w:sz w:val="28"/>
          <w:szCs w:val="28"/>
        </w:rPr>
        <w:t xml:space="preserve"> </w:t>
      </w:r>
      <w:r w:rsidRPr="00E66DB7">
        <w:rPr>
          <w:rFonts w:ascii="Times New Roman" w:hAnsi="Times New Roman" w:cs="Times New Roman"/>
          <w:sz w:val="28"/>
          <w:szCs w:val="28"/>
        </w:rPr>
        <w:t>получения региональным органом Социального фонда Кыргызской Республики письма с заявлением и приложением всех необходимых документов, зафиксированная в соответствующих учетных формах почтового отделения.»;</w:t>
      </w:r>
    </w:p>
    <w:p w:rsidR="00EB5839" w:rsidRPr="00E66DB7" w:rsidRDefault="00EB5839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в пункте 17:</w:t>
      </w:r>
    </w:p>
    <w:p w:rsidR="00EB5839" w:rsidRPr="00EB5839" w:rsidRDefault="00EB5839" w:rsidP="00EB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839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после </w:t>
      </w:r>
      <w:r w:rsidRPr="006B27F0">
        <w:rPr>
          <w:rFonts w:ascii="Times New Roman" w:hAnsi="Times New Roman" w:cs="Times New Roman"/>
          <w:sz w:val="28"/>
          <w:szCs w:val="28"/>
        </w:rPr>
        <w:t>цифры «7» дополнить</w:t>
      </w:r>
      <w:r w:rsidRPr="00EB5839">
        <w:rPr>
          <w:rFonts w:ascii="Times New Roman" w:hAnsi="Times New Roman" w:cs="Times New Roman"/>
          <w:sz w:val="28"/>
          <w:szCs w:val="28"/>
        </w:rPr>
        <w:t xml:space="preserve"> цифрой «, 8»;</w:t>
      </w:r>
    </w:p>
    <w:p w:rsidR="00EB5839" w:rsidRPr="00EB5839" w:rsidRDefault="00EB5839" w:rsidP="00EB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7F0">
        <w:rPr>
          <w:rFonts w:ascii="Times New Roman" w:hAnsi="Times New Roman" w:cs="Times New Roman"/>
          <w:sz w:val="28"/>
          <w:szCs w:val="28"/>
        </w:rPr>
        <w:t>в абзаце третьем слова «получающего ипотечный кредит» заменить словами «</w:t>
      </w:r>
      <w:r w:rsidR="00C25176" w:rsidRPr="006B27F0">
        <w:rPr>
          <w:rFonts w:ascii="Times New Roman" w:hAnsi="Times New Roman" w:cs="Times New Roman"/>
          <w:sz w:val="28"/>
          <w:szCs w:val="28"/>
        </w:rPr>
        <w:t>получающего или получившего ипотечный кредит, также супруга (супруги)</w:t>
      </w:r>
      <w:r w:rsidRPr="006B27F0">
        <w:rPr>
          <w:rFonts w:ascii="Times New Roman" w:hAnsi="Times New Roman" w:cs="Times New Roman"/>
          <w:sz w:val="28"/>
          <w:szCs w:val="28"/>
        </w:rPr>
        <w:t>»;</w:t>
      </w:r>
    </w:p>
    <w:p w:rsidR="00EB5839" w:rsidRPr="00E66DB7" w:rsidRDefault="00EB5839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пункт 26:</w:t>
      </w:r>
    </w:p>
    <w:p w:rsidR="00EB5839" w:rsidRPr="00EB5839" w:rsidRDefault="00EB5839" w:rsidP="00EB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839">
        <w:rPr>
          <w:rFonts w:ascii="Times New Roman" w:hAnsi="Times New Roman" w:cs="Times New Roman"/>
          <w:sz w:val="28"/>
          <w:szCs w:val="28"/>
        </w:rPr>
        <w:t>абзац первый после слова «получающим» дополнить словами «или получившим»;</w:t>
      </w:r>
    </w:p>
    <w:p w:rsidR="00EB5839" w:rsidRPr="00EB5839" w:rsidRDefault="00EB5839" w:rsidP="00EB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839">
        <w:rPr>
          <w:rFonts w:ascii="Times New Roman" w:hAnsi="Times New Roman" w:cs="Times New Roman"/>
          <w:sz w:val="28"/>
          <w:szCs w:val="28"/>
        </w:rPr>
        <w:t>дополнить абзацами третьим и четвертым следующего содержания:</w:t>
      </w:r>
    </w:p>
    <w:p w:rsidR="00EB5839" w:rsidRPr="00EB5839" w:rsidRDefault="00EB5839" w:rsidP="00EB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839">
        <w:rPr>
          <w:rFonts w:ascii="Times New Roman" w:hAnsi="Times New Roman" w:cs="Times New Roman"/>
          <w:sz w:val="28"/>
          <w:szCs w:val="28"/>
        </w:rPr>
        <w:t>«Выплата лицам, признанным в установленном порядке официальными безработными</w:t>
      </w:r>
      <w:r w:rsidR="00E66DB7">
        <w:rPr>
          <w:rFonts w:ascii="Times New Roman" w:hAnsi="Times New Roman" w:cs="Times New Roman"/>
          <w:sz w:val="28"/>
          <w:szCs w:val="28"/>
        </w:rPr>
        <w:t>,</w:t>
      </w:r>
      <w:r w:rsidRPr="00EB5839">
        <w:rPr>
          <w:rFonts w:ascii="Times New Roman" w:hAnsi="Times New Roman" w:cs="Times New Roman"/>
          <w:sz w:val="28"/>
          <w:szCs w:val="28"/>
        </w:rPr>
        <w:t xml:space="preserve"> производится региональным органом Социального фонда Кыргызской Республики путем перевода средств пенсионных накоплений на банковский счет получателя.</w:t>
      </w:r>
    </w:p>
    <w:p w:rsidR="00EB5839" w:rsidRPr="00EB5839" w:rsidRDefault="00EB5839" w:rsidP="00EB5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839">
        <w:rPr>
          <w:rFonts w:ascii="Times New Roman" w:hAnsi="Times New Roman" w:cs="Times New Roman"/>
          <w:sz w:val="28"/>
          <w:szCs w:val="28"/>
        </w:rPr>
        <w:t xml:space="preserve">Обязательным условием осуществления выплаты средств пенсионных накоплений является ежемесячное предоставление справки </w:t>
      </w:r>
      <w:r w:rsidR="00E66DB7">
        <w:rPr>
          <w:rFonts w:ascii="Times New Roman" w:hAnsi="Times New Roman" w:cs="Times New Roman"/>
          <w:sz w:val="28"/>
          <w:szCs w:val="28"/>
        </w:rPr>
        <w:t>от</w:t>
      </w:r>
      <w:r w:rsidRPr="00EB5839">
        <w:rPr>
          <w:rFonts w:ascii="Times New Roman" w:hAnsi="Times New Roman" w:cs="Times New Roman"/>
          <w:sz w:val="28"/>
          <w:szCs w:val="28"/>
        </w:rPr>
        <w:t xml:space="preserve"> государственного уполномоченного органа в сфере содействия и занятости населения</w:t>
      </w:r>
      <w:r w:rsidRPr="00EB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DB7" w:rsidRPr="00EB5839">
        <w:rPr>
          <w:rFonts w:ascii="Times New Roman" w:hAnsi="Times New Roman" w:cs="Times New Roman"/>
          <w:sz w:val="28"/>
          <w:szCs w:val="28"/>
        </w:rPr>
        <w:t xml:space="preserve">об официальном статусе безработного </w:t>
      </w:r>
      <w:r w:rsidRPr="00EB5839">
        <w:rPr>
          <w:rFonts w:ascii="Times New Roman" w:hAnsi="Times New Roman" w:cs="Times New Roman"/>
          <w:sz w:val="28"/>
          <w:szCs w:val="28"/>
        </w:rPr>
        <w:t>в региональный орган Социального фонда Кыргызской Республики.»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50B" w:rsidRPr="00E66DB7" w:rsidRDefault="00A8050B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пункт 26</w:t>
      </w:r>
      <w:r w:rsidRPr="00E66DB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66D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2ED4" w:rsidRDefault="00B62D1E" w:rsidP="00A80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A8050B" w:rsidRPr="00B62D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8050B" w:rsidRPr="00A8050B">
        <w:rPr>
          <w:rFonts w:ascii="Times New Roman" w:hAnsi="Times New Roman" w:cs="Times New Roman"/>
          <w:sz w:val="28"/>
          <w:szCs w:val="28"/>
        </w:rPr>
        <w:t>. Обмен информацией в части подтверждения наличия пенсионных накоплений у застрахованного лица, получающего или получившего ипотечный кредит, также супруга (супруги), подтверждения об одобрении выдачи или о наличии ипотечного кредита осуществляется между Социальным фондом Кыргызской Республики и коммерческими банками через уполномоченный орган в сфере ипотечного жилищного кредитования.»</w:t>
      </w:r>
      <w:r w:rsidR="00A8050B">
        <w:rPr>
          <w:rFonts w:ascii="Times New Roman" w:hAnsi="Times New Roman" w:cs="Times New Roman"/>
          <w:sz w:val="28"/>
          <w:szCs w:val="28"/>
        </w:rPr>
        <w:t>;</w:t>
      </w:r>
    </w:p>
    <w:p w:rsidR="00C862BA" w:rsidRPr="006B27F0" w:rsidRDefault="00C862BA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F0">
        <w:rPr>
          <w:rFonts w:ascii="Times New Roman" w:hAnsi="Times New Roman" w:cs="Times New Roman"/>
          <w:sz w:val="28"/>
          <w:szCs w:val="28"/>
        </w:rPr>
        <w:t xml:space="preserve">в </w:t>
      </w:r>
      <w:r w:rsidR="00F17B23" w:rsidRPr="006B27F0">
        <w:rPr>
          <w:rFonts w:ascii="Times New Roman" w:hAnsi="Times New Roman" w:cs="Times New Roman"/>
          <w:sz w:val="28"/>
          <w:szCs w:val="28"/>
        </w:rPr>
        <w:t>пункт</w:t>
      </w:r>
      <w:r w:rsidRPr="006B27F0">
        <w:rPr>
          <w:rFonts w:ascii="Times New Roman" w:hAnsi="Times New Roman" w:cs="Times New Roman"/>
          <w:sz w:val="28"/>
          <w:szCs w:val="28"/>
        </w:rPr>
        <w:t>е</w:t>
      </w:r>
      <w:r w:rsidR="00F17B23" w:rsidRPr="006B27F0">
        <w:rPr>
          <w:rFonts w:ascii="Times New Roman" w:hAnsi="Times New Roman" w:cs="Times New Roman"/>
          <w:sz w:val="28"/>
          <w:szCs w:val="28"/>
        </w:rPr>
        <w:t xml:space="preserve"> 26</w:t>
      </w:r>
      <w:r w:rsidR="00F17B23" w:rsidRPr="006B27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7B23" w:rsidRPr="006B27F0">
        <w:rPr>
          <w:rFonts w:ascii="Times New Roman" w:hAnsi="Times New Roman" w:cs="Times New Roman"/>
          <w:sz w:val="28"/>
          <w:szCs w:val="28"/>
        </w:rPr>
        <w:t xml:space="preserve"> </w:t>
      </w:r>
      <w:r w:rsidRPr="006B27F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17B23" w:rsidRPr="006B27F0">
        <w:rPr>
          <w:rFonts w:ascii="Times New Roman" w:hAnsi="Times New Roman" w:cs="Times New Roman"/>
          <w:sz w:val="28"/>
          <w:szCs w:val="28"/>
        </w:rPr>
        <w:t>«</w:t>
      </w:r>
      <w:r w:rsidRPr="006B27F0">
        <w:rPr>
          <w:rFonts w:ascii="Times New Roman" w:hAnsi="Times New Roman" w:cs="Times New Roman"/>
          <w:sz w:val="28"/>
          <w:szCs w:val="28"/>
        </w:rPr>
        <w:t xml:space="preserve">получающего ипотечный кредит» заменить словами «получающего или </w:t>
      </w:r>
      <w:r w:rsidR="00BD7491" w:rsidRPr="006B27F0">
        <w:rPr>
          <w:rFonts w:ascii="Times New Roman" w:hAnsi="Times New Roman" w:cs="Times New Roman"/>
          <w:sz w:val="28"/>
          <w:szCs w:val="28"/>
        </w:rPr>
        <w:t>получившего</w:t>
      </w:r>
      <w:r w:rsidRPr="006B27F0">
        <w:rPr>
          <w:rFonts w:ascii="Times New Roman" w:hAnsi="Times New Roman" w:cs="Times New Roman"/>
          <w:sz w:val="28"/>
          <w:szCs w:val="28"/>
        </w:rPr>
        <w:t xml:space="preserve"> ипотечный кредит, также супруга (супруги)»;</w:t>
      </w:r>
    </w:p>
    <w:p w:rsidR="00B3797E" w:rsidRPr="00E66DB7" w:rsidRDefault="00E66DB7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797E" w:rsidRPr="00E66D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797E" w:rsidRPr="00E66DB7">
        <w:rPr>
          <w:rFonts w:ascii="Times New Roman" w:hAnsi="Times New Roman" w:cs="Times New Roman"/>
          <w:sz w:val="28"/>
          <w:szCs w:val="28"/>
        </w:rPr>
        <w:t xml:space="preserve"> 26</w:t>
      </w:r>
      <w:r w:rsidR="00B3797E" w:rsidRPr="00E66D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3797E" w:rsidRPr="00E66DB7">
        <w:rPr>
          <w:rFonts w:ascii="Times New Roman" w:hAnsi="Times New Roman" w:cs="Times New Roman"/>
          <w:sz w:val="28"/>
          <w:szCs w:val="28"/>
        </w:rPr>
        <w:t xml:space="preserve"> слова «застрахованному лицу» заменить словами «или о наличии ипотечного кредита (с указанием суммы остатка ипотечного кредита) застрахованного лица, также супруга (супруги),</w:t>
      </w:r>
      <w:r w:rsidR="00460768" w:rsidRPr="00E66DB7">
        <w:rPr>
          <w:rFonts w:ascii="Times New Roman" w:hAnsi="Times New Roman" w:cs="Times New Roman"/>
          <w:sz w:val="28"/>
          <w:szCs w:val="28"/>
        </w:rPr>
        <w:t>»;</w:t>
      </w:r>
    </w:p>
    <w:p w:rsidR="00460768" w:rsidRPr="00E66DB7" w:rsidRDefault="00460768" w:rsidP="00F86CFA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B7">
        <w:rPr>
          <w:rFonts w:ascii="Times New Roman" w:hAnsi="Times New Roman" w:cs="Times New Roman"/>
          <w:sz w:val="28"/>
          <w:szCs w:val="28"/>
        </w:rPr>
        <w:t>пункт 26</w:t>
      </w:r>
      <w:r w:rsidRPr="00E66DB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66D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0768" w:rsidRPr="00460768" w:rsidRDefault="00460768" w:rsidP="00460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768">
        <w:rPr>
          <w:rFonts w:ascii="Times New Roman" w:hAnsi="Times New Roman" w:cs="Times New Roman"/>
          <w:sz w:val="28"/>
          <w:szCs w:val="28"/>
        </w:rPr>
        <w:t>«26</w:t>
      </w:r>
      <w:r w:rsidRPr="004607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60768">
        <w:rPr>
          <w:rFonts w:ascii="Times New Roman" w:hAnsi="Times New Roman" w:cs="Times New Roman"/>
          <w:sz w:val="28"/>
          <w:szCs w:val="28"/>
        </w:rPr>
        <w:t>. В случае непредвиденных обстоятельств (смерть, болезнь, отказ застрахованного лица от ипотечного кредита, продажа недвижимого имущества иным лицам, приостановление лицензии на выдачу кредита и иные обстоятельства, препятствующие выдаче или получению ипотечного кредита), приведших к отмене выдачи ипотечного кредита или превышения средств пенсионных накоплений от суммы остатка ипотечного кредита после перевода сумм пенсионных накоплений застрахованного лица</w:t>
      </w:r>
      <w:r w:rsidRPr="00460768">
        <w:rPr>
          <w:rFonts w:ascii="Times New Roman" w:hAnsi="Times New Roman" w:cs="Times New Roman"/>
          <w:sz w:val="28"/>
          <w:szCs w:val="28"/>
          <w:lang w:val="ky-KG"/>
        </w:rPr>
        <w:t xml:space="preserve">, также супруга (супруги), </w:t>
      </w:r>
      <w:r w:rsidRPr="00460768">
        <w:rPr>
          <w:rFonts w:ascii="Times New Roman" w:hAnsi="Times New Roman" w:cs="Times New Roman"/>
          <w:sz w:val="28"/>
          <w:szCs w:val="28"/>
        </w:rPr>
        <w:t xml:space="preserve">на банковский счет, указанный в подтверждении банка, средства пенсионных накоплений (накопительная часть пенсии), </w:t>
      </w:r>
      <w:r w:rsidRPr="00460768">
        <w:rPr>
          <w:rFonts w:ascii="Times New Roman" w:hAnsi="Times New Roman" w:cs="Times New Roman"/>
          <w:sz w:val="28"/>
          <w:szCs w:val="28"/>
        </w:rPr>
        <w:lastRenderedPageBreak/>
        <w:t>направленные на финансирование первоначального взноса по ипотечному кредиту или погашение ипотечного кредита, подлежат возврату в Государственный накопительный пенсионный фонд при Социальном фонде Кыргызской Республики и зачислению на личный страховой счет данного застрахованного лица</w:t>
      </w:r>
      <w:r w:rsidRPr="00460768">
        <w:rPr>
          <w:rFonts w:ascii="Times New Roman" w:hAnsi="Times New Roman" w:cs="Times New Roman"/>
          <w:sz w:val="28"/>
          <w:szCs w:val="28"/>
          <w:lang w:val="ky-KG"/>
        </w:rPr>
        <w:t xml:space="preserve">, также </w:t>
      </w:r>
      <w:r w:rsidRPr="00460768">
        <w:rPr>
          <w:rFonts w:ascii="Times New Roman" w:hAnsi="Times New Roman" w:cs="Times New Roman"/>
          <w:sz w:val="28"/>
          <w:szCs w:val="28"/>
        </w:rPr>
        <w:t>супруга</w:t>
      </w:r>
      <w:r w:rsidRPr="00460768">
        <w:rPr>
          <w:rFonts w:ascii="Times New Roman" w:hAnsi="Times New Roman" w:cs="Times New Roman"/>
          <w:sz w:val="28"/>
          <w:szCs w:val="28"/>
          <w:lang w:val="ky-KG"/>
        </w:rPr>
        <w:t xml:space="preserve"> (супруги)</w:t>
      </w:r>
      <w:r w:rsidR="00F37C05">
        <w:rPr>
          <w:rFonts w:ascii="Times New Roman" w:hAnsi="Times New Roman" w:cs="Times New Roman"/>
          <w:sz w:val="28"/>
          <w:szCs w:val="28"/>
        </w:rPr>
        <w:t>.»;</w:t>
      </w:r>
    </w:p>
    <w:p w:rsidR="00F37C05" w:rsidRPr="00E66DB7" w:rsidRDefault="00F736D8" w:rsidP="00E66DB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pr2" w:history="1">
        <w:r w:rsidR="00F37C05" w:rsidRPr="001B06E2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66DB7" w:rsidRPr="001B06E2">
          <w:rPr>
            <w:rFonts w:ascii="Times New Roman" w:hAnsi="Times New Roman" w:cs="Times New Roman"/>
            <w:sz w:val="28"/>
            <w:szCs w:val="28"/>
          </w:rPr>
          <w:t>я</w:t>
        </w:r>
        <w:r w:rsidR="00F37C05" w:rsidRPr="001B06E2">
          <w:rPr>
            <w:rFonts w:ascii="Times New Roman" w:hAnsi="Times New Roman" w:cs="Times New Roman"/>
            <w:sz w:val="28"/>
            <w:szCs w:val="28"/>
          </w:rPr>
          <w:t xml:space="preserve"> 1, 1</w:t>
        </w:r>
        <w:r w:rsidR="00F37C05" w:rsidRPr="001B06E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F37C05" w:rsidRPr="001B06E2">
          <w:rPr>
            <w:rFonts w:ascii="Times New Roman" w:hAnsi="Times New Roman" w:cs="Times New Roman"/>
            <w:sz w:val="28"/>
            <w:szCs w:val="28"/>
          </w:rPr>
          <w:t xml:space="preserve"> и 2 </w:t>
        </w:r>
      </w:hyperlink>
      <w:r w:rsidR="00F37C05" w:rsidRPr="001B06E2">
        <w:rPr>
          <w:rFonts w:ascii="Times New Roman" w:hAnsi="Times New Roman" w:cs="Times New Roman"/>
          <w:sz w:val="28"/>
          <w:szCs w:val="28"/>
        </w:rPr>
        <w:t>к вышеуказанным</w:t>
      </w:r>
      <w:r w:rsidR="00F37C05" w:rsidRPr="00E66DB7">
        <w:rPr>
          <w:rFonts w:ascii="Times New Roman" w:hAnsi="Times New Roman" w:cs="Times New Roman"/>
          <w:sz w:val="28"/>
          <w:szCs w:val="28"/>
        </w:rPr>
        <w:t xml:space="preserve"> Правилам изложить в редакции согласно </w:t>
      </w:r>
      <w:hyperlink r:id="rId23" w:anchor="pr" w:history="1">
        <w:r w:rsidR="00F37C05" w:rsidRPr="00E66DB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37C05" w:rsidRPr="00E66DB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724FB" w:rsidRDefault="004724FB" w:rsidP="0054336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66DB7" w:rsidRDefault="00E66DB7" w:rsidP="0054336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66DB7" w:rsidSect="00B82AF0">
      <w:footerReference w:type="default" r:id="rId24"/>
      <w:pgSz w:w="11906" w:h="16838"/>
      <w:pgMar w:top="1134" w:right="170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D8" w:rsidRDefault="00F736D8" w:rsidP="00C5296D">
      <w:pPr>
        <w:spacing w:after="0" w:line="240" w:lineRule="auto"/>
      </w:pPr>
      <w:r>
        <w:separator/>
      </w:r>
    </w:p>
  </w:endnote>
  <w:endnote w:type="continuationSeparator" w:id="0">
    <w:p w:rsidR="00F736D8" w:rsidRDefault="00F736D8" w:rsidP="00C5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7445"/>
      <w:docPartObj>
        <w:docPartGallery w:val="Page Numbers (Bottom of Page)"/>
        <w:docPartUnique/>
      </w:docPartObj>
    </w:sdtPr>
    <w:sdtEndPr/>
    <w:sdtContent>
      <w:p w:rsidR="00E07CFF" w:rsidRDefault="00E07CFF" w:rsidP="00B82AF0">
        <w:pPr>
          <w:pStyle w:val="a7"/>
          <w:jc w:val="right"/>
        </w:pPr>
        <w:r w:rsidRPr="007C019A">
          <w:rPr>
            <w:rFonts w:ascii="Times New Roman" w:hAnsi="Times New Roman" w:cs="Times New Roman"/>
            <w:sz w:val="24"/>
          </w:rPr>
          <w:fldChar w:fldCharType="begin"/>
        </w:r>
        <w:r w:rsidRPr="007C019A">
          <w:rPr>
            <w:rFonts w:ascii="Times New Roman" w:hAnsi="Times New Roman" w:cs="Times New Roman"/>
            <w:sz w:val="24"/>
          </w:rPr>
          <w:instrText>PAGE   \* MERGEFORMAT</w:instrText>
        </w:r>
        <w:r w:rsidRPr="007C019A">
          <w:rPr>
            <w:rFonts w:ascii="Times New Roman" w:hAnsi="Times New Roman" w:cs="Times New Roman"/>
            <w:sz w:val="24"/>
          </w:rPr>
          <w:fldChar w:fldCharType="separate"/>
        </w:r>
        <w:r w:rsidR="001434C1">
          <w:rPr>
            <w:rFonts w:ascii="Times New Roman" w:hAnsi="Times New Roman" w:cs="Times New Roman"/>
            <w:noProof/>
            <w:sz w:val="24"/>
          </w:rPr>
          <w:t>5</w:t>
        </w:r>
        <w:r w:rsidRPr="007C019A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D8" w:rsidRDefault="00F736D8" w:rsidP="00C5296D">
      <w:pPr>
        <w:spacing w:after="0" w:line="240" w:lineRule="auto"/>
      </w:pPr>
      <w:r>
        <w:separator/>
      </w:r>
    </w:p>
  </w:footnote>
  <w:footnote w:type="continuationSeparator" w:id="0">
    <w:p w:rsidR="00F736D8" w:rsidRDefault="00F736D8" w:rsidP="00C52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DA3"/>
    <w:multiLevelType w:val="hybridMultilevel"/>
    <w:tmpl w:val="12E2A53E"/>
    <w:lvl w:ilvl="0" w:tplc="B74A3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A67DD"/>
    <w:multiLevelType w:val="hybridMultilevel"/>
    <w:tmpl w:val="B2CE0DD2"/>
    <w:lvl w:ilvl="0" w:tplc="07FCC7F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A03596"/>
    <w:multiLevelType w:val="hybridMultilevel"/>
    <w:tmpl w:val="10C002C2"/>
    <w:lvl w:ilvl="0" w:tplc="07FCC7F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C13AE8"/>
    <w:multiLevelType w:val="hybridMultilevel"/>
    <w:tmpl w:val="C56A1DA4"/>
    <w:lvl w:ilvl="0" w:tplc="7542CDB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E10E5C"/>
    <w:multiLevelType w:val="hybridMultilevel"/>
    <w:tmpl w:val="6394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3D9"/>
    <w:multiLevelType w:val="hybridMultilevel"/>
    <w:tmpl w:val="A0C0799C"/>
    <w:lvl w:ilvl="0" w:tplc="B74A3B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A626C8"/>
    <w:multiLevelType w:val="hybridMultilevel"/>
    <w:tmpl w:val="A3E072A0"/>
    <w:lvl w:ilvl="0" w:tplc="809A2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9A3284"/>
    <w:multiLevelType w:val="hybridMultilevel"/>
    <w:tmpl w:val="2E469DF2"/>
    <w:lvl w:ilvl="0" w:tplc="A210D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BE3B37"/>
    <w:multiLevelType w:val="hybridMultilevel"/>
    <w:tmpl w:val="B9629EC6"/>
    <w:lvl w:ilvl="0" w:tplc="B74A3B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D610395"/>
    <w:multiLevelType w:val="hybridMultilevel"/>
    <w:tmpl w:val="DEFE48B2"/>
    <w:lvl w:ilvl="0" w:tplc="B74A3B1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1CB7BCC"/>
    <w:multiLevelType w:val="hybridMultilevel"/>
    <w:tmpl w:val="0A386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440A25"/>
    <w:multiLevelType w:val="hybridMultilevel"/>
    <w:tmpl w:val="AFC6BBA4"/>
    <w:lvl w:ilvl="0" w:tplc="B74A3B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96E3244"/>
    <w:multiLevelType w:val="hybridMultilevel"/>
    <w:tmpl w:val="A2DE8734"/>
    <w:lvl w:ilvl="0" w:tplc="9CE44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57CC5"/>
    <w:multiLevelType w:val="hybridMultilevel"/>
    <w:tmpl w:val="DA00E330"/>
    <w:lvl w:ilvl="0" w:tplc="07FCC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E8329E"/>
    <w:multiLevelType w:val="hybridMultilevel"/>
    <w:tmpl w:val="F418ED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9F"/>
    <w:rsid w:val="00005C3E"/>
    <w:rsid w:val="00011399"/>
    <w:rsid w:val="00012E8E"/>
    <w:rsid w:val="00013BA9"/>
    <w:rsid w:val="00015E9D"/>
    <w:rsid w:val="00016072"/>
    <w:rsid w:val="00032682"/>
    <w:rsid w:val="00043CE9"/>
    <w:rsid w:val="00046425"/>
    <w:rsid w:val="000542B6"/>
    <w:rsid w:val="000550D1"/>
    <w:rsid w:val="00055F3F"/>
    <w:rsid w:val="00083D73"/>
    <w:rsid w:val="00087C2D"/>
    <w:rsid w:val="00092C2C"/>
    <w:rsid w:val="00093998"/>
    <w:rsid w:val="000A5DD0"/>
    <w:rsid w:val="000C7B4A"/>
    <w:rsid w:val="000E1B9C"/>
    <w:rsid w:val="000E2BB6"/>
    <w:rsid w:val="000F1BA7"/>
    <w:rsid w:val="000F55CA"/>
    <w:rsid w:val="0010262B"/>
    <w:rsid w:val="00125F93"/>
    <w:rsid w:val="00130B3F"/>
    <w:rsid w:val="001434C1"/>
    <w:rsid w:val="00143A3F"/>
    <w:rsid w:val="00156821"/>
    <w:rsid w:val="00160EE3"/>
    <w:rsid w:val="00174B7B"/>
    <w:rsid w:val="001758CC"/>
    <w:rsid w:val="001830DF"/>
    <w:rsid w:val="00196866"/>
    <w:rsid w:val="001A3116"/>
    <w:rsid w:val="001B06E2"/>
    <w:rsid w:val="001B17F3"/>
    <w:rsid w:val="001B2EC9"/>
    <w:rsid w:val="001B59B6"/>
    <w:rsid w:val="001C21A4"/>
    <w:rsid w:val="001C70EB"/>
    <w:rsid w:val="001E693F"/>
    <w:rsid w:val="00206E7D"/>
    <w:rsid w:val="0020729F"/>
    <w:rsid w:val="00215421"/>
    <w:rsid w:val="00215D34"/>
    <w:rsid w:val="0022133A"/>
    <w:rsid w:val="00253764"/>
    <w:rsid w:val="00254513"/>
    <w:rsid w:val="00260515"/>
    <w:rsid w:val="00261C48"/>
    <w:rsid w:val="002904AB"/>
    <w:rsid w:val="00290928"/>
    <w:rsid w:val="002B2183"/>
    <w:rsid w:val="002B6941"/>
    <w:rsid w:val="002B6A15"/>
    <w:rsid w:val="002C3446"/>
    <w:rsid w:val="002C594E"/>
    <w:rsid w:val="002D2C18"/>
    <w:rsid w:val="002D51AA"/>
    <w:rsid w:val="002E75EE"/>
    <w:rsid w:val="002F41E9"/>
    <w:rsid w:val="00303422"/>
    <w:rsid w:val="003037C7"/>
    <w:rsid w:val="003077C9"/>
    <w:rsid w:val="00312E87"/>
    <w:rsid w:val="00315960"/>
    <w:rsid w:val="0031779E"/>
    <w:rsid w:val="00322523"/>
    <w:rsid w:val="00322F2D"/>
    <w:rsid w:val="00323619"/>
    <w:rsid w:val="003270BC"/>
    <w:rsid w:val="003274DB"/>
    <w:rsid w:val="00335868"/>
    <w:rsid w:val="00343005"/>
    <w:rsid w:val="00344DE0"/>
    <w:rsid w:val="003565B9"/>
    <w:rsid w:val="00380879"/>
    <w:rsid w:val="003A19AD"/>
    <w:rsid w:val="003A45D6"/>
    <w:rsid w:val="003B5EEB"/>
    <w:rsid w:val="003C546F"/>
    <w:rsid w:val="003D6D58"/>
    <w:rsid w:val="003E0B29"/>
    <w:rsid w:val="00403375"/>
    <w:rsid w:val="004101AC"/>
    <w:rsid w:val="0041350F"/>
    <w:rsid w:val="00416EBA"/>
    <w:rsid w:val="0042026E"/>
    <w:rsid w:val="004211D8"/>
    <w:rsid w:val="00430ECC"/>
    <w:rsid w:val="004332B7"/>
    <w:rsid w:val="00433A08"/>
    <w:rsid w:val="00460768"/>
    <w:rsid w:val="00462CF2"/>
    <w:rsid w:val="004644B0"/>
    <w:rsid w:val="004724FB"/>
    <w:rsid w:val="004779E3"/>
    <w:rsid w:val="0049039A"/>
    <w:rsid w:val="00493159"/>
    <w:rsid w:val="004A2509"/>
    <w:rsid w:val="004A7DF3"/>
    <w:rsid w:val="004B3F63"/>
    <w:rsid w:val="004B4238"/>
    <w:rsid w:val="004B4AA0"/>
    <w:rsid w:val="004C1158"/>
    <w:rsid w:val="004D011E"/>
    <w:rsid w:val="004D01B2"/>
    <w:rsid w:val="004D1703"/>
    <w:rsid w:val="004D5559"/>
    <w:rsid w:val="004D77FB"/>
    <w:rsid w:val="004F0B5E"/>
    <w:rsid w:val="00504A8C"/>
    <w:rsid w:val="0051149A"/>
    <w:rsid w:val="0052108E"/>
    <w:rsid w:val="0052559A"/>
    <w:rsid w:val="0053023B"/>
    <w:rsid w:val="00535B14"/>
    <w:rsid w:val="00543363"/>
    <w:rsid w:val="00564506"/>
    <w:rsid w:val="00581C02"/>
    <w:rsid w:val="00582817"/>
    <w:rsid w:val="00590548"/>
    <w:rsid w:val="005913A4"/>
    <w:rsid w:val="0059768C"/>
    <w:rsid w:val="00597EE5"/>
    <w:rsid w:val="005A534A"/>
    <w:rsid w:val="005C13DF"/>
    <w:rsid w:val="005D7CD8"/>
    <w:rsid w:val="006074D9"/>
    <w:rsid w:val="006106BB"/>
    <w:rsid w:val="00611339"/>
    <w:rsid w:val="00623DAA"/>
    <w:rsid w:val="006242AD"/>
    <w:rsid w:val="0063609E"/>
    <w:rsid w:val="006411F3"/>
    <w:rsid w:val="0065223A"/>
    <w:rsid w:val="006628C0"/>
    <w:rsid w:val="00670B61"/>
    <w:rsid w:val="006928BA"/>
    <w:rsid w:val="006A4363"/>
    <w:rsid w:val="006B27F0"/>
    <w:rsid w:val="006B38DC"/>
    <w:rsid w:val="006C2DE3"/>
    <w:rsid w:val="006D0704"/>
    <w:rsid w:val="006D1893"/>
    <w:rsid w:val="006D198E"/>
    <w:rsid w:val="006E29E5"/>
    <w:rsid w:val="0070262D"/>
    <w:rsid w:val="00706DF6"/>
    <w:rsid w:val="00711651"/>
    <w:rsid w:val="0071638A"/>
    <w:rsid w:val="00723272"/>
    <w:rsid w:val="00725271"/>
    <w:rsid w:val="00736205"/>
    <w:rsid w:val="00737DD7"/>
    <w:rsid w:val="0075120A"/>
    <w:rsid w:val="00752F7E"/>
    <w:rsid w:val="00761C8C"/>
    <w:rsid w:val="0078134F"/>
    <w:rsid w:val="0078167A"/>
    <w:rsid w:val="007862A1"/>
    <w:rsid w:val="007945A3"/>
    <w:rsid w:val="007A02DD"/>
    <w:rsid w:val="007C019A"/>
    <w:rsid w:val="007C5058"/>
    <w:rsid w:val="007C51DF"/>
    <w:rsid w:val="007D2C51"/>
    <w:rsid w:val="007F0B1E"/>
    <w:rsid w:val="007F2AA3"/>
    <w:rsid w:val="00801C77"/>
    <w:rsid w:val="00803DCD"/>
    <w:rsid w:val="00805806"/>
    <w:rsid w:val="00812387"/>
    <w:rsid w:val="00816411"/>
    <w:rsid w:val="008220D9"/>
    <w:rsid w:val="00832944"/>
    <w:rsid w:val="008424A1"/>
    <w:rsid w:val="008512AF"/>
    <w:rsid w:val="00854E7A"/>
    <w:rsid w:val="00865544"/>
    <w:rsid w:val="0087022C"/>
    <w:rsid w:val="00880FB5"/>
    <w:rsid w:val="008815E4"/>
    <w:rsid w:val="008832A9"/>
    <w:rsid w:val="00883E2D"/>
    <w:rsid w:val="008847B7"/>
    <w:rsid w:val="008857CB"/>
    <w:rsid w:val="008861BB"/>
    <w:rsid w:val="008877AE"/>
    <w:rsid w:val="0089407C"/>
    <w:rsid w:val="008A7E3A"/>
    <w:rsid w:val="008B1EC9"/>
    <w:rsid w:val="008B30F4"/>
    <w:rsid w:val="008B73EF"/>
    <w:rsid w:val="008C0070"/>
    <w:rsid w:val="008C4520"/>
    <w:rsid w:val="008D0602"/>
    <w:rsid w:val="008D262B"/>
    <w:rsid w:val="008D35F1"/>
    <w:rsid w:val="008E364D"/>
    <w:rsid w:val="008E4DEA"/>
    <w:rsid w:val="008E606E"/>
    <w:rsid w:val="008F42CA"/>
    <w:rsid w:val="008F6F29"/>
    <w:rsid w:val="009004EA"/>
    <w:rsid w:val="009022FE"/>
    <w:rsid w:val="009068C7"/>
    <w:rsid w:val="00907919"/>
    <w:rsid w:val="009166A3"/>
    <w:rsid w:val="009240B5"/>
    <w:rsid w:val="00953D24"/>
    <w:rsid w:val="00960675"/>
    <w:rsid w:val="00972A6B"/>
    <w:rsid w:val="00972EC4"/>
    <w:rsid w:val="00972F84"/>
    <w:rsid w:val="00975CD7"/>
    <w:rsid w:val="009939A4"/>
    <w:rsid w:val="009A1165"/>
    <w:rsid w:val="009B3884"/>
    <w:rsid w:val="009B499F"/>
    <w:rsid w:val="009C3764"/>
    <w:rsid w:val="009D2528"/>
    <w:rsid w:val="009D508C"/>
    <w:rsid w:val="009E4719"/>
    <w:rsid w:val="009F7A8B"/>
    <w:rsid w:val="00A04807"/>
    <w:rsid w:val="00A06AF6"/>
    <w:rsid w:val="00A131E4"/>
    <w:rsid w:val="00A2614A"/>
    <w:rsid w:val="00A31F40"/>
    <w:rsid w:val="00A5145E"/>
    <w:rsid w:val="00A527C3"/>
    <w:rsid w:val="00A57496"/>
    <w:rsid w:val="00A6003D"/>
    <w:rsid w:val="00A7015E"/>
    <w:rsid w:val="00A8050B"/>
    <w:rsid w:val="00A8228F"/>
    <w:rsid w:val="00AB11E9"/>
    <w:rsid w:val="00AB3864"/>
    <w:rsid w:val="00AB3CC7"/>
    <w:rsid w:val="00AC7574"/>
    <w:rsid w:val="00AD35E9"/>
    <w:rsid w:val="00AD5B8A"/>
    <w:rsid w:val="00AD76ED"/>
    <w:rsid w:val="00B06382"/>
    <w:rsid w:val="00B07656"/>
    <w:rsid w:val="00B3387D"/>
    <w:rsid w:val="00B3797E"/>
    <w:rsid w:val="00B410C6"/>
    <w:rsid w:val="00B62D1E"/>
    <w:rsid w:val="00B82AF0"/>
    <w:rsid w:val="00B855B0"/>
    <w:rsid w:val="00B87459"/>
    <w:rsid w:val="00B92FAC"/>
    <w:rsid w:val="00BA4F90"/>
    <w:rsid w:val="00BA65B5"/>
    <w:rsid w:val="00BA7EF5"/>
    <w:rsid w:val="00BC0223"/>
    <w:rsid w:val="00BC2462"/>
    <w:rsid w:val="00BD7491"/>
    <w:rsid w:val="00BE0A1A"/>
    <w:rsid w:val="00BE7506"/>
    <w:rsid w:val="00C0074B"/>
    <w:rsid w:val="00C16F65"/>
    <w:rsid w:val="00C25176"/>
    <w:rsid w:val="00C30108"/>
    <w:rsid w:val="00C32437"/>
    <w:rsid w:val="00C32B83"/>
    <w:rsid w:val="00C40911"/>
    <w:rsid w:val="00C4108C"/>
    <w:rsid w:val="00C472A2"/>
    <w:rsid w:val="00C5286E"/>
    <w:rsid w:val="00C5296D"/>
    <w:rsid w:val="00C541D3"/>
    <w:rsid w:val="00C62E70"/>
    <w:rsid w:val="00C66F5E"/>
    <w:rsid w:val="00C72099"/>
    <w:rsid w:val="00C75E3A"/>
    <w:rsid w:val="00C862BA"/>
    <w:rsid w:val="00C87197"/>
    <w:rsid w:val="00C902E0"/>
    <w:rsid w:val="00CB4643"/>
    <w:rsid w:val="00CB4BDD"/>
    <w:rsid w:val="00CD2FFF"/>
    <w:rsid w:val="00CD567F"/>
    <w:rsid w:val="00CE4E67"/>
    <w:rsid w:val="00CF427F"/>
    <w:rsid w:val="00D10DE4"/>
    <w:rsid w:val="00D1275E"/>
    <w:rsid w:val="00D1417D"/>
    <w:rsid w:val="00D16504"/>
    <w:rsid w:val="00D35660"/>
    <w:rsid w:val="00D4517C"/>
    <w:rsid w:val="00D45CE7"/>
    <w:rsid w:val="00D55363"/>
    <w:rsid w:val="00D57699"/>
    <w:rsid w:val="00D642F2"/>
    <w:rsid w:val="00D64E81"/>
    <w:rsid w:val="00D86304"/>
    <w:rsid w:val="00D906B5"/>
    <w:rsid w:val="00DA159D"/>
    <w:rsid w:val="00DA7C61"/>
    <w:rsid w:val="00DB2715"/>
    <w:rsid w:val="00DC5C6A"/>
    <w:rsid w:val="00DE4119"/>
    <w:rsid w:val="00DE621C"/>
    <w:rsid w:val="00DF1563"/>
    <w:rsid w:val="00E07CFF"/>
    <w:rsid w:val="00E17040"/>
    <w:rsid w:val="00E2601C"/>
    <w:rsid w:val="00E277C8"/>
    <w:rsid w:val="00E5087B"/>
    <w:rsid w:val="00E607CD"/>
    <w:rsid w:val="00E66DB7"/>
    <w:rsid w:val="00E8096B"/>
    <w:rsid w:val="00E82ED4"/>
    <w:rsid w:val="00E84234"/>
    <w:rsid w:val="00E86602"/>
    <w:rsid w:val="00E916B6"/>
    <w:rsid w:val="00E92F09"/>
    <w:rsid w:val="00EB0311"/>
    <w:rsid w:val="00EB5839"/>
    <w:rsid w:val="00ED5232"/>
    <w:rsid w:val="00ED6C3F"/>
    <w:rsid w:val="00EE2E2F"/>
    <w:rsid w:val="00EE4ABD"/>
    <w:rsid w:val="00F17B23"/>
    <w:rsid w:val="00F209BB"/>
    <w:rsid w:val="00F37C05"/>
    <w:rsid w:val="00F5037D"/>
    <w:rsid w:val="00F51C51"/>
    <w:rsid w:val="00F53534"/>
    <w:rsid w:val="00F568E0"/>
    <w:rsid w:val="00F62710"/>
    <w:rsid w:val="00F64CE0"/>
    <w:rsid w:val="00F64DE0"/>
    <w:rsid w:val="00F736D8"/>
    <w:rsid w:val="00F73FC7"/>
    <w:rsid w:val="00F86CFA"/>
    <w:rsid w:val="00F924CF"/>
    <w:rsid w:val="00FA0B2D"/>
    <w:rsid w:val="00FA16B1"/>
    <w:rsid w:val="00FA266B"/>
    <w:rsid w:val="00FB2993"/>
    <w:rsid w:val="00FB4CF0"/>
    <w:rsid w:val="00FB57DB"/>
    <w:rsid w:val="00FC298E"/>
    <w:rsid w:val="00FC2D24"/>
    <w:rsid w:val="00FD4AC3"/>
    <w:rsid w:val="00FD4C49"/>
    <w:rsid w:val="00FE0AC0"/>
    <w:rsid w:val="00FE55DE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F377CF-188D-463C-BE32-CA2EC1D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20729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0729F"/>
    <w:pPr>
      <w:spacing w:after="200" w:line="276" w:lineRule="auto"/>
      <w:ind w:left="720"/>
      <w:contextualSpacing/>
    </w:pPr>
  </w:style>
  <w:style w:type="paragraph" w:customStyle="1" w:styleId="tkTablica">
    <w:name w:val="_Текст таблицы (tkTablica)"/>
    <w:basedOn w:val="a"/>
    <w:rsid w:val="0020729F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8220D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FF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96D"/>
  </w:style>
  <w:style w:type="paragraph" w:styleId="a7">
    <w:name w:val="footer"/>
    <w:basedOn w:val="a"/>
    <w:link w:val="a8"/>
    <w:uiPriority w:val="99"/>
    <w:unhideWhenUsed/>
    <w:rsid w:val="00C5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96D"/>
  </w:style>
  <w:style w:type="character" w:styleId="a9">
    <w:name w:val="Hyperlink"/>
    <w:basedOn w:val="a0"/>
    <w:uiPriority w:val="99"/>
    <w:unhideWhenUsed/>
    <w:rsid w:val="00E5087B"/>
    <w:rPr>
      <w:color w:val="0563C1" w:themeColor="hyperlink"/>
      <w:u w:val="single"/>
    </w:rPr>
  </w:style>
  <w:style w:type="paragraph" w:customStyle="1" w:styleId="tkRedakcijaSpisok">
    <w:name w:val="_В редакции список (tkRedakcijaSpisok)"/>
    <w:basedOn w:val="a"/>
    <w:rsid w:val="009939A4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5810" TargetMode="External"/><Relationship Id="rId13" Type="http://schemas.openxmlformats.org/officeDocument/2006/relationships/hyperlink" Target="file:///C:\Users\&#1069;&#1083;&#1100;&#1085;&#1091;&#1088;&#1072;%20&#1041;&#1077;&#1081;&#1096;&#1077;&#1077;&#1074;&#1072;\AppData\Local\Temp\Toktom\ea2a1ded-6d91-4994-b001-03742458218b\document.htm" TargetMode="External"/><Relationship Id="rId18" Type="http://schemas.openxmlformats.org/officeDocument/2006/relationships/hyperlink" Target="file:///C:\Users\&#1069;&#1083;&#1100;&#1085;&#1091;&#1088;&#1072;%20&#1041;&#1077;&#1081;&#1096;&#1077;&#1077;&#1074;&#1072;\AppData\Local\Temp\Toktom\d1810677-dae3-4558-a407-a7ae534e04b2\document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69;&#1083;&#1100;&#1085;&#1091;&#1088;&#1072;%20&#1041;&#1077;&#1081;&#1096;&#1077;&#1077;&#1074;&#1072;\AppData\Local\Temp\Toktom\4785c703-4b94-431f-8811-73df6d1833c7\document.htm" TargetMode="External"/><Relationship Id="rId7" Type="http://schemas.openxmlformats.org/officeDocument/2006/relationships/endnotes" Target="endnotes.xml"/><Relationship Id="rId12" Type="http://schemas.openxmlformats.org/officeDocument/2006/relationships/hyperlink" Target="toktom://db/147" TargetMode="External"/><Relationship Id="rId17" Type="http://schemas.openxmlformats.org/officeDocument/2006/relationships/hyperlink" Target="file:///C:\Users\&#1069;&#1083;&#1100;&#1085;&#1091;&#1088;&#1072;%20&#1041;&#1077;&#1081;&#1096;&#1077;&#1077;&#1074;&#1072;\AppData\Local\Temp\Toktom\d1810677-dae3-4558-a407-a7ae534e04b2\document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69;&#1083;&#1100;&#1085;&#1091;&#1088;&#1072;%20&#1041;&#1077;&#1081;&#1096;&#1077;&#1077;&#1074;&#1072;\AppData\Local\Temp\Toktom\5861b7d2-b794-4f00-8ea6-372ef0ca0a5a\document.htm" TargetMode="External"/><Relationship Id="rId20" Type="http://schemas.openxmlformats.org/officeDocument/2006/relationships/hyperlink" Target="file:///C:\Users\&#1069;&#1083;&#1100;&#1085;&#1091;&#1088;&#1072;%20&#1041;&#1077;&#1081;&#1096;&#1077;&#1077;&#1074;&#1072;\AppData\Local\Temp\Toktom\5861b7d2-b794-4f00-8ea6-372ef0ca0a5a\documen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oktom://db/239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9;&#1083;&#1100;&#1085;&#1091;&#1088;&#1072;%20&#1041;&#1077;&#1081;&#1096;&#1077;&#1077;&#1074;&#1072;\AppData\Local\Temp\Toktom\5861b7d2-b794-4f00-8ea6-372ef0ca0a5a\document.htm" TargetMode="External"/><Relationship Id="rId23" Type="http://schemas.openxmlformats.org/officeDocument/2006/relationships/hyperlink" Target="file:///C:\Users\&#1069;&#1083;&#1100;&#1085;&#1091;&#1088;&#1072;%20&#1041;&#1077;&#1081;&#1096;&#1077;&#1077;&#1074;&#1072;\AppData\Local\Temp\Toktom\92434509-0b9e-45c2-8d62-5e4860e5204b\document.htm" TargetMode="External"/><Relationship Id="rId10" Type="http://schemas.openxmlformats.org/officeDocument/2006/relationships/hyperlink" Target="toktom://db/2397" TargetMode="External"/><Relationship Id="rId19" Type="http://schemas.openxmlformats.org/officeDocument/2006/relationships/hyperlink" Target="file:///C:\Users\&#1069;&#1083;&#1100;&#1085;&#1091;&#1088;&#1072;%20&#1041;&#1077;&#1081;&#1096;&#1077;&#1077;&#1074;&#1072;\AppData\Local\Temp\Toktom\4785c703-4b94-431f-8811-73df6d1833c7\docum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15809" TargetMode="External"/><Relationship Id="rId14" Type="http://schemas.openxmlformats.org/officeDocument/2006/relationships/hyperlink" Target="file:///C:\Users\Elnura\AppData\Local\Temp\Toktom\78b1c35a-6a1f-487d-8d1c-3d871b3e00ef\document.htm" TargetMode="External"/><Relationship Id="rId22" Type="http://schemas.openxmlformats.org/officeDocument/2006/relationships/hyperlink" Target="toktom://db/115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034A-62A4-4B37-A2C8-30839A36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 Бейшеева</dc:creator>
  <cp:keywords/>
  <dc:description/>
  <cp:lastModifiedBy>Керимкулов Канат</cp:lastModifiedBy>
  <cp:revision>4</cp:revision>
  <cp:lastPrinted>2022-05-23T12:11:00Z</cp:lastPrinted>
  <dcterms:created xsi:type="dcterms:W3CDTF">2022-04-15T09:24:00Z</dcterms:created>
  <dcterms:modified xsi:type="dcterms:W3CDTF">2022-05-23T12:15:00Z</dcterms:modified>
</cp:coreProperties>
</file>