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B5B" w:rsidRPr="00C76B5B" w:rsidRDefault="00C76B5B" w:rsidP="00C76B5B">
      <w:pPr>
        <w:pStyle w:val="tkForma"/>
        <w:spacing w:after="0" w:line="240" w:lineRule="auto"/>
        <w:ind w:left="0" w:right="0"/>
        <w:jc w:val="right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C76B5B">
        <w:rPr>
          <w:rFonts w:ascii="Times New Roman" w:hAnsi="Times New Roman" w:cs="Times New Roman"/>
          <w:b w:val="0"/>
          <w:caps w:val="0"/>
          <w:sz w:val="28"/>
          <w:szCs w:val="28"/>
          <w:lang w:val="ky-KG"/>
        </w:rPr>
        <w:t xml:space="preserve">Долбоор </w:t>
      </w:r>
    </w:p>
    <w:p w:rsidR="00C76B5B" w:rsidRDefault="00C76B5B" w:rsidP="00CA547C">
      <w:pPr>
        <w:pStyle w:val="tkForma"/>
        <w:spacing w:after="0" w:line="240" w:lineRule="auto"/>
        <w:ind w:left="0" w:right="0"/>
        <w:rPr>
          <w:rFonts w:ascii="Times New Roman" w:hAnsi="Times New Roman" w:cs="Times New Roman"/>
          <w:sz w:val="28"/>
          <w:szCs w:val="28"/>
          <w:lang w:val="ky-KG"/>
        </w:rPr>
      </w:pPr>
    </w:p>
    <w:p w:rsidR="00C76B5B" w:rsidRDefault="00CA547C" w:rsidP="00CA547C">
      <w:pPr>
        <w:pStyle w:val="tkForma"/>
        <w:spacing w:after="0" w:line="240" w:lineRule="auto"/>
        <w:ind w:left="0" w:right="0"/>
        <w:rPr>
          <w:rFonts w:ascii="Times New Roman" w:hAnsi="Times New Roman" w:cs="Times New Roman"/>
          <w:sz w:val="28"/>
          <w:szCs w:val="28"/>
          <w:lang w:val="ky-KG"/>
        </w:rPr>
      </w:pPr>
      <w:r w:rsidRPr="00CA547C">
        <w:rPr>
          <w:rFonts w:ascii="Times New Roman" w:hAnsi="Times New Roman" w:cs="Times New Roman"/>
          <w:sz w:val="28"/>
          <w:szCs w:val="28"/>
        </w:rPr>
        <w:t xml:space="preserve">КЫРГЫЗ РЕСПУБЛИКАСЫНЫН </w:t>
      </w:r>
    </w:p>
    <w:p w:rsidR="00CA547C" w:rsidRPr="00CA547C" w:rsidRDefault="00C76B5B" w:rsidP="00CA547C">
      <w:pPr>
        <w:pStyle w:val="tkForma"/>
        <w:spacing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МИНИСТРЛЕР КАБИНЕТИНИН</w:t>
      </w:r>
      <w:r w:rsidR="00CA547C" w:rsidRPr="00CA547C">
        <w:rPr>
          <w:rFonts w:ascii="Times New Roman" w:hAnsi="Times New Roman" w:cs="Times New Roman"/>
          <w:sz w:val="28"/>
          <w:szCs w:val="28"/>
        </w:rPr>
        <w:t xml:space="preserve"> ТОКТОМУ</w:t>
      </w:r>
    </w:p>
    <w:p w:rsidR="00C76B5B" w:rsidRDefault="00C76B5B" w:rsidP="00CA547C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  <w:lang w:val="ky-KG"/>
        </w:rPr>
      </w:pPr>
    </w:p>
    <w:p w:rsidR="00B85E46" w:rsidRDefault="00C76B5B" w:rsidP="00C76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B85E46">
        <w:rPr>
          <w:rFonts w:ascii="Times New Roman" w:hAnsi="Times New Roman" w:cs="Times New Roman"/>
          <w:b/>
          <w:sz w:val="28"/>
          <w:szCs w:val="28"/>
          <w:lang w:val="ky-KG"/>
        </w:rPr>
        <w:t xml:space="preserve">Кыргыз Республикасынын Өкмөтүнүн шайкештикти баалоо </w:t>
      </w:r>
    </w:p>
    <w:p w:rsidR="002803D7" w:rsidRDefault="00C76B5B" w:rsidP="00C76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B85E46">
        <w:rPr>
          <w:rFonts w:ascii="Times New Roman" w:hAnsi="Times New Roman" w:cs="Times New Roman"/>
          <w:b/>
          <w:sz w:val="28"/>
          <w:szCs w:val="28"/>
          <w:lang w:val="ky-KG"/>
        </w:rPr>
        <w:t xml:space="preserve">чөйрөсүндөгү айрым чечимдерине </w:t>
      </w:r>
      <w:r w:rsidR="00B85E46" w:rsidRPr="00B85E46">
        <w:rPr>
          <w:rFonts w:ascii="Times New Roman" w:hAnsi="Times New Roman" w:cs="Times New Roman"/>
          <w:b/>
          <w:sz w:val="28"/>
          <w:szCs w:val="28"/>
          <w:lang w:val="ky-KG"/>
        </w:rPr>
        <w:t xml:space="preserve">өзгөртүүлөрдү киргизүү жөнүндө </w:t>
      </w:r>
    </w:p>
    <w:p w:rsidR="00B85E46" w:rsidRDefault="00B85E46" w:rsidP="00C76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B85E46" w:rsidRDefault="00891C6C" w:rsidP="00B85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Pr="00891C6C">
        <w:rPr>
          <w:rFonts w:ascii="Times New Roman" w:eastAsia="Times New Roman" w:hAnsi="Times New Roman" w:cs="Times New Roman"/>
          <w:sz w:val="28"/>
          <w:szCs w:val="28"/>
          <w:lang w:val="ky-KG"/>
        </w:rPr>
        <w:t>Кыргыз Республикасындагы техникалык жөнгө салуунун негиздери жөнүндөгү</w:t>
      </w:r>
      <w:r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Pr="00891C6C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Кыргыз Республикасынын Мыйзамын ишке ашыруу</w:t>
      </w:r>
      <w:r w:rsidR="0010220A">
        <w:rPr>
          <w:rFonts w:ascii="Times New Roman" w:hAnsi="Times New Roman" w:cs="Times New Roman"/>
          <w:sz w:val="28"/>
          <w:szCs w:val="28"/>
          <w:lang w:val="ky-KG"/>
        </w:rPr>
        <w:t>, Евразия экономикалык бирлигинин чечимдерине шайкеш келтирүү</w:t>
      </w:r>
      <w:r w:rsidRPr="00891C6C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максатында</w:t>
      </w:r>
      <w:r w:rsidR="0010220A">
        <w:rPr>
          <w:rFonts w:ascii="Times New Roman" w:hAnsi="Times New Roman" w:cs="Times New Roman"/>
          <w:sz w:val="28"/>
          <w:szCs w:val="28"/>
          <w:lang w:val="ky-KG"/>
        </w:rPr>
        <w:t>, “Кыргыз Республикасынын Министрлер Кабинети жөнүндө” Кыргыз Республикасынын конституциялык Мыйзамынын 13 жана 17-беренелерине ылайык Кыргыз Республикасынын Министрлер кабинети токтом кылат:</w:t>
      </w:r>
    </w:p>
    <w:p w:rsidR="0010220A" w:rsidRDefault="0010220A" w:rsidP="00B85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1. </w:t>
      </w:r>
      <w:r w:rsidR="006B62C0">
        <w:rPr>
          <w:rFonts w:ascii="Times New Roman" w:hAnsi="Times New Roman" w:cs="Times New Roman"/>
          <w:sz w:val="28"/>
          <w:szCs w:val="28"/>
          <w:lang w:val="ky-KG"/>
        </w:rPr>
        <w:t xml:space="preserve">Төмөнкүлөр </w:t>
      </w:r>
      <w:r>
        <w:rPr>
          <w:rFonts w:ascii="Times New Roman" w:hAnsi="Times New Roman" w:cs="Times New Roman"/>
          <w:sz w:val="28"/>
          <w:szCs w:val="28"/>
          <w:lang w:val="ky-KG"/>
        </w:rPr>
        <w:t>белгиленсин:</w:t>
      </w:r>
    </w:p>
    <w:p w:rsidR="0010220A" w:rsidRDefault="0010220A" w:rsidP="00B85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B152CF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аймагындагы рыноктордо жүгүртүүдө турган продукцияларга карата техникалык регламенттер күчүнө киргенге чейин, </w:t>
      </w:r>
      <w:r w:rsidR="0076747C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ченемдик укуктук актыларында жана (же) продукцияга карата стандарттарда камтылган, адамдардын жашоосун жана сал</w:t>
      </w:r>
      <w:r w:rsidR="00663D28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76747C">
        <w:rPr>
          <w:rFonts w:ascii="Times New Roman" w:hAnsi="Times New Roman" w:cs="Times New Roman"/>
          <w:sz w:val="28"/>
          <w:szCs w:val="28"/>
          <w:lang w:val="ky-KG"/>
        </w:rPr>
        <w:t>маттыгын</w:t>
      </w:r>
      <w:r w:rsidR="00256D3B">
        <w:rPr>
          <w:rFonts w:ascii="Times New Roman" w:hAnsi="Times New Roman" w:cs="Times New Roman"/>
          <w:sz w:val="28"/>
          <w:szCs w:val="28"/>
          <w:lang w:val="ky-KG"/>
        </w:rPr>
        <w:t>, өсүмдүктөрдү жана жаныбарлар дүйнөсүн</w:t>
      </w:r>
      <w:r w:rsidR="004D1980">
        <w:rPr>
          <w:rFonts w:ascii="Times New Roman" w:hAnsi="Times New Roman" w:cs="Times New Roman"/>
          <w:sz w:val="28"/>
          <w:szCs w:val="28"/>
          <w:lang w:val="ky-KG"/>
        </w:rPr>
        <w:t xml:space="preserve"> коргоо</w:t>
      </w:r>
      <w:r w:rsidR="00256D3B">
        <w:rPr>
          <w:rFonts w:ascii="Times New Roman" w:hAnsi="Times New Roman" w:cs="Times New Roman"/>
          <w:sz w:val="28"/>
          <w:szCs w:val="28"/>
          <w:lang w:val="ky-KG"/>
        </w:rPr>
        <w:t xml:space="preserve">, айлана чөйрөнү </w:t>
      </w:r>
      <w:r w:rsidR="004D1980">
        <w:rPr>
          <w:rFonts w:ascii="Times New Roman" w:hAnsi="Times New Roman" w:cs="Times New Roman"/>
          <w:sz w:val="28"/>
          <w:szCs w:val="28"/>
          <w:lang w:val="ky-KG"/>
        </w:rPr>
        <w:t>сактоо</w:t>
      </w:r>
      <w:r w:rsidR="00256D3B">
        <w:rPr>
          <w:rFonts w:ascii="Times New Roman" w:hAnsi="Times New Roman" w:cs="Times New Roman"/>
          <w:sz w:val="28"/>
          <w:szCs w:val="28"/>
          <w:lang w:val="ky-KG"/>
        </w:rPr>
        <w:t xml:space="preserve"> боюнча коопсуздукту камсыздоо максатында минималдык зарыл болгон ченемдерди жөнгө салуучу милдеттүү талаптар </w:t>
      </w:r>
      <w:r w:rsidR="00713693">
        <w:rPr>
          <w:rFonts w:ascii="Times New Roman" w:hAnsi="Times New Roman" w:cs="Times New Roman"/>
          <w:sz w:val="28"/>
          <w:szCs w:val="28"/>
          <w:lang w:val="ky-KG"/>
        </w:rPr>
        <w:t xml:space="preserve">(мындан ары – милдеттүү талаптар) </w:t>
      </w:r>
      <w:r w:rsidR="00256D3B">
        <w:rPr>
          <w:rFonts w:ascii="Times New Roman" w:hAnsi="Times New Roman" w:cs="Times New Roman"/>
          <w:sz w:val="28"/>
          <w:szCs w:val="28"/>
          <w:lang w:val="ky-KG"/>
        </w:rPr>
        <w:t>гана колдонулат</w:t>
      </w:r>
      <w:r w:rsidR="007D4D37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713693" w:rsidRDefault="00713693" w:rsidP="00B85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7D4D37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аймагында Евразия экономикалык бирлигинин (мындан ары - ЕАЭБ) техникалык регламенттери күчүнө киргенге чейин, Кыргыз Республикасынын техникалык регламенттери колдонулат;</w:t>
      </w:r>
    </w:p>
    <w:p w:rsidR="001149A9" w:rsidRDefault="007D4D37" w:rsidP="00B85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1149A9">
        <w:rPr>
          <w:rFonts w:ascii="Times New Roman" w:hAnsi="Times New Roman" w:cs="Times New Roman"/>
          <w:sz w:val="28"/>
          <w:szCs w:val="28"/>
          <w:lang w:val="ky-KG"/>
        </w:rPr>
        <w:t xml:space="preserve">продукциялардын шайкештигин милдеттүү түрдө тастыктоо </w:t>
      </w:r>
      <w:r w:rsidR="0044051C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Министрлер Кабинети тарабынан </w:t>
      </w:r>
      <w:r w:rsidR="0044051C" w:rsidRPr="0044051C">
        <w:rPr>
          <w:rFonts w:ascii="Times New Roman" w:hAnsi="Times New Roman" w:cs="Times New Roman"/>
          <w:sz w:val="28"/>
          <w:szCs w:val="28"/>
          <w:lang w:val="ky-KG"/>
        </w:rPr>
        <w:t>бекитилген, Шайкештиги милдеттүү түрдө тастыкталууга тийиш болгон продукцияларды</w:t>
      </w:r>
      <w:r w:rsidR="0044051C">
        <w:rPr>
          <w:rFonts w:ascii="Times New Roman" w:hAnsi="Times New Roman" w:cs="Times New Roman"/>
          <w:sz w:val="28"/>
          <w:szCs w:val="28"/>
          <w:lang w:val="ky-KG"/>
        </w:rPr>
        <w:t>н тизмегине киргизилген,</w:t>
      </w:r>
      <w:r w:rsidR="001149A9">
        <w:rPr>
          <w:rFonts w:ascii="Times New Roman" w:hAnsi="Times New Roman" w:cs="Times New Roman"/>
          <w:sz w:val="28"/>
          <w:szCs w:val="28"/>
          <w:lang w:val="ky-KG"/>
        </w:rPr>
        <w:t xml:space="preserve"> милдеттүү талаптарга ылайык гана ишке ашырылат.</w:t>
      </w:r>
    </w:p>
    <w:p w:rsidR="001149A9" w:rsidRDefault="001149A9" w:rsidP="00B85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2. ЕАЭБдин техникалык регламенттери кабыл алынганга чейин төмөнкүлөр бекитилсин:</w:t>
      </w:r>
    </w:p>
    <w:p w:rsidR="007D4D37" w:rsidRDefault="001149A9" w:rsidP="00B85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44051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46F0F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Республикасында продукциялардын шайкештигине милдеттүү түрдө тастыктоо </w:t>
      </w:r>
      <w:r w:rsidR="001512A2">
        <w:rPr>
          <w:rFonts w:ascii="Times New Roman" w:hAnsi="Times New Roman" w:cs="Times New Roman"/>
          <w:sz w:val="28"/>
          <w:szCs w:val="28"/>
          <w:lang w:val="ky-KG"/>
        </w:rPr>
        <w:t>жүргүзүү тартиби ушул токтомдун 1-тиркемесине ылайык;</w:t>
      </w:r>
    </w:p>
    <w:p w:rsidR="001512A2" w:rsidRDefault="001512A2" w:rsidP="00B85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6B62C0">
        <w:rPr>
          <w:rFonts w:ascii="Times New Roman" w:hAnsi="Times New Roman" w:cs="Times New Roman"/>
          <w:sz w:val="28"/>
          <w:szCs w:val="28"/>
          <w:lang w:val="ky-KG"/>
        </w:rPr>
        <w:t xml:space="preserve">Шайкештиги </w:t>
      </w:r>
      <w:r w:rsidR="00B460E0">
        <w:rPr>
          <w:rFonts w:ascii="Times New Roman" w:hAnsi="Times New Roman" w:cs="Times New Roman"/>
          <w:sz w:val="28"/>
          <w:szCs w:val="28"/>
          <w:lang w:val="ky-KG"/>
        </w:rPr>
        <w:t>милдеттүү түрдө тастыкталууга тийиш болгон продукциялардын тизмеги ушул токтомдун 2-тиркемесине ылайык;</w:t>
      </w:r>
    </w:p>
    <w:p w:rsidR="00B460E0" w:rsidRDefault="00B460E0" w:rsidP="00B85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6B62C0">
        <w:rPr>
          <w:rFonts w:ascii="Times New Roman" w:hAnsi="Times New Roman" w:cs="Times New Roman"/>
          <w:sz w:val="28"/>
          <w:szCs w:val="28"/>
          <w:lang w:val="ky-KG"/>
        </w:rPr>
        <w:t xml:space="preserve">Шайкештиги милдеттүү түрдө тастыкталууга тийиш болгон продукциялардын тизмегине киргизилген продукцияларды Кыргыз </w:t>
      </w:r>
      <w:r w:rsidR="006B62C0">
        <w:rPr>
          <w:rFonts w:ascii="Times New Roman" w:hAnsi="Times New Roman" w:cs="Times New Roman"/>
          <w:sz w:val="28"/>
          <w:szCs w:val="28"/>
          <w:lang w:val="ky-KG"/>
        </w:rPr>
        <w:lastRenderedPageBreak/>
        <w:t>Республикасынын аймагына ташып келүү тартиби ушул токтомдун 3-тиркемесине ылайык.</w:t>
      </w:r>
    </w:p>
    <w:p w:rsidR="006B62C0" w:rsidRDefault="006B62C0" w:rsidP="00B85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3. Продукцияларды сертификациялоо боюнча аккредитацияланган органдар: </w:t>
      </w:r>
    </w:p>
    <w:p w:rsidR="006B62C0" w:rsidRDefault="00D9415E" w:rsidP="00B85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- алты айлык мөөнөттө</w:t>
      </w:r>
      <w:r w:rsidR="00B5006A">
        <w:rPr>
          <w:rFonts w:ascii="Times New Roman" w:hAnsi="Times New Roman" w:cs="Times New Roman"/>
          <w:sz w:val="28"/>
          <w:szCs w:val="28"/>
          <w:lang w:val="ky-KG"/>
        </w:rPr>
        <w:t>,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продукциялардын шайкештигин</w:t>
      </w:r>
      <w:r w:rsidR="002801F3">
        <w:rPr>
          <w:rFonts w:ascii="Times New Roman" w:hAnsi="Times New Roman" w:cs="Times New Roman"/>
          <w:sz w:val="28"/>
          <w:szCs w:val="28"/>
          <w:lang w:val="ky-KG"/>
        </w:rPr>
        <w:t>е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милдеттүү түрдө тастыктоо жүргүзүү жол-жоболору</w:t>
      </w:r>
      <w:r w:rsidRPr="00D9415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ушул токтомго ылайык келтирсин;</w:t>
      </w:r>
    </w:p>
    <w:p w:rsidR="00D9415E" w:rsidRDefault="00B5006A" w:rsidP="00B85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ED44B8">
        <w:rPr>
          <w:rFonts w:ascii="Times New Roman" w:hAnsi="Times New Roman" w:cs="Times New Roman"/>
          <w:sz w:val="28"/>
          <w:szCs w:val="28"/>
          <w:lang w:val="ky-KG"/>
        </w:rPr>
        <w:t>Кыргыз Республикасында продукциялардын шайкештигине милдеттүү түрдө тастыктоо жүргүзүү тартиби</w:t>
      </w:r>
      <w:r w:rsidR="004363DD">
        <w:rPr>
          <w:rFonts w:ascii="Times New Roman" w:hAnsi="Times New Roman" w:cs="Times New Roman"/>
          <w:sz w:val="28"/>
          <w:szCs w:val="28"/>
          <w:lang w:val="ky-KG"/>
        </w:rPr>
        <w:t>не ылайык, Шайкештиги милдеттүү түрдө тастыкталууга тийиш болгон продукциялардын тизмеги</w:t>
      </w:r>
      <w:r w:rsidR="00BB7B92">
        <w:rPr>
          <w:rFonts w:ascii="Times New Roman" w:hAnsi="Times New Roman" w:cs="Times New Roman"/>
          <w:sz w:val="28"/>
          <w:szCs w:val="28"/>
          <w:lang w:val="ky-KG"/>
        </w:rPr>
        <w:t>не киргизилген продукцияларды милдеттүү түрдө тастыктасын;</w:t>
      </w:r>
    </w:p>
    <w:p w:rsidR="0048257E" w:rsidRDefault="00BB7B92" w:rsidP="00B85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8B222D">
        <w:rPr>
          <w:rFonts w:ascii="Times New Roman" w:hAnsi="Times New Roman" w:cs="Times New Roman"/>
          <w:sz w:val="28"/>
          <w:szCs w:val="28"/>
          <w:lang w:val="ky-KG"/>
        </w:rPr>
        <w:t xml:space="preserve">шайкештик сертификаттарынын бланктарын, шайкештик сертификаттарынын тиркемелерин жана көчүрмөлөрүн, шайкештик белгиси түшүрүлгөн </w:t>
      </w:r>
      <w:r w:rsidR="00452D9D">
        <w:rPr>
          <w:rFonts w:ascii="Times New Roman" w:hAnsi="Times New Roman" w:cs="Times New Roman"/>
          <w:sz w:val="28"/>
          <w:szCs w:val="28"/>
          <w:lang w:val="ky-KG"/>
        </w:rPr>
        <w:t>голографикалык маркаларды</w:t>
      </w:r>
      <w:r w:rsidR="0048257E">
        <w:rPr>
          <w:rFonts w:ascii="Times New Roman" w:hAnsi="Times New Roman" w:cs="Times New Roman"/>
          <w:sz w:val="28"/>
          <w:szCs w:val="28"/>
          <w:lang w:val="ky-KG"/>
        </w:rPr>
        <w:t xml:space="preserve"> эсепке алсын;</w:t>
      </w:r>
    </w:p>
    <w:p w:rsidR="00F5095B" w:rsidRDefault="0048257E" w:rsidP="00B85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ай сайын, кийинки айдын 5не чейин, техникалык жөнгө салуу боюнча ыйгарым укуктуу органга </w:t>
      </w:r>
      <w:r w:rsidR="00F5095B">
        <w:rPr>
          <w:rFonts w:ascii="Times New Roman" w:hAnsi="Times New Roman" w:cs="Times New Roman"/>
          <w:sz w:val="28"/>
          <w:szCs w:val="28"/>
          <w:lang w:val="ky-KG"/>
        </w:rPr>
        <w:t>берилген шайкештик сертификаттар жана катталган шайкештик жөнүндө декларациялар тууралуу реестрди, арыз берүүчү тарабынан коопсуздуктун милдеттүү талаптары бузулган учурлар жөнүндө маалыматтарды берсин.</w:t>
      </w:r>
    </w:p>
    <w:p w:rsidR="00F5095B" w:rsidRDefault="00F5095B" w:rsidP="00B85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4. </w:t>
      </w:r>
      <w:r w:rsidR="00801035">
        <w:rPr>
          <w:rFonts w:ascii="Times New Roman" w:hAnsi="Times New Roman" w:cs="Times New Roman"/>
          <w:sz w:val="28"/>
          <w:szCs w:val="28"/>
          <w:lang w:val="ky-KG"/>
        </w:rPr>
        <w:t xml:space="preserve">Төмөнкүлөр </w:t>
      </w:r>
      <w:r>
        <w:rPr>
          <w:rFonts w:ascii="Times New Roman" w:hAnsi="Times New Roman" w:cs="Times New Roman"/>
          <w:sz w:val="28"/>
          <w:szCs w:val="28"/>
          <w:lang w:val="ky-KG"/>
        </w:rPr>
        <w:t>аныкталсын:</w:t>
      </w:r>
    </w:p>
    <w:p w:rsidR="00367525" w:rsidRDefault="00F5095B" w:rsidP="00B85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452D9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B222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F5315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Экономика жана коммерция министрлиги</w:t>
      </w:r>
      <w:r w:rsidR="00367525">
        <w:rPr>
          <w:rFonts w:ascii="Times New Roman" w:hAnsi="Times New Roman" w:cs="Times New Roman"/>
          <w:sz w:val="28"/>
          <w:szCs w:val="28"/>
          <w:lang w:val="ky-KG"/>
        </w:rPr>
        <w:t xml:space="preserve"> -</w:t>
      </w:r>
      <w:r w:rsidR="005F5315">
        <w:rPr>
          <w:rFonts w:ascii="Times New Roman" w:hAnsi="Times New Roman" w:cs="Times New Roman"/>
          <w:sz w:val="28"/>
          <w:szCs w:val="28"/>
          <w:lang w:val="ky-KG"/>
        </w:rPr>
        <w:t xml:space="preserve"> техникалык жөнгө салуу боюнча ыйгарым укуктуу орган, Евразия экономикалык бирлигинин берилген шайкештик сертификаттарынын жана катталган шайкештик жөнүндө декларациялар</w:t>
      </w:r>
      <w:r w:rsidR="001A0A49">
        <w:rPr>
          <w:rFonts w:ascii="Times New Roman" w:hAnsi="Times New Roman" w:cs="Times New Roman"/>
          <w:sz w:val="28"/>
          <w:szCs w:val="28"/>
          <w:lang w:val="ky-KG"/>
        </w:rPr>
        <w:t xml:space="preserve">дын бирдиктүү реестринин </w:t>
      </w:r>
      <w:r w:rsidR="00367525">
        <w:rPr>
          <w:rFonts w:ascii="Times New Roman" w:hAnsi="Times New Roman" w:cs="Times New Roman"/>
          <w:sz w:val="28"/>
          <w:szCs w:val="28"/>
          <w:lang w:val="ky-KG"/>
        </w:rPr>
        <w:t>улуттук бөлүгүн түзүү жана жүргүзүү боюнча ыйгарым укуктуу орган;</w:t>
      </w:r>
    </w:p>
    <w:p w:rsidR="00503B92" w:rsidRDefault="00503B92" w:rsidP="00B85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- Кыргыз Республикасынын Экономика жана коммерция министрлигине караштуу Кыргыз аккредитациялоо борбору - Евразия экономикалык бирлигинин шайкештикти баалоо боюнча органдардын бирдиктүү реестринин улуттук бөлүгүн түзүү жана жүргүзүү боюнча ыйгарым укуктуу орган.</w:t>
      </w:r>
    </w:p>
    <w:p w:rsidR="00503B92" w:rsidRDefault="00503B92" w:rsidP="00B85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5. </w:t>
      </w:r>
      <w:r w:rsidR="00482FDA">
        <w:rPr>
          <w:rFonts w:ascii="Times New Roman" w:hAnsi="Times New Roman" w:cs="Times New Roman"/>
          <w:sz w:val="28"/>
          <w:szCs w:val="28"/>
          <w:lang w:val="ky-KG"/>
        </w:rPr>
        <w:t xml:space="preserve">Техникалык жөнгө салуу боюнча ыйгарым укуктуу орган шайкештикти баалоо боюнча аккредитацияланган орган тарабынан шайкештикти баалоо жол-жобосу бузулганы белгилүү болсо, </w:t>
      </w:r>
      <w:r w:rsidR="00C4713A">
        <w:rPr>
          <w:rFonts w:ascii="Times New Roman" w:hAnsi="Times New Roman" w:cs="Times New Roman"/>
          <w:sz w:val="28"/>
          <w:szCs w:val="28"/>
          <w:lang w:val="ky-KG"/>
        </w:rPr>
        <w:t xml:space="preserve">аларды бир айга чейинки мөөнөткө “Бирдиктүү терезе” </w:t>
      </w:r>
      <w:r w:rsidR="00C4713A" w:rsidRPr="00C4713A">
        <w:rPr>
          <w:rFonts w:ascii="Times New Roman" w:hAnsi="Times New Roman" w:cs="Times New Roman"/>
          <w:sz w:val="28"/>
          <w:szCs w:val="28"/>
          <w:lang w:val="ky-KG"/>
        </w:rPr>
        <w:t>TULPAR-SYSTEM</w:t>
      </w:r>
      <w:r w:rsidR="00C4713A">
        <w:rPr>
          <w:rFonts w:ascii="Times New Roman" w:hAnsi="Times New Roman" w:cs="Times New Roman"/>
          <w:sz w:val="28"/>
          <w:szCs w:val="28"/>
          <w:lang w:val="ky-KG"/>
        </w:rPr>
        <w:t xml:space="preserve"> маалыматтык системасына, автотранспорт каражаттарын техникалык кароо боюнча автоматташтырылган маалыматтык системасына кирүү мүмкүнчүлүгүн токтотуп турсун.</w:t>
      </w:r>
    </w:p>
    <w:p w:rsidR="00C4713A" w:rsidRPr="00AD4F33" w:rsidRDefault="00C4713A" w:rsidP="00AD4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6</w:t>
      </w:r>
      <w:r w:rsidRPr="00AD4F33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9C63B0" w:rsidRPr="00AD4F33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Өкмөтүнүн 2013-жылдын 3-майындагы №239 “Транспорт каражаттарын техникалык кароодон өткөрүү тартиби жөнүндө жобону бекитүү тууралуу” токтому менен бекитилген, </w:t>
      </w:r>
      <w:r w:rsidR="00E67D51" w:rsidRPr="00AD4F33">
        <w:rPr>
          <w:rFonts w:ascii="Times New Roman" w:hAnsi="Times New Roman" w:cs="Times New Roman"/>
          <w:sz w:val="28"/>
          <w:szCs w:val="28"/>
          <w:lang w:val="ky-KG"/>
        </w:rPr>
        <w:t xml:space="preserve">Транспорт каражаттарын техникалык кароодон өткөрүү тартиби жөнүндө  </w:t>
      </w:r>
      <w:r w:rsidR="009C63B0" w:rsidRPr="00AD4F33">
        <w:rPr>
          <w:rFonts w:ascii="Times New Roman" w:hAnsi="Times New Roman" w:cs="Times New Roman"/>
          <w:sz w:val="28"/>
          <w:szCs w:val="28"/>
          <w:lang w:val="ky-KG"/>
        </w:rPr>
        <w:t>жобого төмөнкүдөй өзгөртүүлөр киргизилсин:</w:t>
      </w:r>
    </w:p>
    <w:p w:rsidR="009C63B0" w:rsidRPr="00AD4F33" w:rsidRDefault="009C63B0" w:rsidP="00AD4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AD4F33">
        <w:rPr>
          <w:rFonts w:ascii="Times New Roman" w:hAnsi="Times New Roman" w:cs="Times New Roman"/>
          <w:sz w:val="28"/>
          <w:szCs w:val="28"/>
          <w:lang w:val="ky-KG"/>
        </w:rPr>
        <w:t>- 11-пунктта:</w:t>
      </w:r>
    </w:p>
    <w:p w:rsidR="00E67D51" w:rsidRPr="00AD4F33" w:rsidRDefault="00E67D51" w:rsidP="00AD4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AD4F33">
        <w:rPr>
          <w:rFonts w:ascii="Times New Roman" w:hAnsi="Times New Roman" w:cs="Times New Roman"/>
          <w:sz w:val="28"/>
          <w:szCs w:val="28"/>
          <w:lang w:val="ky-KG"/>
        </w:rPr>
        <w:lastRenderedPageBreak/>
        <w:t>экинчи абзац төмөнкүдөй редакцияда берилсин:</w:t>
      </w:r>
    </w:p>
    <w:p w:rsidR="00E67D51" w:rsidRPr="00AD4F33" w:rsidRDefault="00E67D51" w:rsidP="00AD4F3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AD4F33">
        <w:rPr>
          <w:rFonts w:ascii="Times New Roman" w:hAnsi="Times New Roman" w:cs="Times New Roman"/>
          <w:sz w:val="28"/>
          <w:szCs w:val="28"/>
          <w:lang w:val="ky-KG"/>
        </w:rPr>
        <w:t>“Талондордун бланктары так отчёттуулук бланкы болуп саналат, жеке катар номери болот жана Кыргыз Республикасынын шайкештикти баалоо жана контролдоо боюнча органдардын ассоциациясынын аккредитацияланган диагностикалык борбору тарабынан берилет.”;</w:t>
      </w:r>
    </w:p>
    <w:p w:rsidR="00E67D51" w:rsidRDefault="00AD4F33" w:rsidP="00AD4F33">
      <w:pPr>
        <w:pStyle w:val="tkTekst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AD4F33">
        <w:rPr>
          <w:rFonts w:ascii="Times New Roman" w:hAnsi="Times New Roman" w:cs="Times New Roman"/>
          <w:sz w:val="28"/>
          <w:szCs w:val="28"/>
          <w:lang w:val="ky-KG"/>
        </w:rPr>
        <w:t xml:space="preserve">пункт </w:t>
      </w:r>
      <w:r w:rsidR="009A02E1">
        <w:rPr>
          <w:rFonts w:ascii="Times New Roman" w:hAnsi="Times New Roman" w:cs="Times New Roman"/>
          <w:sz w:val="28"/>
          <w:szCs w:val="28"/>
          <w:lang w:val="ky-KG"/>
        </w:rPr>
        <w:t xml:space="preserve">төмөнкүдөй мазмундагы </w:t>
      </w:r>
      <w:r w:rsidR="00E62008">
        <w:rPr>
          <w:rFonts w:ascii="Times New Roman" w:hAnsi="Times New Roman" w:cs="Times New Roman"/>
          <w:sz w:val="28"/>
          <w:szCs w:val="28"/>
          <w:lang w:val="ky-KG"/>
        </w:rPr>
        <w:t>үчүнчү жана төртүнчү абзацтар менен толукталсын:</w:t>
      </w:r>
    </w:p>
    <w:p w:rsidR="006B221F" w:rsidRDefault="00E62008" w:rsidP="006B221F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6B221F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6B221F" w:rsidRPr="006B221F">
        <w:rPr>
          <w:rFonts w:ascii="Times New Roman" w:hAnsi="Times New Roman" w:cs="Times New Roman"/>
          <w:sz w:val="28"/>
          <w:szCs w:val="28"/>
          <w:lang w:val="ky-KG"/>
        </w:rPr>
        <w:t xml:space="preserve">Диагностикалык борборлор </w:t>
      </w:r>
      <w:r w:rsidR="006B221F">
        <w:rPr>
          <w:rFonts w:ascii="Times New Roman" w:hAnsi="Times New Roman" w:cs="Times New Roman"/>
          <w:sz w:val="28"/>
          <w:szCs w:val="28"/>
          <w:lang w:val="ky-KG"/>
        </w:rPr>
        <w:t xml:space="preserve">так отчёттуулук бланктарын эсепке алат жана ай сайын, кийинки айдын 5нен кечиктирбестен </w:t>
      </w:r>
      <w:r w:rsidR="006B221F" w:rsidRPr="00AD4F33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шайкештикти баалоо жана контролдоо боюнча органдардын ассоциациясын</w:t>
      </w:r>
      <w:r w:rsidR="006B221F">
        <w:rPr>
          <w:rFonts w:ascii="Times New Roman" w:hAnsi="Times New Roman" w:cs="Times New Roman"/>
          <w:sz w:val="28"/>
          <w:szCs w:val="28"/>
          <w:lang w:val="ky-KG"/>
        </w:rPr>
        <w:t xml:space="preserve">а  </w:t>
      </w:r>
      <w:r w:rsidR="006B221F" w:rsidRPr="006B221F">
        <w:rPr>
          <w:rFonts w:ascii="Times New Roman" w:hAnsi="Times New Roman" w:cs="Times New Roman"/>
          <w:sz w:val="28"/>
          <w:szCs w:val="28"/>
          <w:lang w:val="ky-KG"/>
        </w:rPr>
        <w:t>берилген жана бузулган т</w:t>
      </w:r>
      <w:r w:rsidR="006B221F">
        <w:rPr>
          <w:rFonts w:ascii="Times New Roman" w:hAnsi="Times New Roman" w:cs="Times New Roman"/>
          <w:sz w:val="28"/>
          <w:szCs w:val="28"/>
          <w:lang w:val="ky-KG"/>
        </w:rPr>
        <w:t>алондор</w:t>
      </w:r>
      <w:r w:rsidR="006B221F" w:rsidRPr="006B221F">
        <w:rPr>
          <w:rFonts w:ascii="Times New Roman" w:hAnsi="Times New Roman" w:cs="Times New Roman"/>
          <w:sz w:val="28"/>
          <w:szCs w:val="28"/>
          <w:lang w:val="ky-KG"/>
        </w:rPr>
        <w:t xml:space="preserve"> жөнүндө отчёт берүүгө тийиш.</w:t>
      </w:r>
    </w:p>
    <w:p w:rsidR="00E62008" w:rsidRPr="00EC5BEC" w:rsidRDefault="006B221F" w:rsidP="00EC5BEC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AD4F33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шайкештикти баалоо жана контролдоо боюнча органдардын </w:t>
      </w:r>
      <w:r w:rsidR="0089647D">
        <w:rPr>
          <w:rFonts w:ascii="Times New Roman" w:hAnsi="Times New Roman" w:cs="Times New Roman"/>
          <w:sz w:val="28"/>
          <w:szCs w:val="28"/>
          <w:lang w:val="ky-KG"/>
        </w:rPr>
        <w:t>ассоциациясы берилген талондордун бланкаларын эсепке алууну жүргүзөт жана квартал сайын, кийинки кварталдын 5нен кечиктирбестен т</w:t>
      </w:r>
      <w:r w:rsidR="0089647D" w:rsidRPr="00EC5BEC">
        <w:rPr>
          <w:rFonts w:ascii="Times New Roman" w:hAnsi="Times New Roman" w:cs="Times New Roman"/>
          <w:sz w:val="28"/>
          <w:szCs w:val="28"/>
          <w:lang w:val="ky-KG"/>
        </w:rPr>
        <w:t>ехникалык жөнгө салуу боюнча ыйгарым укуктуу органга берилген жана бузулган талондор жөнүндө отчёт берүүгө тийиш.</w:t>
      </w:r>
      <w:r w:rsidR="00E62008" w:rsidRPr="00EC5BEC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89647D" w:rsidRPr="00EC5BEC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89647D" w:rsidRPr="00EC5BEC" w:rsidRDefault="00150EFD" w:rsidP="00EC5BEC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EC5BEC">
        <w:rPr>
          <w:rFonts w:ascii="Times New Roman" w:hAnsi="Times New Roman" w:cs="Times New Roman"/>
          <w:sz w:val="28"/>
          <w:szCs w:val="28"/>
          <w:lang w:val="ky-KG"/>
        </w:rPr>
        <w:t>7. Мам</w:t>
      </w:r>
      <w:r w:rsidR="00555E9B" w:rsidRPr="00EC5BEC">
        <w:rPr>
          <w:rFonts w:ascii="Times New Roman" w:hAnsi="Times New Roman" w:cs="Times New Roman"/>
          <w:sz w:val="28"/>
          <w:szCs w:val="28"/>
          <w:lang w:val="ky-KG"/>
        </w:rPr>
        <w:t>лекеттик органдар алты айлык мөөнөттө өзүнүн ченемдик укуктук актыларын ушул токтомго шайкеш келтирсин.</w:t>
      </w:r>
    </w:p>
    <w:p w:rsidR="00555E9B" w:rsidRPr="00EC5BEC" w:rsidRDefault="00555E9B" w:rsidP="00EC5BEC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EC5BEC">
        <w:rPr>
          <w:rFonts w:ascii="Times New Roman" w:hAnsi="Times New Roman" w:cs="Times New Roman"/>
          <w:sz w:val="28"/>
          <w:szCs w:val="28"/>
          <w:lang w:val="ky-KG"/>
        </w:rPr>
        <w:t>8. Төмөнкүлөр күчүн жоготту деп таанылсын:</w:t>
      </w:r>
    </w:p>
    <w:p w:rsidR="00555E9B" w:rsidRPr="00EC5BEC" w:rsidRDefault="00555E9B" w:rsidP="00EC5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C5BEC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BB70FA" w:rsidRPr="00EC5BEC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Өкмөтүнүн 2005-жылдын 29-июнундагы №267 “</w:t>
      </w:r>
      <w:r w:rsidR="000C255E" w:rsidRPr="00EC5BEC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техникалык жөнгө салуу боюнча ыйгарым укуктуу органын аныктоо жөнүндө</w:t>
      </w:r>
      <w:r w:rsidR="00BB70FA" w:rsidRPr="00EC5BEC">
        <w:rPr>
          <w:rFonts w:ascii="Times New Roman" w:hAnsi="Times New Roman" w:cs="Times New Roman"/>
          <w:sz w:val="28"/>
          <w:szCs w:val="28"/>
          <w:lang w:val="ky-KG"/>
        </w:rPr>
        <w:t>” токтому;</w:t>
      </w:r>
    </w:p>
    <w:p w:rsidR="00BB70FA" w:rsidRPr="00EC5BEC" w:rsidRDefault="00BB70FA" w:rsidP="00EC5BEC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EC5BEC">
        <w:rPr>
          <w:rFonts w:ascii="Times New Roman" w:hAnsi="Times New Roman" w:cs="Times New Roman"/>
          <w:sz w:val="28"/>
          <w:szCs w:val="28"/>
          <w:lang w:val="ky-KG"/>
        </w:rPr>
        <w:t>- Кыргыз Республикасынын Өкмөтүнүн 2005-жылдын 30-декабрындагы №639 “</w:t>
      </w:r>
      <w:r w:rsidR="00EC5BEC" w:rsidRPr="00EC5BEC">
        <w:rPr>
          <w:rFonts w:ascii="Times New Roman" w:hAnsi="Times New Roman" w:cs="Times New Roman"/>
          <w:sz w:val="28"/>
          <w:szCs w:val="28"/>
          <w:lang w:val="ky-KG"/>
        </w:rPr>
        <w:t>Продукциянын шайкештигин милдеттүү түрдө тастыктоо жөнүндө</w:t>
      </w:r>
      <w:r w:rsidRPr="00EC5BEC">
        <w:rPr>
          <w:rFonts w:ascii="Times New Roman" w:hAnsi="Times New Roman" w:cs="Times New Roman"/>
          <w:sz w:val="28"/>
          <w:szCs w:val="28"/>
          <w:lang w:val="ky-KG"/>
        </w:rPr>
        <w:t>” токтому;</w:t>
      </w:r>
    </w:p>
    <w:p w:rsidR="009C63B0" w:rsidRPr="00EC5BEC" w:rsidRDefault="00BB70FA" w:rsidP="00EC5B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C5BEC">
        <w:rPr>
          <w:rFonts w:ascii="Times New Roman" w:hAnsi="Times New Roman" w:cs="Times New Roman"/>
          <w:sz w:val="28"/>
          <w:szCs w:val="28"/>
          <w:lang w:val="ky-KG"/>
        </w:rPr>
        <w:t>- Кыргыз Республикасынын Өкмөтүнүн 2006-жылдын 11-январындагы №8 “</w:t>
      </w:r>
      <w:r w:rsidR="00EC5BEC" w:rsidRPr="00EC5BEC">
        <w:rPr>
          <w:rFonts w:ascii="Times New Roman" w:hAnsi="Times New Roman" w:cs="Times New Roman"/>
          <w:sz w:val="28"/>
          <w:szCs w:val="28"/>
          <w:lang w:val="ky-KG"/>
        </w:rPr>
        <w:t>Шайкештиги милдеттүү түрдө тастыкталууга тийиш болгон продукцияларды Кыргыз Республикасынын аймагына жүгүртүү үчүн алып келүүнүн тартиби жана Кыргыз Республикасынын чегинен сырткары алынган продукциянын шайкештигин милдеттүү түрдө тастыктоонун натыйжаларын таануу жөнүндө</w:t>
      </w:r>
      <w:r w:rsidRPr="00EC5BEC">
        <w:rPr>
          <w:rFonts w:ascii="Times New Roman" w:hAnsi="Times New Roman" w:cs="Times New Roman"/>
          <w:sz w:val="28"/>
          <w:szCs w:val="28"/>
          <w:lang w:val="ky-KG"/>
        </w:rPr>
        <w:t>” токтому;</w:t>
      </w:r>
    </w:p>
    <w:p w:rsidR="00BB70FA" w:rsidRPr="00EC5BEC" w:rsidRDefault="00BB70FA" w:rsidP="00EC5B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C5BEC">
        <w:rPr>
          <w:rFonts w:ascii="Times New Roman" w:hAnsi="Times New Roman" w:cs="Times New Roman"/>
          <w:sz w:val="28"/>
          <w:szCs w:val="28"/>
          <w:lang w:val="ky-KG"/>
        </w:rPr>
        <w:t>- Кыргыз Республикасынын Өкмөтүнүн 2015-жылдын 12-февралындагы №52 “</w:t>
      </w:r>
      <w:r w:rsidR="00EC5BEC" w:rsidRPr="00EC5BEC">
        <w:rPr>
          <w:rFonts w:ascii="Times New Roman" w:hAnsi="Times New Roman" w:cs="Times New Roman"/>
          <w:sz w:val="28"/>
          <w:szCs w:val="28"/>
          <w:lang w:val="ky-KG"/>
        </w:rPr>
        <w:t>Бажы союзунун алкагында техникалык жөнгө салуу чөйрөсүндөгү Кыргыз Республикасынын ыйгарым укуктуу органдары жөнүндө</w:t>
      </w:r>
      <w:r w:rsidRPr="00EC5BEC">
        <w:rPr>
          <w:rFonts w:ascii="Times New Roman" w:hAnsi="Times New Roman" w:cs="Times New Roman"/>
          <w:sz w:val="28"/>
          <w:szCs w:val="28"/>
          <w:lang w:val="ky-KG"/>
        </w:rPr>
        <w:t>” токтому;</w:t>
      </w:r>
    </w:p>
    <w:p w:rsidR="00BB70FA" w:rsidRPr="00EC5BEC" w:rsidRDefault="00BB70FA" w:rsidP="00EC5B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C5BEC">
        <w:rPr>
          <w:rFonts w:ascii="Times New Roman" w:hAnsi="Times New Roman" w:cs="Times New Roman"/>
          <w:sz w:val="28"/>
          <w:szCs w:val="28"/>
          <w:lang w:val="ky-KG"/>
        </w:rPr>
        <w:t>- Кыргыз Республикасынын Өкмөтүнүн 2020-жылдын 6-февралындагы №</w:t>
      </w:r>
      <w:r w:rsidR="000C255E" w:rsidRPr="00EC5BEC">
        <w:rPr>
          <w:rFonts w:ascii="Times New Roman" w:hAnsi="Times New Roman" w:cs="Times New Roman"/>
          <w:sz w:val="28"/>
          <w:szCs w:val="28"/>
          <w:lang w:val="ky-KG"/>
        </w:rPr>
        <w:t>69</w:t>
      </w:r>
      <w:r w:rsidRPr="00EC5BEC">
        <w:rPr>
          <w:rFonts w:ascii="Times New Roman" w:hAnsi="Times New Roman" w:cs="Times New Roman"/>
          <w:sz w:val="28"/>
          <w:szCs w:val="28"/>
          <w:lang w:val="ky-KG"/>
        </w:rPr>
        <w:t xml:space="preserve"> “</w:t>
      </w:r>
      <w:r w:rsidR="00EC5BEC" w:rsidRPr="00EC5BEC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Өкмөтүнүн 2005-жылдын 30-декабрындагы № 639 </w:t>
      </w:r>
      <w:r w:rsidR="00EC5BEC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EC5BEC" w:rsidRPr="00EC5BEC">
        <w:rPr>
          <w:rFonts w:ascii="Times New Roman" w:hAnsi="Times New Roman" w:cs="Times New Roman"/>
          <w:sz w:val="28"/>
          <w:szCs w:val="28"/>
          <w:lang w:val="ky-KG"/>
        </w:rPr>
        <w:t>Продукциянын шайкештигин милдеттүү түрдө тастыктоо жөнүндө</w:t>
      </w:r>
      <w:r w:rsidR="00EC5BEC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EC5BEC" w:rsidRPr="00EC5BEC">
        <w:rPr>
          <w:rFonts w:ascii="Times New Roman" w:hAnsi="Times New Roman" w:cs="Times New Roman"/>
          <w:sz w:val="28"/>
          <w:szCs w:val="28"/>
          <w:lang w:val="ky-KG"/>
        </w:rPr>
        <w:t xml:space="preserve"> токтомуна өзгөртүү киргизүү тууралуу” токтому.</w:t>
      </w:r>
    </w:p>
    <w:p w:rsidR="00EC5BEC" w:rsidRDefault="00EC5BEC" w:rsidP="00EC5B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C5BEC">
        <w:rPr>
          <w:rFonts w:ascii="Times New Roman" w:hAnsi="Times New Roman" w:cs="Times New Roman"/>
          <w:sz w:val="28"/>
          <w:szCs w:val="28"/>
          <w:lang w:val="ky-KG"/>
        </w:rPr>
        <w:t xml:space="preserve">9. </w:t>
      </w:r>
      <w:r w:rsidR="00720C4F">
        <w:rPr>
          <w:rFonts w:ascii="Times New Roman" w:hAnsi="Times New Roman" w:cs="Times New Roman"/>
          <w:sz w:val="28"/>
          <w:szCs w:val="28"/>
          <w:lang w:val="ky-KG"/>
        </w:rPr>
        <w:t xml:space="preserve">Ушул токтомдун аткарылышын контролдоо </w:t>
      </w:r>
      <w:r w:rsidR="007D0D05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Президентинин, Президенттин Администрациясынын жана </w:t>
      </w:r>
      <w:r w:rsidR="007D0D05">
        <w:rPr>
          <w:rFonts w:ascii="Times New Roman" w:hAnsi="Times New Roman" w:cs="Times New Roman"/>
          <w:sz w:val="28"/>
          <w:szCs w:val="28"/>
          <w:lang w:val="ky-KG"/>
        </w:rPr>
        <w:lastRenderedPageBreak/>
        <w:t>Министрлер Кабинетинин чечимдерин аткарууну контролдоо бөлүмүнө жүктөлсүн.</w:t>
      </w:r>
    </w:p>
    <w:p w:rsidR="00B618F4" w:rsidRDefault="00B618F4" w:rsidP="00EC5B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10. Ушул токтом расмий жарыяланган күндөн тартып он беш күн өткөндөн кийин күчүнө кирет.</w:t>
      </w:r>
    </w:p>
    <w:p w:rsidR="00B618F4" w:rsidRDefault="00B618F4" w:rsidP="00EC5B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B618F4" w:rsidRDefault="00B618F4" w:rsidP="00EC5B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B618F4" w:rsidRPr="00B618F4" w:rsidRDefault="00B618F4" w:rsidP="00EC5B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B618F4">
        <w:rPr>
          <w:rFonts w:ascii="Times New Roman" w:hAnsi="Times New Roman" w:cs="Times New Roman"/>
          <w:b/>
          <w:sz w:val="28"/>
          <w:szCs w:val="28"/>
          <w:lang w:val="ky-KG"/>
        </w:rPr>
        <w:t xml:space="preserve">Кыргыз Республикасынын Президентинин </w:t>
      </w:r>
    </w:p>
    <w:p w:rsidR="00B618F4" w:rsidRPr="00B618F4" w:rsidRDefault="00B618F4" w:rsidP="00EC5B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B618F4">
        <w:rPr>
          <w:rFonts w:ascii="Times New Roman" w:hAnsi="Times New Roman" w:cs="Times New Roman"/>
          <w:b/>
          <w:sz w:val="28"/>
          <w:szCs w:val="28"/>
          <w:lang w:val="ky-KG"/>
        </w:rPr>
        <w:t xml:space="preserve">Администрациясынын Жетекчиси – </w:t>
      </w:r>
    </w:p>
    <w:p w:rsidR="00B618F4" w:rsidRPr="00B618F4" w:rsidRDefault="00B618F4" w:rsidP="00EC5B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B618F4">
        <w:rPr>
          <w:rFonts w:ascii="Times New Roman" w:hAnsi="Times New Roman" w:cs="Times New Roman"/>
          <w:b/>
          <w:sz w:val="28"/>
          <w:szCs w:val="28"/>
          <w:lang w:val="ky-KG"/>
        </w:rPr>
        <w:t>Министрлер Кабинетинин Төрагасы                               А.У.</w:t>
      </w:r>
      <w:bookmarkStart w:id="0" w:name="_GoBack"/>
      <w:bookmarkEnd w:id="0"/>
      <w:r w:rsidRPr="00B618F4">
        <w:rPr>
          <w:rFonts w:ascii="Times New Roman" w:hAnsi="Times New Roman" w:cs="Times New Roman"/>
          <w:b/>
          <w:sz w:val="28"/>
          <w:szCs w:val="28"/>
          <w:lang w:val="ky-KG"/>
        </w:rPr>
        <w:t xml:space="preserve">Жапаров </w:t>
      </w:r>
    </w:p>
    <w:p w:rsidR="00BB7B92" w:rsidRDefault="005F5315" w:rsidP="00B85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D02AED" w:rsidRDefault="00D02AED" w:rsidP="00B85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sectPr w:rsidR="00D02AED" w:rsidSect="00846BB4">
      <w:pgSz w:w="12240" w:h="15840"/>
      <w:pgMar w:top="1134" w:right="1134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0D3D"/>
    <w:multiLevelType w:val="multilevel"/>
    <w:tmpl w:val="3FB45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5B19E9"/>
    <w:multiLevelType w:val="hybridMultilevel"/>
    <w:tmpl w:val="E0221DBC"/>
    <w:lvl w:ilvl="0" w:tplc="8228A40C">
      <w:start w:val="6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B9C1B2E"/>
    <w:multiLevelType w:val="multilevel"/>
    <w:tmpl w:val="D75E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180789"/>
    <w:multiLevelType w:val="hybridMultilevel"/>
    <w:tmpl w:val="EAD0E862"/>
    <w:lvl w:ilvl="0" w:tplc="0694CF86">
      <w:start w:val="4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F7C0BDD"/>
    <w:multiLevelType w:val="hybridMultilevel"/>
    <w:tmpl w:val="6D52591E"/>
    <w:lvl w:ilvl="0" w:tplc="60644CE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2633"/>
    <w:rsid w:val="000138FD"/>
    <w:rsid w:val="000539C2"/>
    <w:rsid w:val="00071E76"/>
    <w:rsid w:val="000A01B8"/>
    <w:rsid w:val="000A0E64"/>
    <w:rsid w:val="000C255E"/>
    <w:rsid w:val="000D40ED"/>
    <w:rsid w:val="0010220A"/>
    <w:rsid w:val="001149A9"/>
    <w:rsid w:val="001149DA"/>
    <w:rsid w:val="00131964"/>
    <w:rsid w:val="00150EFD"/>
    <w:rsid w:val="001512A2"/>
    <w:rsid w:val="001A0A49"/>
    <w:rsid w:val="001A1272"/>
    <w:rsid w:val="001B5F44"/>
    <w:rsid w:val="001C168E"/>
    <w:rsid w:val="001E149E"/>
    <w:rsid w:val="001E3182"/>
    <w:rsid w:val="00201137"/>
    <w:rsid w:val="00203DC0"/>
    <w:rsid w:val="00212EA3"/>
    <w:rsid w:val="00216223"/>
    <w:rsid w:val="00242D38"/>
    <w:rsid w:val="00256D3B"/>
    <w:rsid w:val="00272748"/>
    <w:rsid w:val="002801F3"/>
    <w:rsid w:val="002803D7"/>
    <w:rsid w:val="002849D1"/>
    <w:rsid w:val="002A4ED1"/>
    <w:rsid w:val="002B4A93"/>
    <w:rsid w:val="002B4C20"/>
    <w:rsid w:val="002C2E7E"/>
    <w:rsid w:val="002F0064"/>
    <w:rsid w:val="002F0FAB"/>
    <w:rsid w:val="002F62C3"/>
    <w:rsid w:val="003147E9"/>
    <w:rsid w:val="00320DDF"/>
    <w:rsid w:val="00341D54"/>
    <w:rsid w:val="003544D2"/>
    <w:rsid w:val="00367525"/>
    <w:rsid w:val="00381EF1"/>
    <w:rsid w:val="003A6067"/>
    <w:rsid w:val="003A7C58"/>
    <w:rsid w:val="003B0142"/>
    <w:rsid w:val="003B6455"/>
    <w:rsid w:val="003C7F6E"/>
    <w:rsid w:val="003F606B"/>
    <w:rsid w:val="00415FA0"/>
    <w:rsid w:val="00433E10"/>
    <w:rsid w:val="004363DD"/>
    <w:rsid w:val="00436982"/>
    <w:rsid w:val="0044051C"/>
    <w:rsid w:val="0044093E"/>
    <w:rsid w:val="00452D9D"/>
    <w:rsid w:val="00475371"/>
    <w:rsid w:val="00475959"/>
    <w:rsid w:val="0047612E"/>
    <w:rsid w:val="00477C44"/>
    <w:rsid w:val="0048257E"/>
    <w:rsid w:val="00482FDA"/>
    <w:rsid w:val="004860BC"/>
    <w:rsid w:val="00497261"/>
    <w:rsid w:val="004A4341"/>
    <w:rsid w:val="004B20D0"/>
    <w:rsid w:val="004D1980"/>
    <w:rsid w:val="004D4EF5"/>
    <w:rsid w:val="004F04C4"/>
    <w:rsid w:val="00503B92"/>
    <w:rsid w:val="00506A54"/>
    <w:rsid w:val="0053263C"/>
    <w:rsid w:val="00555E9B"/>
    <w:rsid w:val="00596C99"/>
    <w:rsid w:val="005B4C6B"/>
    <w:rsid w:val="005D63CF"/>
    <w:rsid w:val="005F05EA"/>
    <w:rsid w:val="005F5315"/>
    <w:rsid w:val="005F55A9"/>
    <w:rsid w:val="00603776"/>
    <w:rsid w:val="00607971"/>
    <w:rsid w:val="006161F4"/>
    <w:rsid w:val="0062493D"/>
    <w:rsid w:val="006307C3"/>
    <w:rsid w:val="00633AF5"/>
    <w:rsid w:val="00646C94"/>
    <w:rsid w:val="00646F0F"/>
    <w:rsid w:val="006507E9"/>
    <w:rsid w:val="00663D28"/>
    <w:rsid w:val="00690646"/>
    <w:rsid w:val="00697EB7"/>
    <w:rsid w:val="006A61E2"/>
    <w:rsid w:val="006B0684"/>
    <w:rsid w:val="006B221F"/>
    <w:rsid w:val="006B62C0"/>
    <w:rsid w:val="006E0873"/>
    <w:rsid w:val="006E2F02"/>
    <w:rsid w:val="006F1814"/>
    <w:rsid w:val="00702034"/>
    <w:rsid w:val="00713693"/>
    <w:rsid w:val="007207B2"/>
    <w:rsid w:val="00720C4F"/>
    <w:rsid w:val="00724E3C"/>
    <w:rsid w:val="0072516E"/>
    <w:rsid w:val="007627B7"/>
    <w:rsid w:val="0076747C"/>
    <w:rsid w:val="00794BC1"/>
    <w:rsid w:val="007C13C4"/>
    <w:rsid w:val="007C3767"/>
    <w:rsid w:val="007C7D05"/>
    <w:rsid w:val="007D0D05"/>
    <w:rsid w:val="007D118E"/>
    <w:rsid w:val="007D4D37"/>
    <w:rsid w:val="007F3884"/>
    <w:rsid w:val="00801035"/>
    <w:rsid w:val="00802F50"/>
    <w:rsid w:val="0083544C"/>
    <w:rsid w:val="00840B20"/>
    <w:rsid w:val="00846BB4"/>
    <w:rsid w:val="00881605"/>
    <w:rsid w:val="00891C6C"/>
    <w:rsid w:val="0089647D"/>
    <w:rsid w:val="008B222D"/>
    <w:rsid w:val="00905681"/>
    <w:rsid w:val="00906184"/>
    <w:rsid w:val="009546E4"/>
    <w:rsid w:val="00957D2E"/>
    <w:rsid w:val="00963AEE"/>
    <w:rsid w:val="00966870"/>
    <w:rsid w:val="009963F4"/>
    <w:rsid w:val="009A02E1"/>
    <w:rsid w:val="009A21A7"/>
    <w:rsid w:val="009A75F5"/>
    <w:rsid w:val="009B4BFC"/>
    <w:rsid w:val="009B4F6D"/>
    <w:rsid w:val="009C63B0"/>
    <w:rsid w:val="009C6449"/>
    <w:rsid w:val="009D5C83"/>
    <w:rsid w:val="009E34DB"/>
    <w:rsid w:val="009E524C"/>
    <w:rsid w:val="009F05AD"/>
    <w:rsid w:val="00A35E88"/>
    <w:rsid w:val="00A679F2"/>
    <w:rsid w:val="00A723BC"/>
    <w:rsid w:val="00A7696C"/>
    <w:rsid w:val="00A81097"/>
    <w:rsid w:val="00A9089C"/>
    <w:rsid w:val="00A9092B"/>
    <w:rsid w:val="00AA4E6F"/>
    <w:rsid w:val="00AB10BD"/>
    <w:rsid w:val="00AD4F33"/>
    <w:rsid w:val="00B14F34"/>
    <w:rsid w:val="00B152CF"/>
    <w:rsid w:val="00B21EAF"/>
    <w:rsid w:val="00B34DD3"/>
    <w:rsid w:val="00B460E0"/>
    <w:rsid w:val="00B5006A"/>
    <w:rsid w:val="00B521C0"/>
    <w:rsid w:val="00B618F4"/>
    <w:rsid w:val="00B85E46"/>
    <w:rsid w:val="00BB70FA"/>
    <w:rsid w:val="00BB77D3"/>
    <w:rsid w:val="00BB7B92"/>
    <w:rsid w:val="00BC6117"/>
    <w:rsid w:val="00BE00A8"/>
    <w:rsid w:val="00BF51F0"/>
    <w:rsid w:val="00C03D62"/>
    <w:rsid w:val="00C21EF9"/>
    <w:rsid w:val="00C37E3C"/>
    <w:rsid w:val="00C4713A"/>
    <w:rsid w:val="00C477E8"/>
    <w:rsid w:val="00C76B5B"/>
    <w:rsid w:val="00C80476"/>
    <w:rsid w:val="00C957A3"/>
    <w:rsid w:val="00CA18C6"/>
    <w:rsid w:val="00CA1D48"/>
    <w:rsid w:val="00CA2970"/>
    <w:rsid w:val="00CA547C"/>
    <w:rsid w:val="00CB092F"/>
    <w:rsid w:val="00CB71B1"/>
    <w:rsid w:val="00CD5486"/>
    <w:rsid w:val="00CE021E"/>
    <w:rsid w:val="00CE2D27"/>
    <w:rsid w:val="00CF0A21"/>
    <w:rsid w:val="00D02AED"/>
    <w:rsid w:val="00D10739"/>
    <w:rsid w:val="00D435E4"/>
    <w:rsid w:val="00D466C2"/>
    <w:rsid w:val="00D50743"/>
    <w:rsid w:val="00D81537"/>
    <w:rsid w:val="00D90AF9"/>
    <w:rsid w:val="00D90E21"/>
    <w:rsid w:val="00D91704"/>
    <w:rsid w:val="00D9415E"/>
    <w:rsid w:val="00DA29A3"/>
    <w:rsid w:val="00DB02A9"/>
    <w:rsid w:val="00DB236B"/>
    <w:rsid w:val="00DD2633"/>
    <w:rsid w:val="00DE12B1"/>
    <w:rsid w:val="00DE2A1E"/>
    <w:rsid w:val="00DE6B3F"/>
    <w:rsid w:val="00DF7A77"/>
    <w:rsid w:val="00E30871"/>
    <w:rsid w:val="00E35135"/>
    <w:rsid w:val="00E357DC"/>
    <w:rsid w:val="00E4030C"/>
    <w:rsid w:val="00E461A4"/>
    <w:rsid w:val="00E54965"/>
    <w:rsid w:val="00E60F74"/>
    <w:rsid w:val="00E62008"/>
    <w:rsid w:val="00E66FD7"/>
    <w:rsid w:val="00E67D51"/>
    <w:rsid w:val="00E74F0D"/>
    <w:rsid w:val="00EB0EF8"/>
    <w:rsid w:val="00EC4025"/>
    <w:rsid w:val="00EC5BEC"/>
    <w:rsid w:val="00ED44B8"/>
    <w:rsid w:val="00ED5026"/>
    <w:rsid w:val="00EE3747"/>
    <w:rsid w:val="00F0629C"/>
    <w:rsid w:val="00F12194"/>
    <w:rsid w:val="00F16F51"/>
    <w:rsid w:val="00F258E5"/>
    <w:rsid w:val="00F5095B"/>
    <w:rsid w:val="00F50BC5"/>
    <w:rsid w:val="00F52172"/>
    <w:rsid w:val="00F70D25"/>
    <w:rsid w:val="00F760B3"/>
    <w:rsid w:val="00F77313"/>
    <w:rsid w:val="00F80911"/>
    <w:rsid w:val="00FA515B"/>
    <w:rsid w:val="00FA5C2B"/>
    <w:rsid w:val="00FB0957"/>
    <w:rsid w:val="00FB3206"/>
    <w:rsid w:val="00FB4C40"/>
    <w:rsid w:val="00FB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23"/>
  </w:style>
  <w:style w:type="paragraph" w:styleId="1">
    <w:name w:val="heading 1"/>
    <w:basedOn w:val="a"/>
    <w:link w:val="10"/>
    <w:uiPriority w:val="9"/>
    <w:qFormat/>
    <w:rsid w:val="00433E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C7D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F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D4EF5"/>
    <w:pPr>
      <w:ind w:left="720"/>
      <w:contextualSpacing/>
    </w:pPr>
  </w:style>
  <w:style w:type="paragraph" w:customStyle="1" w:styleId="tkZagolovok5">
    <w:name w:val="_Заголовок Статья (tkZagolovok5)"/>
    <w:basedOn w:val="a"/>
    <w:rsid w:val="006161F4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kTekst">
    <w:name w:val="_Текст обычный (tkTekst)"/>
    <w:basedOn w:val="a"/>
    <w:rsid w:val="006161F4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33E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433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33E1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33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E1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C7D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">
    <w:name w:val="text"/>
    <w:basedOn w:val="a"/>
    <w:rsid w:val="007C7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A21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21A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9A21A7"/>
  </w:style>
  <w:style w:type="character" w:styleId="a9">
    <w:name w:val="annotation reference"/>
    <w:basedOn w:val="a0"/>
    <w:uiPriority w:val="99"/>
    <w:semiHidden/>
    <w:unhideWhenUsed/>
    <w:rsid w:val="00EB0EF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B0EF8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B0EF8"/>
    <w:rPr>
      <w:rFonts w:ascii="Calibri" w:eastAsia="Times New Roman" w:hAnsi="Calibri" w:cs="Times New Roman"/>
      <w:sz w:val="20"/>
      <w:szCs w:val="20"/>
    </w:rPr>
  </w:style>
  <w:style w:type="paragraph" w:customStyle="1" w:styleId="tkRedakcijaSpisok">
    <w:name w:val="_В редакции список (tkRedakcijaSpisok)"/>
    <w:basedOn w:val="a"/>
    <w:rsid w:val="00CA547C"/>
    <w:pPr>
      <w:ind w:left="1134" w:right="1134"/>
      <w:jc w:val="center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tkRedakcijaTekst">
    <w:name w:val="_В редакции текст (tkRedakcijaTekst)"/>
    <w:basedOn w:val="a"/>
    <w:rsid w:val="00CA547C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tkNazvanie">
    <w:name w:val="_Название (tkNazvanie)"/>
    <w:basedOn w:val="a"/>
    <w:rsid w:val="00CA547C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Rekvizit">
    <w:name w:val="_Реквизит (tkRekvizit)"/>
    <w:basedOn w:val="a"/>
    <w:rsid w:val="00CA547C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tkForma">
    <w:name w:val="_Форма (tkForma)"/>
    <w:basedOn w:val="a"/>
    <w:rsid w:val="00CA547C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3A60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3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8B57F-3E8F-4C2E-A219-2638FB967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4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konurbaeva</dc:creator>
  <cp:lastModifiedBy>Galiya Abdymomunova</cp:lastModifiedBy>
  <cp:revision>118</cp:revision>
  <cp:lastPrinted>2022-01-12T04:50:00Z</cp:lastPrinted>
  <dcterms:created xsi:type="dcterms:W3CDTF">2021-12-20T04:00:00Z</dcterms:created>
  <dcterms:modified xsi:type="dcterms:W3CDTF">2022-01-12T04:50:00Z</dcterms:modified>
</cp:coreProperties>
</file>