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1AA6" w:rsidRDefault="00BC1AA6" w:rsidP="00BC1AA6">
      <w:pPr>
        <w:pStyle w:val="tkNazvanie"/>
        <w:spacing w:before="0" w:after="0" w:line="240" w:lineRule="auto"/>
        <w:ind w:left="0" w:right="141"/>
        <w:contextualSpacing/>
        <w:jc w:val="right"/>
        <w:rPr>
          <w:rFonts w:ascii="Times New Roman" w:hAnsi="Times New Roman" w:cs="Times New Roman"/>
          <w:b w:val="0"/>
          <w:sz w:val="28"/>
          <w:szCs w:val="28"/>
          <w:lang w:val="ky-KG"/>
        </w:rPr>
      </w:pPr>
      <w:r>
        <w:rPr>
          <w:rFonts w:ascii="Times New Roman" w:hAnsi="Times New Roman" w:cs="Times New Roman"/>
          <w:b w:val="0"/>
          <w:sz w:val="28"/>
          <w:szCs w:val="28"/>
          <w:lang w:val="ky-KG"/>
        </w:rPr>
        <w:t>1-тиркеме</w:t>
      </w:r>
    </w:p>
    <w:p w:rsidR="00BC1AA6" w:rsidRDefault="00BC1AA6" w:rsidP="00BC1AA6">
      <w:pPr>
        <w:pStyle w:val="tkNazvanie"/>
        <w:spacing w:before="0" w:after="0" w:line="240" w:lineRule="auto"/>
        <w:ind w:left="0" w:right="141"/>
        <w:contextualSpacing/>
        <w:jc w:val="right"/>
        <w:rPr>
          <w:rFonts w:ascii="Times New Roman" w:hAnsi="Times New Roman" w:cs="Times New Roman"/>
          <w:sz w:val="28"/>
          <w:szCs w:val="28"/>
          <w:lang w:val="ky-KG"/>
        </w:rPr>
      </w:pPr>
    </w:p>
    <w:p w:rsidR="00BC1AA6" w:rsidRDefault="00BC1AA6" w:rsidP="00BC1AA6">
      <w:pPr>
        <w:pStyle w:val="tkNazvanie"/>
        <w:spacing w:before="0" w:after="0" w:line="240" w:lineRule="auto"/>
        <w:ind w:left="0" w:right="141"/>
        <w:contextualSpacing/>
        <w:jc w:val="right"/>
        <w:rPr>
          <w:rFonts w:ascii="Times New Roman" w:hAnsi="Times New Roman" w:cs="Times New Roman"/>
          <w:sz w:val="28"/>
          <w:szCs w:val="28"/>
          <w:lang w:val="ky-KG"/>
        </w:rPr>
      </w:pPr>
    </w:p>
    <w:p w:rsidR="00BC1AA6" w:rsidRDefault="00BC1AA6" w:rsidP="00BC1AA6">
      <w:pPr>
        <w:pStyle w:val="tkNazvanie"/>
        <w:spacing w:before="0" w:after="0" w:line="240" w:lineRule="auto"/>
        <w:ind w:left="0" w:right="141"/>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Майнингге салык боюнча отчетту толтуруу жана берүү </w:t>
      </w:r>
    </w:p>
    <w:p w:rsidR="00BC1AA6" w:rsidRDefault="00BC1AA6" w:rsidP="00BC1AA6">
      <w:pPr>
        <w:pStyle w:val="tkNazvanie"/>
        <w:spacing w:before="0" w:after="0" w:line="240" w:lineRule="auto"/>
        <w:ind w:left="0" w:right="141"/>
        <w:contextualSpacing/>
        <w:rPr>
          <w:rFonts w:ascii="Times New Roman" w:hAnsi="Times New Roman" w:cs="Times New Roman"/>
          <w:sz w:val="28"/>
          <w:szCs w:val="28"/>
          <w:lang w:val="ky-KG"/>
        </w:rPr>
      </w:pPr>
      <w:r>
        <w:rPr>
          <w:rFonts w:ascii="Times New Roman" w:hAnsi="Times New Roman" w:cs="Times New Roman"/>
          <w:sz w:val="28"/>
          <w:szCs w:val="28"/>
          <w:lang w:val="ky-KG"/>
        </w:rPr>
        <w:t>тартиби FORM STI-163</w:t>
      </w:r>
    </w:p>
    <w:p w:rsidR="00BC1AA6" w:rsidRDefault="00BC1AA6" w:rsidP="00BC1AA6">
      <w:pPr>
        <w:pStyle w:val="tkZagolovok2"/>
        <w:spacing w:before="0" w:after="0" w:line="240" w:lineRule="auto"/>
        <w:contextualSpacing/>
        <w:rPr>
          <w:rFonts w:ascii="Times New Roman" w:hAnsi="Times New Roman" w:cs="Times New Roman"/>
          <w:sz w:val="28"/>
          <w:szCs w:val="28"/>
          <w:highlight w:val="green"/>
          <w:lang w:val="ky-KG"/>
        </w:rPr>
      </w:pPr>
    </w:p>
    <w:p w:rsidR="00BC1AA6" w:rsidRDefault="00BC1AA6" w:rsidP="00BC1AA6">
      <w:pPr>
        <w:pStyle w:val="tkZagolovok2"/>
        <w:spacing w:before="0" w:after="0" w:line="240" w:lineRule="auto"/>
        <w:contextualSpacing/>
        <w:rPr>
          <w:rFonts w:ascii="Times New Roman" w:hAnsi="Times New Roman" w:cs="Times New Roman"/>
          <w:sz w:val="28"/>
          <w:szCs w:val="28"/>
          <w:highlight w:val="green"/>
          <w:lang w:val="ky-KG"/>
        </w:rPr>
      </w:pPr>
    </w:p>
    <w:p w:rsidR="00BC1AA6" w:rsidRDefault="00BC1AA6" w:rsidP="00BC1AA6">
      <w:pPr>
        <w:pStyle w:val="tkZagolovok2"/>
        <w:spacing w:before="0" w:after="0" w:line="240" w:lineRule="auto"/>
        <w:ind w:left="1494"/>
        <w:contextualSpacing/>
        <w:rPr>
          <w:rFonts w:ascii="Times New Roman" w:hAnsi="Times New Roman" w:cs="Times New Roman"/>
          <w:sz w:val="28"/>
          <w:szCs w:val="28"/>
          <w:lang w:val="ky-KG"/>
        </w:rPr>
      </w:pPr>
      <w:r>
        <w:rPr>
          <w:rFonts w:ascii="Times New Roman" w:hAnsi="Times New Roman" w:cs="Times New Roman"/>
          <w:sz w:val="28"/>
          <w:szCs w:val="28"/>
          <w:lang w:val="ky-KG"/>
        </w:rPr>
        <w:t>1. Жалпы жоболор</w:t>
      </w:r>
    </w:p>
    <w:p w:rsidR="00BC1AA6" w:rsidRDefault="00BC1AA6" w:rsidP="00BC1AA6">
      <w:pPr>
        <w:pStyle w:val="tkZagolovok2"/>
        <w:spacing w:before="0" w:after="0" w:line="240" w:lineRule="auto"/>
        <w:ind w:left="0"/>
        <w:contextualSpacing/>
        <w:jc w:val="left"/>
        <w:rPr>
          <w:rFonts w:ascii="Times New Roman" w:hAnsi="Times New Roman" w:cs="Times New Roman"/>
          <w:sz w:val="28"/>
          <w:szCs w:val="28"/>
          <w:lang w:val="ky-KG"/>
        </w:rPr>
      </w:pPr>
    </w:p>
    <w:p w:rsidR="00BC1AA6" w:rsidRDefault="00BC1AA6" w:rsidP="00BC1AA6">
      <w:pPr>
        <w:pStyle w:val="tkTekst"/>
        <w:spacing w:after="0" w:line="240" w:lineRule="auto"/>
        <w:contextualSpacing/>
        <w:rPr>
          <w:rFonts w:ascii="Times New Roman" w:hAnsi="Times New Roman" w:cs="Times New Roman"/>
          <w:sz w:val="28"/>
          <w:szCs w:val="28"/>
          <w:highlight w:val="green"/>
          <w:lang w:val="ky-KG"/>
        </w:rPr>
      </w:pPr>
      <w:r>
        <w:rPr>
          <w:rFonts w:ascii="Times New Roman" w:hAnsi="Times New Roman" w:cs="Times New Roman"/>
          <w:sz w:val="28"/>
          <w:szCs w:val="28"/>
          <w:lang w:val="ky-KG"/>
        </w:rPr>
        <w:t xml:space="preserve">1. Ушул Тартип Кыргыз Республикасынын Салык кодексинин </w:t>
      </w:r>
      <w:r>
        <w:rPr>
          <w:rFonts w:ascii="Times New Roman" w:hAnsi="Times New Roman" w:cs="Times New Roman"/>
          <w:sz w:val="28"/>
          <w:szCs w:val="28"/>
          <w:lang w:val="ky-KG"/>
        </w:rPr>
        <w:br/>
        <w:t>61-главасына ылайык эсептелүүчү жана төлөнүүчү майнингге салык боюнча отчетту толтуруу жана берүү тартибин (мындан ары - отчет) аныктайт.</w:t>
      </w:r>
    </w:p>
    <w:p w:rsidR="00BC1AA6" w:rsidRDefault="00BC1AA6" w:rsidP="00BC1AA6">
      <w:pPr>
        <w:pStyle w:val="tkTekst"/>
        <w:spacing w:after="0" w:line="240" w:lineRule="auto"/>
        <w:contextualSpacing/>
        <w:rPr>
          <w:rFonts w:ascii="Times New Roman" w:hAnsi="Times New Roman" w:cs="Times New Roman"/>
          <w:sz w:val="28"/>
          <w:szCs w:val="28"/>
          <w:highlight w:val="green"/>
          <w:lang w:val="ky-KG"/>
        </w:rPr>
      </w:pPr>
      <w:r>
        <w:rPr>
          <w:rFonts w:ascii="Times New Roman" w:hAnsi="Times New Roman" w:cs="Times New Roman"/>
          <w:sz w:val="28"/>
          <w:szCs w:val="28"/>
          <w:lang w:val="ky-KG"/>
        </w:rPr>
        <w:t>2. Отчет кагаз жүзүндөгү документ түрүндө баруу тартибинде берилиши, тапшыргандыгы жөнүндө кабарлоо менен заказдык кат аркылуу почта боюнча жиберилиши, ошондой эле электрондук документ түрүндө берилиши мүмкүн.</w:t>
      </w:r>
    </w:p>
    <w:p w:rsidR="00BC1AA6" w:rsidRDefault="00BC1AA6" w:rsidP="00BC1AA6">
      <w:pPr>
        <w:pStyle w:val="tkTekst"/>
        <w:spacing w:after="0" w:line="240" w:lineRule="auto"/>
        <w:contextualSpacing/>
        <w:rPr>
          <w:rFonts w:ascii="Times New Roman" w:hAnsi="Times New Roman" w:cs="Times New Roman"/>
          <w:sz w:val="28"/>
          <w:szCs w:val="28"/>
          <w:highlight w:val="green"/>
          <w:lang w:val="ky-KG"/>
        </w:rPr>
      </w:pPr>
      <w:r>
        <w:rPr>
          <w:rFonts w:ascii="Times New Roman" w:hAnsi="Times New Roman" w:cs="Times New Roman"/>
          <w:sz w:val="28"/>
          <w:szCs w:val="28"/>
          <w:lang w:val="ky-KG"/>
        </w:rPr>
        <w:t>3. Отчет баруу тартибинде берилген учурда эки нускада толтурулат, биринчи нускасы салык органында калат, экинчи нускасы салык органынын белгиси менен салык төлөөчүгө кайтарылат.</w:t>
      </w:r>
    </w:p>
    <w:p w:rsidR="00BC1AA6" w:rsidRDefault="00BC1AA6" w:rsidP="00BC1AA6">
      <w:pPr>
        <w:pStyle w:val="tkTekst"/>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4. Отчет почта аркылуу жиберилген учурда, отчет бир нускада толтурулат жана салык органына кайра кабарлоо менен заказдык кат аркылуу жиберилет. Мында салык төлөөчү отчеттун берилгендигин ырастоочу заказдык каттын жеткирилгендиги жөнүндө почта байланышынын кабарлоосун алат. </w:t>
      </w:r>
    </w:p>
    <w:p w:rsidR="00BC1AA6" w:rsidRDefault="00BC1AA6" w:rsidP="00BC1AA6">
      <w:pPr>
        <w:pStyle w:val="tkTekst"/>
        <w:spacing w:after="0" w:line="240" w:lineRule="auto"/>
        <w:contextualSpacing/>
        <w:rPr>
          <w:rFonts w:ascii="Times New Roman" w:hAnsi="Times New Roman" w:cs="Times New Roman"/>
          <w:sz w:val="28"/>
          <w:szCs w:val="28"/>
          <w:highlight w:val="green"/>
          <w:lang w:val="ky-KG"/>
        </w:rPr>
      </w:pPr>
      <w:r>
        <w:rPr>
          <w:rFonts w:ascii="Times New Roman" w:hAnsi="Times New Roman" w:cs="Times New Roman"/>
          <w:sz w:val="28"/>
          <w:szCs w:val="28"/>
          <w:lang w:val="ky-KG"/>
        </w:rPr>
        <w:t>5. Электрондук документ түрүндөгү отчет Кыргыз Республикасынын Өкмөтү тарабынан аныкталган тартипте берилет.</w:t>
      </w:r>
    </w:p>
    <w:p w:rsidR="00BC1AA6" w:rsidRDefault="00BC1AA6" w:rsidP="00BC1AA6">
      <w:pPr>
        <w:pStyle w:val="tkTekst"/>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6. 001-уячада:</w:t>
      </w:r>
    </w:p>
    <w:p w:rsidR="00BC1AA6" w:rsidRDefault="00BC1AA6" w:rsidP="00BC1AA6">
      <w:pPr>
        <w:pStyle w:val="tkTekst"/>
        <w:spacing w:after="0" w:line="240" w:lineRule="auto"/>
        <w:contextualSpacing/>
        <w:rPr>
          <w:rFonts w:ascii="Times New Roman" w:hAnsi="Times New Roman" w:cs="Times New Roman"/>
          <w:sz w:val="28"/>
          <w:szCs w:val="28"/>
          <w:highlight w:val="green"/>
          <w:lang w:val="ky-KG"/>
        </w:rPr>
      </w:pPr>
      <w:r>
        <w:rPr>
          <w:rFonts w:ascii="Times New Roman" w:hAnsi="Times New Roman" w:cs="Times New Roman"/>
          <w:sz w:val="28"/>
          <w:szCs w:val="28"/>
          <w:lang w:val="ky-KG"/>
        </w:rPr>
        <w:t>- эгерде отчет отчеттук мезгил үчүн биринчи жолу берилсе - “X” түрүндөгү белги “баштапкы” уячасында көрсөтүлөт;</w:t>
      </w:r>
    </w:p>
    <w:p w:rsidR="00BC1AA6" w:rsidRDefault="00BC1AA6" w:rsidP="00BC1AA6">
      <w:pPr>
        <w:pStyle w:val="tkTekst"/>
        <w:spacing w:after="0" w:line="240" w:lineRule="auto"/>
        <w:contextualSpacing/>
        <w:rPr>
          <w:rFonts w:ascii="Times New Roman" w:hAnsi="Times New Roman" w:cs="Times New Roman"/>
          <w:sz w:val="28"/>
          <w:szCs w:val="28"/>
          <w:highlight w:val="green"/>
          <w:lang w:val="ky-KG"/>
        </w:rPr>
      </w:pPr>
      <w:r>
        <w:rPr>
          <w:rFonts w:ascii="Times New Roman" w:hAnsi="Times New Roman" w:cs="Times New Roman"/>
          <w:sz w:val="28"/>
          <w:szCs w:val="28"/>
          <w:lang w:val="ky-KG"/>
        </w:rPr>
        <w:t>- эгерде мурда ушул эле отчеттук мезгил үчүн отчет берилип, бирок кийин кандайдыр бир так эместиктер же к</w:t>
      </w:r>
      <w:r>
        <w:rPr>
          <w:rFonts w:ascii="Times New Roman" w:hAnsi="Times New Roman" w:cs="Times New Roman"/>
          <w:sz w:val="28"/>
          <w:szCs w:val="28"/>
          <w:lang w:val="ky-KG"/>
        </w:rPr>
        <w:t xml:space="preserve">аталар табылып, алар берилүүчү </w:t>
      </w:r>
      <w:bookmarkStart w:id="0" w:name="_GoBack"/>
      <w:bookmarkEnd w:id="0"/>
      <w:r>
        <w:rPr>
          <w:rFonts w:ascii="Times New Roman" w:hAnsi="Times New Roman" w:cs="Times New Roman"/>
          <w:sz w:val="28"/>
          <w:szCs w:val="28"/>
          <w:lang w:val="ky-KG"/>
        </w:rPr>
        <w:t>отчетто оңдолсо, “X” түрүндөгү белги “такталган” уячасында көрсөтүлөт;</w:t>
      </w:r>
    </w:p>
    <w:p w:rsidR="00BC1AA6" w:rsidRDefault="00BC1AA6" w:rsidP="00BC1AA6">
      <w:pPr>
        <w:pStyle w:val="tkTekst"/>
        <w:spacing w:after="0" w:line="240" w:lineRule="auto"/>
        <w:contextualSpacing/>
        <w:rPr>
          <w:rFonts w:ascii="Times New Roman" w:hAnsi="Times New Roman" w:cs="Times New Roman"/>
          <w:sz w:val="28"/>
          <w:szCs w:val="28"/>
          <w:highlight w:val="green"/>
          <w:lang w:val="ky-KG"/>
        </w:rPr>
      </w:pPr>
      <w:r>
        <w:rPr>
          <w:rFonts w:ascii="Times New Roman" w:hAnsi="Times New Roman" w:cs="Times New Roman"/>
          <w:sz w:val="28"/>
          <w:szCs w:val="28"/>
          <w:lang w:val="ky-KG"/>
        </w:rPr>
        <w:t>- эгерде отчет салык төлөөчүнүн жоюлгандыгына байланыштуу берилсе, “X” түрүндөгү белги “жоюлуучу” уячасына коюлат.</w:t>
      </w:r>
    </w:p>
    <w:p w:rsidR="00BC1AA6" w:rsidRDefault="00BC1AA6" w:rsidP="00BC1AA6">
      <w:pPr>
        <w:pStyle w:val="tkTekst"/>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7. 102-уячада салык төлөөчүнүн ИСНи көрсөтүлөт.</w:t>
      </w:r>
    </w:p>
    <w:p w:rsidR="00BC1AA6" w:rsidRDefault="00BC1AA6" w:rsidP="00BC1AA6">
      <w:pPr>
        <w:pStyle w:val="tkTekst"/>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8. 103-уячада салык төлөөчүнүн аталышы көрсөтүлөт.</w:t>
      </w:r>
    </w:p>
    <w:p w:rsidR="00BC1AA6" w:rsidRDefault="00BC1AA6" w:rsidP="00BC1AA6">
      <w:pPr>
        <w:pStyle w:val="tkTekst"/>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9. 104-уячада салык төлөөчүнүн салыктык катталган жери боюнча салык органынын коду жана аталышы көрсөтүлөт.</w:t>
      </w:r>
    </w:p>
    <w:p w:rsidR="00BC1AA6" w:rsidRDefault="00BC1AA6" w:rsidP="00BC1AA6">
      <w:pPr>
        <w:pStyle w:val="tkTekst"/>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10. 107-уячада салык төлөөчүнү каттоодо статистика органы тарабынан ыйгарылган ОКПО коду көрсөтүлөт.</w:t>
      </w:r>
    </w:p>
    <w:p w:rsidR="00BC1AA6" w:rsidRDefault="00BC1AA6" w:rsidP="00BC1AA6">
      <w:pPr>
        <w:pStyle w:val="tkTekst"/>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11. 112-уячада салык төлөөчүнүн иш жүзүндө жайгашкан жери боюнча почта бөлүмүнүн индекси көрсөтүлөт.</w:t>
      </w:r>
    </w:p>
    <w:p w:rsidR="00BC1AA6" w:rsidRDefault="00BC1AA6" w:rsidP="00BC1AA6">
      <w:pPr>
        <w:pStyle w:val="tkTekst"/>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12. 113-уячада салык төлөөчү иш жүзүндө турган калктуу конуштун аталышы (облус, шаар, район, айыл) көрсөтүлөт.</w:t>
      </w:r>
    </w:p>
    <w:p w:rsidR="00BC1AA6" w:rsidRDefault="00BC1AA6" w:rsidP="00BC1AA6">
      <w:pPr>
        <w:pStyle w:val="tkTekst"/>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13. 114-уячада салык төлөөчүнүн иш жүзүндө жайгашкан жеринин дареги (көчөнүн аталышы, үйдүн, кеңсенин, батирдин номери) көрсөтүлөт.</w:t>
      </w:r>
    </w:p>
    <w:p w:rsidR="00BC1AA6" w:rsidRDefault="00BC1AA6" w:rsidP="00BC1AA6">
      <w:pPr>
        <w:pStyle w:val="tkTekst"/>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14. 115-уячада салык төлөөчүнүн телефонунун номери көрсөтүлөт.</w:t>
      </w:r>
    </w:p>
    <w:p w:rsidR="00BC1AA6" w:rsidRDefault="00BC1AA6" w:rsidP="00BC1AA6">
      <w:pPr>
        <w:pStyle w:val="tkTekst"/>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15. 116-уячада салык төлөөчүнүн электрондук почтасынын дареги көрсөтүлөт.</w:t>
      </w:r>
    </w:p>
    <w:p w:rsidR="00BC1AA6" w:rsidRDefault="00BC1AA6" w:rsidP="00BC1AA6">
      <w:pPr>
        <w:pStyle w:val="tkTekst"/>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16. 201-уячада отчет берилүүчү салык мезгили башталган дата (күнү, айы жана жылы) көрсөтүлөт.</w:t>
      </w:r>
    </w:p>
    <w:p w:rsidR="00BC1AA6" w:rsidRDefault="00BC1AA6" w:rsidP="00BC1AA6">
      <w:pPr>
        <w:pStyle w:val="tkTekst"/>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17. 202-уячада отчет берилүүчү салык мезгилинин акыркы күнүнүн датасы (күнү, айы жана жылы) көрсөтүлөт.</w:t>
      </w:r>
    </w:p>
    <w:p w:rsidR="00BC1AA6" w:rsidRDefault="00BC1AA6" w:rsidP="00BC1AA6">
      <w:pPr>
        <w:pStyle w:val="tkTekst"/>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19. Отчеттун төмөнкү бөлүгүндө отчетко кол койгон адамдын толук аты-жөнү көрсөтүлөт.</w:t>
      </w:r>
    </w:p>
    <w:p w:rsidR="00BC1AA6" w:rsidRDefault="00BC1AA6" w:rsidP="00BC1AA6">
      <w:pPr>
        <w:pStyle w:val="tkTekst"/>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20. 901-уячада салык органы отчетту кабыл алган дата көрсөтүлөт.</w:t>
      </w:r>
    </w:p>
    <w:p w:rsidR="00BC1AA6" w:rsidRDefault="00BC1AA6" w:rsidP="00BC1AA6">
      <w:pPr>
        <w:pStyle w:val="tkTekst"/>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21. 902-уячада отчетту кабыл алган салык органынын кызматкеринин ИСНи көрсөтүлөт.</w:t>
      </w:r>
    </w:p>
    <w:p w:rsidR="00BC1AA6" w:rsidRDefault="00BC1AA6" w:rsidP="00BC1AA6">
      <w:pPr>
        <w:pStyle w:val="tkTekst"/>
        <w:spacing w:after="0" w:line="240" w:lineRule="auto"/>
        <w:contextualSpacing/>
        <w:rPr>
          <w:rFonts w:ascii="Times New Roman" w:hAnsi="Times New Roman" w:cs="Times New Roman"/>
          <w:sz w:val="28"/>
          <w:szCs w:val="28"/>
          <w:highlight w:val="green"/>
          <w:lang w:val="ky-KG"/>
        </w:rPr>
      </w:pPr>
    </w:p>
    <w:p w:rsidR="00BC1AA6" w:rsidRDefault="00BC1AA6" w:rsidP="00BC1AA6">
      <w:pPr>
        <w:pStyle w:val="tkTekst"/>
        <w:spacing w:after="0" w:line="240" w:lineRule="auto"/>
        <w:contextualSpacing/>
        <w:rPr>
          <w:rFonts w:ascii="Times New Roman" w:hAnsi="Times New Roman" w:cs="Times New Roman"/>
          <w:sz w:val="28"/>
          <w:szCs w:val="28"/>
          <w:highlight w:val="green"/>
          <w:lang w:val="ky-KG"/>
        </w:rPr>
      </w:pPr>
    </w:p>
    <w:p w:rsidR="00BC1AA6" w:rsidRDefault="00BC1AA6" w:rsidP="00BC1AA6">
      <w:pPr>
        <w:pStyle w:val="tkZagolovok2"/>
        <w:spacing w:before="0" w:after="0" w:line="240" w:lineRule="auto"/>
        <w:ind w:left="142" w:right="-1"/>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2. Майнингге салык боюнча отчетту толтуруу </w:t>
      </w:r>
    </w:p>
    <w:p w:rsidR="00BC1AA6" w:rsidRDefault="00BC1AA6" w:rsidP="00BC1AA6">
      <w:pPr>
        <w:pStyle w:val="tkZagolovok2"/>
        <w:spacing w:before="0" w:after="0" w:line="240" w:lineRule="auto"/>
        <w:ind w:left="142" w:right="-1"/>
        <w:contextualSpacing/>
        <w:rPr>
          <w:rFonts w:ascii="Times New Roman" w:hAnsi="Times New Roman" w:cs="Times New Roman"/>
          <w:sz w:val="28"/>
          <w:szCs w:val="28"/>
          <w:highlight w:val="green"/>
          <w:lang w:val="ky-KG"/>
        </w:rPr>
      </w:pPr>
    </w:p>
    <w:p w:rsidR="00BC1AA6" w:rsidRDefault="00BC1AA6" w:rsidP="00BC1AA6">
      <w:pPr>
        <w:pStyle w:val="tkTekst"/>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22. 050-уячада салык мезгилинде майнинг учурунда керектелген электр энергиясынын көлөмү кв/саат менен көрсөтүлөт.</w:t>
      </w:r>
    </w:p>
    <w:p w:rsidR="00BC1AA6" w:rsidRDefault="00BC1AA6" w:rsidP="00BC1AA6">
      <w:pPr>
        <w:pStyle w:val="tkTekst"/>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23. 051-уячада КНСти жана сатуудан алынуучу салыкты эске алуу менен 1 кв/саат үчүн электр энергиясынын тарифи сом менен көрсөтүлөт.</w:t>
      </w:r>
    </w:p>
    <w:p w:rsidR="00BC1AA6" w:rsidRDefault="00BC1AA6" w:rsidP="00BC1AA6">
      <w:pPr>
        <w:pStyle w:val="tkTekst"/>
        <w:spacing w:after="0" w:line="240" w:lineRule="auto"/>
        <w:contextualSpacing/>
        <w:rPr>
          <w:rFonts w:ascii="Times New Roman" w:hAnsi="Times New Roman" w:cs="Times New Roman"/>
          <w:sz w:val="28"/>
          <w:szCs w:val="28"/>
          <w:highlight w:val="green"/>
          <w:lang w:val="ky-KG"/>
        </w:rPr>
      </w:pPr>
      <w:r>
        <w:rPr>
          <w:rFonts w:ascii="Times New Roman" w:hAnsi="Times New Roman" w:cs="Times New Roman"/>
          <w:sz w:val="28"/>
          <w:szCs w:val="28"/>
          <w:lang w:val="ky-KG"/>
        </w:rPr>
        <w:t>24. 052-уячада салыктык мезгилде электр энергиясы үчүн эсептелген сумма көрсөтүлөт (050-гр. х 051-гр.).</w:t>
      </w:r>
    </w:p>
    <w:p w:rsidR="00BC1AA6" w:rsidRDefault="00BC1AA6" w:rsidP="00BC1AA6">
      <w:pPr>
        <w:pStyle w:val="tkTekst"/>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 xml:space="preserve">25. 053-уячада Кыргыз Республикасынын Салык кодексинин </w:t>
      </w:r>
      <w:r>
        <w:rPr>
          <w:rFonts w:ascii="Times New Roman" w:hAnsi="Times New Roman" w:cs="Times New Roman"/>
          <w:sz w:val="28"/>
          <w:szCs w:val="28"/>
          <w:lang w:val="ky-KG"/>
        </w:rPr>
        <w:br/>
        <w:t xml:space="preserve">400-беренесине ылайык салыктын ставкасы көрсөтүлөт. </w:t>
      </w:r>
    </w:p>
    <w:p w:rsidR="00BC1AA6" w:rsidRDefault="00BC1AA6" w:rsidP="00BC1AA6">
      <w:pPr>
        <w:pStyle w:val="tkTekst"/>
        <w:spacing w:after="0" w:line="240" w:lineRule="auto"/>
        <w:contextualSpacing/>
        <w:rPr>
          <w:rFonts w:ascii="Times New Roman" w:hAnsi="Times New Roman" w:cs="Times New Roman"/>
          <w:sz w:val="28"/>
          <w:szCs w:val="28"/>
          <w:lang w:val="ky-KG"/>
        </w:rPr>
      </w:pPr>
      <w:r>
        <w:rPr>
          <w:rFonts w:ascii="Times New Roman" w:hAnsi="Times New Roman" w:cs="Times New Roman"/>
          <w:sz w:val="28"/>
          <w:szCs w:val="28"/>
          <w:lang w:val="ky-KG"/>
        </w:rPr>
        <w:t>26. 054-уячада майнингге салыктын суммасы көрсөтүлөт (052-гр. х 053-гр.).</w:t>
      </w:r>
    </w:p>
    <w:p w:rsidR="00BC1AA6" w:rsidRDefault="00BC1AA6" w:rsidP="00BC1AA6">
      <w:pPr>
        <w:pStyle w:val="tkTekst"/>
        <w:spacing w:after="0" w:line="240" w:lineRule="auto"/>
        <w:ind w:firstLine="0"/>
        <w:contextualSpacing/>
        <w:rPr>
          <w:rFonts w:ascii="Times New Roman" w:hAnsi="Times New Roman" w:cs="Times New Roman"/>
          <w:sz w:val="28"/>
          <w:szCs w:val="28"/>
          <w:lang w:val="ky-KG"/>
        </w:rPr>
      </w:pPr>
      <w:r>
        <w:rPr>
          <w:rFonts w:ascii="Times New Roman" w:hAnsi="Times New Roman" w:cs="Times New Roman"/>
          <w:sz w:val="28"/>
          <w:szCs w:val="28"/>
          <w:lang w:val="ky-KG"/>
        </w:rPr>
        <w:t>________________________________________________________________</w:t>
      </w:r>
    </w:p>
    <w:p w:rsidR="00BC1AA6" w:rsidRDefault="00BC1AA6" w:rsidP="00BC1AA6">
      <w:pPr>
        <w:pStyle w:val="tkTekst"/>
        <w:tabs>
          <w:tab w:val="left" w:pos="1134"/>
        </w:tabs>
        <w:spacing w:after="0" w:line="240" w:lineRule="auto"/>
        <w:ind w:firstLine="0"/>
        <w:contextualSpacing/>
        <w:rPr>
          <w:rFonts w:ascii="Times New Roman" w:hAnsi="Times New Roman" w:cs="Times New Roman"/>
          <w:sz w:val="28"/>
          <w:szCs w:val="28"/>
          <w:lang w:val="ky-KG"/>
        </w:rPr>
      </w:pPr>
    </w:p>
    <w:p w:rsidR="007B7EFF" w:rsidRDefault="007B7EFF"/>
    <w:sectPr w:rsidR="007B7EFF" w:rsidSect="00BC1AA6">
      <w:pgSz w:w="11906" w:h="16838"/>
      <w:pgMar w:top="1134" w:right="119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B99"/>
    <w:rsid w:val="007B7EFF"/>
    <w:rsid w:val="00BC1AA6"/>
    <w:rsid w:val="00C52B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EB960A-3B9F-4E57-9497-8D9A3C4BB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BC1AA6"/>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BC1AA6"/>
    <w:pPr>
      <w:spacing w:after="60" w:line="276" w:lineRule="auto"/>
      <w:ind w:firstLine="567"/>
      <w:jc w:val="both"/>
    </w:pPr>
    <w:rPr>
      <w:rFonts w:ascii="Arial" w:eastAsia="Times New Roman" w:hAnsi="Arial" w:cs="Arial"/>
      <w:sz w:val="20"/>
      <w:szCs w:val="20"/>
      <w:lang w:eastAsia="ru-RU"/>
    </w:rPr>
  </w:style>
  <w:style w:type="paragraph" w:customStyle="1" w:styleId="tkZagolovok2">
    <w:name w:val="_Заголовок Раздел (tkZagolovok2)"/>
    <w:basedOn w:val="a"/>
    <w:rsid w:val="00BC1AA6"/>
    <w:pPr>
      <w:spacing w:before="200" w:after="200" w:line="276" w:lineRule="auto"/>
      <w:ind w:left="1134" w:right="1134"/>
      <w:jc w:val="center"/>
    </w:pPr>
    <w:rPr>
      <w:rFonts w:ascii="Arial" w:eastAsia="Times New Roman"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9849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505</Words>
  <Characters>2881</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3380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Прикомандированный сотрудник</dc:creator>
  <cp:keywords/>
  <dc:description/>
  <cp:lastModifiedBy>Прикомандированный сотрудник</cp:lastModifiedBy>
  <cp:revision>2</cp:revision>
  <dcterms:created xsi:type="dcterms:W3CDTF">2020-10-01T05:14:00Z</dcterms:created>
  <dcterms:modified xsi:type="dcterms:W3CDTF">2020-10-01T05:15:00Z</dcterms:modified>
</cp:coreProperties>
</file>