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53F" w:rsidRDefault="008D053F" w:rsidP="004F5428">
      <w:pPr>
        <w:pStyle w:val="20"/>
        <w:shd w:val="clear" w:color="auto" w:fill="auto"/>
        <w:spacing w:before="0" w:after="0" w:line="240" w:lineRule="auto"/>
        <w:jc w:val="left"/>
        <w:rPr>
          <w:b w:val="0"/>
          <w:sz w:val="28"/>
          <w:szCs w:val="28"/>
        </w:rPr>
      </w:pPr>
      <w:bookmarkStart w:id="0" w:name="_GoBack"/>
      <w:bookmarkEnd w:id="0"/>
    </w:p>
    <w:p w:rsidR="00152DD4" w:rsidRPr="00D269A6" w:rsidRDefault="006140C5" w:rsidP="006140C5">
      <w:pPr>
        <w:pStyle w:val="20"/>
        <w:shd w:val="clear" w:color="auto" w:fill="auto"/>
        <w:spacing w:before="0" w:after="0" w:line="240" w:lineRule="auto"/>
        <w:ind w:left="20"/>
        <w:jc w:val="right"/>
        <w:rPr>
          <w:b w:val="0"/>
          <w:sz w:val="28"/>
          <w:szCs w:val="28"/>
        </w:rPr>
      </w:pPr>
      <w:r w:rsidRPr="00D269A6">
        <w:rPr>
          <w:b w:val="0"/>
          <w:sz w:val="28"/>
          <w:szCs w:val="28"/>
        </w:rPr>
        <w:t>Приложение</w:t>
      </w:r>
    </w:p>
    <w:p w:rsidR="00152DD4" w:rsidRDefault="00152DD4" w:rsidP="00152DD4">
      <w:pPr>
        <w:pStyle w:val="2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BF68BC" w:rsidRDefault="00BF68BC" w:rsidP="004E4F5A">
      <w:pPr>
        <w:pStyle w:val="2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852C6E" w:rsidRDefault="00972765" w:rsidP="003373DF">
      <w:pPr>
        <w:pStyle w:val="2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Положение</w:t>
      </w:r>
      <w:r w:rsidR="00D269A6">
        <w:rPr>
          <w:sz w:val="28"/>
          <w:szCs w:val="28"/>
        </w:rPr>
        <w:t xml:space="preserve"> </w:t>
      </w:r>
    </w:p>
    <w:p w:rsidR="006140C5" w:rsidRDefault="004E4F5A" w:rsidP="00852C6E">
      <w:pPr>
        <w:pStyle w:val="2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об осуществлении</w:t>
      </w:r>
      <w:r w:rsidR="00D269A6">
        <w:rPr>
          <w:sz w:val="28"/>
          <w:szCs w:val="28"/>
        </w:rPr>
        <w:t xml:space="preserve"> анализа фитосанитарного риска </w:t>
      </w:r>
    </w:p>
    <w:p w:rsidR="00D269A6" w:rsidRDefault="00D269A6" w:rsidP="00152DD4">
      <w:pPr>
        <w:pStyle w:val="2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152DD4" w:rsidRPr="005973CC" w:rsidRDefault="00152DD4" w:rsidP="00152DD4">
      <w:pPr>
        <w:pStyle w:val="2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152DD4" w:rsidRPr="002729B9" w:rsidRDefault="00152DD4" w:rsidP="00152DD4">
      <w:pPr>
        <w:pStyle w:val="1"/>
        <w:shd w:val="clear" w:color="auto" w:fill="auto"/>
        <w:spacing w:after="313" w:line="240" w:lineRule="auto"/>
        <w:jc w:val="center"/>
        <w:rPr>
          <w:b/>
          <w:sz w:val="28"/>
          <w:szCs w:val="28"/>
        </w:rPr>
      </w:pPr>
      <w:r w:rsidRPr="002729B9">
        <w:rPr>
          <w:b/>
          <w:sz w:val="28"/>
          <w:szCs w:val="28"/>
          <w:lang w:val="en-US"/>
        </w:rPr>
        <w:t>I</w:t>
      </w:r>
      <w:r w:rsidRPr="002729B9">
        <w:rPr>
          <w:b/>
          <w:sz w:val="28"/>
          <w:szCs w:val="28"/>
        </w:rPr>
        <w:t>. Общие положения</w:t>
      </w:r>
    </w:p>
    <w:p w:rsidR="004E4F5A" w:rsidRPr="00BF68BC" w:rsidRDefault="00182305" w:rsidP="00BF68BC">
      <w:pPr>
        <w:pStyle w:val="aa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42" w:firstLine="709"/>
        <w:jc w:val="both"/>
        <w:rPr>
          <w:sz w:val="28"/>
          <w:szCs w:val="28"/>
        </w:rPr>
      </w:pPr>
      <w:r w:rsidRPr="00BF68BC">
        <w:rPr>
          <w:sz w:val="28"/>
          <w:szCs w:val="28"/>
        </w:rPr>
        <w:t xml:space="preserve"> </w:t>
      </w:r>
      <w:r w:rsidR="003373DF">
        <w:rPr>
          <w:sz w:val="28"/>
          <w:szCs w:val="28"/>
        </w:rPr>
        <w:t>Положения об осуществлении анализа фитосанитарного риска (далее-Положение)</w:t>
      </w:r>
      <w:r w:rsidR="004E4F5A" w:rsidRPr="00BF68BC">
        <w:rPr>
          <w:sz w:val="28"/>
          <w:szCs w:val="28"/>
        </w:rPr>
        <w:t xml:space="preserve"> устанавливает порядок осуществления анализа</w:t>
      </w:r>
    </w:p>
    <w:p w:rsidR="00972765" w:rsidRPr="00BF68BC" w:rsidRDefault="004E4F5A" w:rsidP="00BF68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68BC">
        <w:rPr>
          <w:rFonts w:ascii="Times New Roman" w:hAnsi="Times New Roman" w:cs="Times New Roman"/>
          <w:sz w:val="28"/>
          <w:szCs w:val="28"/>
        </w:rPr>
        <w:t>фитосанитарного риска.</w:t>
      </w:r>
    </w:p>
    <w:p w:rsidR="002A4235" w:rsidRDefault="00182305" w:rsidP="00BF68BC">
      <w:pPr>
        <w:pStyle w:val="aa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BF68BC">
        <w:rPr>
          <w:sz w:val="28"/>
          <w:szCs w:val="28"/>
        </w:rPr>
        <w:t xml:space="preserve"> </w:t>
      </w:r>
      <w:r w:rsidR="004E4F5A" w:rsidRPr="00BF68BC">
        <w:rPr>
          <w:sz w:val="28"/>
          <w:szCs w:val="28"/>
        </w:rPr>
        <w:t xml:space="preserve">Анализ фитосанитарного риска </w:t>
      </w:r>
      <w:r w:rsidR="00D619ED" w:rsidRPr="00BF68BC">
        <w:rPr>
          <w:sz w:val="28"/>
          <w:szCs w:val="28"/>
        </w:rPr>
        <w:t xml:space="preserve">(далее-АФР) </w:t>
      </w:r>
      <w:r w:rsidR="004E4F5A" w:rsidRPr="00BF68BC">
        <w:rPr>
          <w:sz w:val="28"/>
          <w:szCs w:val="28"/>
        </w:rPr>
        <w:t xml:space="preserve">осуществляется уполномоченным государственным органом в области карантина растений </w:t>
      </w:r>
      <w:r w:rsidR="009F4A85" w:rsidRPr="00BF68BC">
        <w:rPr>
          <w:sz w:val="28"/>
          <w:szCs w:val="28"/>
        </w:rPr>
        <w:t xml:space="preserve">(далее – уполномоченный орган) </w:t>
      </w:r>
      <w:r w:rsidR="004E4F5A" w:rsidRPr="00BF68BC">
        <w:rPr>
          <w:sz w:val="28"/>
          <w:szCs w:val="28"/>
        </w:rPr>
        <w:t>в отношении вредных организмов в целях определения способности вредного организма быть карантинным объектом, необходимости регулирования распространения карантинного объекта и принятия в отношении его карантинных фитосанитарных мер путем оцен</w:t>
      </w:r>
      <w:r w:rsidR="002A4235" w:rsidRPr="00BF68BC">
        <w:rPr>
          <w:sz w:val="28"/>
          <w:szCs w:val="28"/>
        </w:rPr>
        <w:t>ки биологических</w:t>
      </w:r>
      <w:r w:rsidR="006830EB" w:rsidRPr="00BF68BC">
        <w:rPr>
          <w:sz w:val="28"/>
          <w:szCs w:val="28"/>
        </w:rPr>
        <w:t>,</w:t>
      </w:r>
      <w:r w:rsidR="004E4F5A" w:rsidRPr="00BF68BC">
        <w:rPr>
          <w:sz w:val="28"/>
          <w:szCs w:val="28"/>
        </w:rPr>
        <w:t xml:space="preserve"> научных, экономических данных, а также в целях формирования и пересмотра </w:t>
      </w:r>
      <w:r w:rsidR="004E4F5A" w:rsidRPr="00BF68BC">
        <w:rPr>
          <w:color w:val="000000"/>
          <w:sz w:val="28"/>
          <w:szCs w:val="28"/>
        </w:rPr>
        <w:t xml:space="preserve">перечня </w:t>
      </w:r>
      <w:r w:rsidR="004E4F5A" w:rsidRPr="00BF68BC">
        <w:rPr>
          <w:sz w:val="28"/>
          <w:szCs w:val="28"/>
        </w:rPr>
        <w:t>карантинных объектов.</w:t>
      </w:r>
    </w:p>
    <w:p w:rsidR="00D306C7" w:rsidRPr="00D306C7" w:rsidRDefault="00D306C7" w:rsidP="00D306C7">
      <w:pPr>
        <w:pStyle w:val="aa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D306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АФР </w:t>
      </w:r>
      <w:r w:rsidRPr="00D306C7">
        <w:rPr>
          <w:sz w:val="28"/>
          <w:szCs w:val="28"/>
        </w:rPr>
        <w:t xml:space="preserve">осуществляется с учетом принципов объективности, достоверности и эффективности применения мер по минимизации этого риска. </w:t>
      </w:r>
    </w:p>
    <w:p w:rsidR="00152DD4" w:rsidRPr="00D306C7" w:rsidRDefault="00D306C7" w:rsidP="00D306C7">
      <w:pPr>
        <w:pStyle w:val="aa"/>
        <w:numPr>
          <w:ilvl w:val="0"/>
          <w:numId w:val="2"/>
        </w:numPr>
        <w:shd w:val="clear" w:color="auto" w:fill="FFFFFF"/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19ED" w:rsidRPr="00D306C7">
        <w:rPr>
          <w:sz w:val="28"/>
          <w:szCs w:val="28"/>
        </w:rPr>
        <w:t xml:space="preserve">АФР </w:t>
      </w:r>
      <w:r w:rsidR="00152DD4" w:rsidRPr="00D306C7">
        <w:rPr>
          <w:sz w:val="28"/>
          <w:szCs w:val="28"/>
        </w:rPr>
        <w:t xml:space="preserve">осуществляется в соответствии с </w:t>
      </w:r>
      <w:r w:rsidR="002A4235" w:rsidRPr="00D306C7">
        <w:rPr>
          <w:sz w:val="28"/>
          <w:szCs w:val="28"/>
        </w:rPr>
        <w:t xml:space="preserve">методикой, </w:t>
      </w:r>
      <w:r w:rsidR="00152DD4" w:rsidRPr="00D306C7">
        <w:rPr>
          <w:sz w:val="28"/>
          <w:szCs w:val="28"/>
        </w:rPr>
        <w:t xml:space="preserve">утвержденной </w:t>
      </w:r>
      <w:r w:rsidR="008A01DB" w:rsidRPr="00D306C7">
        <w:rPr>
          <w:sz w:val="28"/>
          <w:szCs w:val="28"/>
        </w:rPr>
        <w:t>уполномоченным органом</w:t>
      </w:r>
      <w:r w:rsidR="00152DD4" w:rsidRPr="00D306C7">
        <w:rPr>
          <w:sz w:val="28"/>
          <w:szCs w:val="28"/>
        </w:rPr>
        <w:t>.</w:t>
      </w:r>
    </w:p>
    <w:p w:rsidR="00152DD4" w:rsidRPr="00BF68BC" w:rsidRDefault="00152DD4" w:rsidP="00BF68B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 w:firstLine="709"/>
        <w:jc w:val="both"/>
        <w:rPr>
          <w:rFonts w:cs="Times New Roman"/>
          <w:sz w:val="28"/>
          <w:szCs w:val="28"/>
        </w:rPr>
      </w:pPr>
      <w:r w:rsidRPr="00BF68BC">
        <w:rPr>
          <w:rFonts w:cs="Times New Roman"/>
          <w:sz w:val="28"/>
          <w:szCs w:val="28"/>
        </w:rPr>
        <w:t xml:space="preserve"> Основанием для принятия </w:t>
      </w:r>
      <w:r w:rsidR="008A01DB" w:rsidRPr="00BF68BC">
        <w:rPr>
          <w:rFonts w:cs="Times New Roman"/>
          <w:sz w:val="28"/>
          <w:szCs w:val="28"/>
        </w:rPr>
        <w:t>уполномоченным органом</w:t>
      </w:r>
      <w:r w:rsidR="000D42AA" w:rsidRPr="00BF68BC">
        <w:rPr>
          <w:rFonts w:cs="Times New Roman"/>
          <w:sz w:val="28"/>
          <w:szCs w:val="28"/>
        </w:rPr>
        <w:t xml:space="preserve"> решения об осуществлении</w:t>
      </w:r>
      <w:r w:rsidRPr="00BF68BC">
        <w:rPr>
          <w:rFonts w:cs="Times New Roman"/>
          <w:sz w:val="28"/>
          <w:szCs w:val="28"/>
        </w:rPr>
        <w:t xml:space="preserve"> анализа фитосанитарного риска является </w:t>
      </w:r>
      <w:r w:rsidR="006830EB" w:rsidRPr="00BF68BC">
        <w:rPr>
          <w:rFonts w:cs="Times New Roman"/>
          <w:sz w:val="28"/>
          <w:szCs w:val="28"/>
        </w:rPr>
        <w:t xml:space="preserve">регистрация </w:t>
      </w:r>
      <w:r w:rsidR="009F4A85" w:rsidRPr="00BF68BC">
        <w:rPr>
          <w:rFonts w:cs="Times New Roman"/>
          <w:sz w:val="28"/>
          <w:szCs w:val="28"/>
        </w:rPr>
        <w:t>информаци</w:t>
      </w:r>
      <w:r w:rsidR="006830EB" w:rsidRPr="00BF68BC">
        <w:rPr>
          <w:rFonts w:cs="Times New Roman"/>
          <w:sz w:val="28"/>
          <w:szCs w:val="28"/>
        </w:rPr>
        <w:t>и</w:t>
      </w:r>
      <w:r w:rsidRPr="00BF68BC">
        <w:rPr>
          <w:rFonts w:cs="Times New Roman"/>
          <w:sz w:val="28"/>
          <w:szCs w:val="28"/>
        </w:rPr>
        <w:t xml:space="preserve"> о появлении ранее неизвестного вредного организма или новой информации об известном вредном организме</w:t>
      </w:r>
      <w:r w:rsidR="006830EB" w:rsidRPr="00BF68BC">
        <w:rPr>
          <w:rFonts w:cs="Times New Roman"/>
          <w:sz w:val="28"/>
          <w:szCs w:val="28"/>
        </w:rPr>
        <w:t>.</w:t>
      </w:r>
    </w:p>
    <w:p w:rsidR="002A4235" w:rsidRPr="00BF68BC" w:rsidRDefault="002A4235" w:rsidP="00BF68B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 w:firstLine="709"/>
        <w:jc w:val="both"/>
        <w:rPr>
          <w:rFonts w:cs="Times New Roman"/>
          <w:sz w:val="28"/>
          <w:szCs w:val="28"/>
        </w:rPr>
      </w:pPr>
      <w:r w:rsidRPr="00BF68BC">
        <w:rPr>
          <w:rFonts w:cs="Times New Roman"/>
          <w:sz w:val="28"/>
          <w:szCs w:val="28"/>
        </w:rPr>
        <w:t>Информация, указанная в пункте 4</w:t>
      </w:r>
      <w:r w:rsidR="00152DD4" w:rsidRPr="00BF68BC">
        <w:rPr>
          <w:rFonts w:cs="Times New Roman"/>
          <w:sz w:val="28"/>
          <w:szCs w:val="28"/>
        </w:rPr>
        <w:t xml:space="preserve"> </w:t>
      </w:r>
      <w:r w:rsidR="009F4A85" w:rsidRPr="00BF68BC">
        <w:rPr>
          <w:rFonts w:cs="Times New Roman"/>
          <w:sz w:val="28"/>
          <w:szCs w:val="28"/>
        </w:rPr>
        <w:t>настоящего П</w:t>
      </w:r>
      <w:r w:rsidRPr="00BF68BC">
        <w:rPr>
          <w:rFonts w:cs="Times New Roman"/>
          <w:sz w:val="28"/>
          <w:szCs w:val="28"/>
        </w:rPr>
        <w:t>оложения</w:t>
      </w:r>
      <w:r w:rsidR="008A01DB" w:rsidRPr="00BF68BC">
        <w:rPr>
          <w:rFonts w:cs="Times New Roman"/>
          <w:sz w:val="28"/>
          <w:szCs w:val="28"/>
        </w:rPr>
        <w:t>,</w:t>
      </w:r>
      <w:r w:rsidR="00152DD4" w:rsidRPr="00BF68BC">
        <w:rPr>
          <w:rFonts w:cs="Times New Roman"/>
          <w:sz w:val="28"/>
          <w:szCs w:val="28"/>
        </w:rPr>
        <w:t xml:space="preserve"> может быть получена из любых источников официальных данных, баз данных, научной и иной литературы или консультаций экспертов</w:t>
      </w:r>
      <w:r w:rsidR="00EF598E" w:rsidRPr="00BF68BC">
        <w:rPr>
          <w:rFonts w:cs="Times New Roman"/>
          <w:sz w:val="28"/>
          <w:szCs w:val="28"/>
        </w:rPr>
        <w:t xml:space="preserve"> и регистрируется уполномоченным органом </w:t>
      </w:r>
      <w:r w:rsidR="00596300" w:rsidRPr="00BF68BC">
        <w:rPr>
          <w:rFonts w:cs="Times New Roman"/>
          <w:sz w:val="28"/>
          <w:szCs w:val="28"/>
        </w:rPr>
        <w:t>согласно приложению</w:t>
      </w:r>
      <w:r w:rsidR="00EF598E" w:rsidRPr="00BF68BC">
        <w:rPr>
          <w:rFonts w:cs="Times New Roman"/>
          <w:sz w:val="28"/>
          <w:szCs w:val="28"/>
        </w:rPr>
        <w:t xml:space="preserve"> 1</w:t>
      </w:r>
      <w:r w:rsidR="003373DF">
        <w:rPr>
          <w:rFonts w:cs="Times New Roman"/>
          <w:sz w:val="28"/>
          <w:szCs w:val="28"/>
        </w:rPr>
        <w:t>к настоящему Положению</w:t>
      </w:r>
      <w:r w:rsidR="00152DD4" w:rsidRPr="00BF68BC">
        <w:rPr>
          <w:rFonts w:cs="Times New Roman"/>
          <w:sz w:val="28"/>
          <w:szCs w:val="28"/>
        </w:rPr>
        <w:t>.</w:t>
      </w:r>
    </w:p>
    <w:p w:rsidR="00EC3706" w:rsidRPr="00BF68BC" w:rsidRDefault="00901AFF" w:rsidP="00BF68B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 w:firstLine="709"/>
        <w:jc w:val="both"/>
        <w:rPr>
          <w:rFonts w:cs="Times New Roman"/>
          <w:sz w:val="28"/>
          <w:szCs w:val="28"/>
        </w:rPr>
      </w:pPr>
      <w:r w:rsidRPr="00BF68BC">
        <w:rPr>
          <w:rFonts w:eastAsia="Times New Roman" w:cs="Times New Roman"/>
          <w:sz w:val="28"/>
          <w:szCs w:val="28"/>
          <w:lang w:eastAsia="ru-RU"/>
        </w:rPr>
        <w:t>На основании решения, предусмотренного пунктом 4 настоящего</w:t>
      </w:r>
      <w:r w:rsidRPr="00BF68BC">
        <w:rPr>
          <w:rFonts w:cs="Times New Roman"/>
          <w:sz w:val="28"/>
          <w:szCs w:val="28"/>
        </w:rPr>
        <w:t xml:space="preserve"> </w:t>
      </w:r>
      <w:r w:rsidRPr="00BF68BC">
        <w:rPr>
          <w:rFonts w:eastAsia="Times New Roman" w:cs="Times New Roman"/>
          <w:sz w:val="28"/>
          <w:szCs w:val="28"/>
          <w:lang w:eastAsia="ru-RU"/>
        </w:rPr>
        <w:t xml:space="preserve">Положения, </w:t>
      </w:r>
      <w:r w:rsidR="00155096" w:rsidRPr="00BF68BC">
        <w:rPr>
          <w:rFonts w:cs="Times New Roman"/>
          <w:sz w:val="28"/>
          <w:szCs w:val="28"/>
        </w:rPr>
        <w:t>уполномоченны</w:t>
      </w:r>
      <w:r w:rsidR="00642E72" w:rsidRPr="00BF68BC">
        <w:rPr>
          <w:rFonts w:cs="Times New Roman"/>
          <w:sz w:val="28"/>
          <w:szCs w:val="28"/>
        </w:rPr>
        <w:t>й</w:t>
      </w:r>
      <w:r w:rsidR="00155096" w:rsidRPr="00BF68BC">
        <w:rPr>
          <w:rFonts w:cs="Times New Roman"/>
          <w:sz w:val="28"/>
          <w:szCs w:val="28"/>
        </w:rPr>
        <w:t xml:space="preserve"> орган</w:t>
      </w:r>
      <w:r w:rsidR="00152DD4" w:rsidRPr="00BF68BC">
        <w:rPr>
          <w:rFonts w:cs="Times New Roman"/>
          <w:sz w:val="28"/>
          <w:szCs w:val="28"/>
        </w:rPr>
        <w:t>, ежегодно</w:t>
      </w:r>
      <w:r w:rsidRPr="00BF68BC">
        <w:rPr>
          <w:rFonts w:cs="Times New Roman"/>
          <w:sz w:val="28"/>
          <w:szCs w:val="28"/>
        </w:rPr>
        <w:t xml:space="preserve">, </w:t>
      </w:r>
      <w:r w:rsidRPr="00BF68BC">
        <w:rPr>
          <w:rFonts w:eastAsia="Times New Roman" w:cs="Times New Roman"/>
          <w:sz w:val="28"/>
          <w:szCs w:val="28"/>
          <w:lang w:eastAsia="ru-RU"/>
        </w:rPr>
        <w:t>не позднее 1 ноября,</w:t>
      </w:r>
      <w:r w:rsidR="00152DD4" w:rsidRPr="00BF68BC">
        <w:rPr>
          <w:rFonts w:cs="Times New Roman"/>
          <w:sz w:val="28"/>
          <w:szCs w:val="28"/>
        </w:rPr>
        <w:t xml:space="preserve"> формирует и утверждает план осуществлени</w:t>
      </w:r>
      <w:r w:rsidRPr="00BF68BC">
        <w:rPr>
          <w:rFonts w:cs="Times New Roman"/>
          <w:sz w:val="28"/>
          <w:szCs w:val="28"/>
        </w:rPr>
        <w:t xml:space="preserve">я анализа фитосанитарного риска </w:t>
      </w:r>
      <w:r w:rsidR="002A4235" w:rsidRPr="00BF68BC">
        <w:rPr>
          <w:rFonts w:eastAsia="Times New Roman" w:cs="Times New Roman"/>
          <w:sz w:val="28"/>
          <w:szCs w:val="28"/>
          <w:lang w:eastAsia="ru-RU"/>
        </w:rPr>
        <w:t>(далее -</w:t>
      </w:r>
      <w:r w:rsidRPr="00BF68B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A4235" w:rsidRPr="00BF68BC">
        <w:rPr>
          <w:rFonts w:eastAsia="Times New Roman" w:cs="Times New Roman"/>
          <w:sz w:val="28"/>
          <w:szCs w:val="28"/>
          <w:lang w:eastAsia="ru-RU"/>
        </w:rPr>
        <w:t>план).</w:t>
      </w:r>
    </w:p>
    <w:p w:rsidR="00EC3706" w:rsidRDefault="00152DD4" w:rsidP="00BF68B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 w:firstLine="709"/>
        <w:jc w:val="both"/>
        <w:rPr>
          <w:rFonts w:cs="Times New Roman"/>
          <w:sz w:val="28"/>
          <w:szCs w:val="28"/>
        </w:rPr>
      </w:pPr>
      <w:r w:rsidRPr="00BF68BC">
        <w:rPr>
          <w:rFonts w:cs="Times New Roman"/>
          <w:sz w:val="28"/>
          <w:szCs w:val="28"/>
        </w:rPr>
        <w:t xml:space="preserve">В плане указывается перечень организмов, в отношении которых будет осуществляться анализ фитосанитарного риска, а также срок его осуществления индивидуально для каждого организма, включенного в указанный перечень. Срок осуществления анализа фитосанитарного риска для каждого организма устанавливается </w:t>
      </w:r>
      <w:r w:rsidR="00FC5E2A" w:rsidRPr="00BF68BC">
        <w:rPr>
          <w:rFonts w:cs="Times New Roman"/>
          <w:sz w:val="28"/>
          <w:szCs w:val="28"/>
        </w:rPr>
        <w:t xml:space="preserve">уполномоченным органом </w:t>
      </w:r>
      <w:r w:rsidRPr="00BF68BC">
        <w:rPr>
          <w:rFonts w:cs="Times New Roman"/>
          <w:sz w:val="28"/>
          <w:szCs w:val="28"/>
        </w:rPr>
        <w:t>в зависимости от биологических особенностей организма, в том числе продолжитель</w:t>
      </w:r>
      <w:r w:rsidR="00901AFF" w:rsidRPr="00BF68BC">
        <w:rPr>
          <w:rFonts w:cs="Times New Roman"/>
          <w:sz w:val="28"/>
          <w:szCs w:val="28"/>
        </w:rPr>
        <w:t>ности</w:t>
      </w:r>
      <w:r w:rsidRPr="00BF68BC">
        <w:rPr>
          <w:rFonts w:cs="Times New Roman"/>
          <w:sz w:val="28"/>
          <w:szCs w:val="28"/>
        </w:rPr>
        <w:t xml:space="preserve"> жизненного цикла организма.</w:t>
      </w:r>
      <w:r w:rsidR="00901AFF" w:rsidRPr="00BF68BC">
        <w:rPr>
          <w:rFonts w:cs="Times New Roman"/>
          <w:sz w:val="28"/>
          <w:szCs w:val="28"/>
        </w:rPr>
        <w:t xml:space="preserve"> </w:t>
      </w:r>
    </w:p>
    <w:p w:rsidR="00EC46C2" w:rsidRDefault="00EC46C2" w:rsidP="00EC46C2">
      <w:pPr>
        <w:pStyle w:val="1"/>
        <w:shd w:val="clear" w:color="auto" w:fill="auto"/>
        <w:spacing w:line="240" w:lineRule="auto"/>
        <w:ind w:left="709" w:right="20"/>
        <w:jc w:val="both"/>
        <w:rPr>
          <w:rFonts w:cs="Times New Roman"/>
          <w:sz w:val="28"/>
          <w:szCs w:val="28"/>
        </w:rPr>
      </w:pPr>
    </w:p>
    <w:p w:rsidR="00EC46C2" w:rsidRPr="00BF68BC" w:rsidRDefault="00EC46C2" w:rsidP="00EC46C2">
      <w:pPr>
        <w:pStyle w:val="1"/>
        <w:shd w:val="clear" w:color="auto" w:fill="auto"/>
        <w:spacing w:line="240" w:lineRule="auto"/>
        <w:ind w:left="709" w:right="20"/>
        <w:jc w:val="both"/>
        <w:rPr>
          <w:rFonts w:cs="Times New Roman"/>
          <w:sz w:val="28"/>
          <w:szCs w:val="28"/>
        </w:rPr>
      </w:pPr>
    </w:p>
    <w:p w:rsidR="007F1056" w:rsidRPr="00EC46C2" w:rsidRDefault="00296A1C" w:rsidP="00EC46C2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 w:firstLine="709"/>
        <w:jc w:val="both"/>
        <w:rPr>
          <w:rFonts w:cs="Times New Roman"/>
          <w:sz w:val="28"/>
          <w:szCs w:val="28"/>
        </w:rPr>
      </w:pPr>
      <w:r w:rsidRPr="00EC46C2">
        <w:rPr>
          <w:rFonts w:cs="Times New Roman"/>
          <w:sz w:val="28"/>
          <w:szCs w:val="28"/>
          <w:shd w:val="clear" w:color="auto" w:fill="FFFFFF"/>
        </w:rPr>
        <w:lastRenderedPageBreak/>
        <w:t>Уполномоченный г</w:t>
      </w:r>
      <w:r w:rsidR="00D4106C" w:rsidRPr="00EC46C2">
        <w:rPr>
          <w:rFonts w:cs="Times New Roman"/>
          <w:sz w:val="28"/>
          <w:szCs w:val="28"/>
          <w:shd w:val="clear" w:color="auto" w:fill="FFFFFF"/>
        </w:rPr>
        <w:t xml:space="preserve">осударственный орган в области </w:t>
      </w:r>
      <w:r w:rsidRPr="00EC46C2">
        <w:rPr>
          <w:rFonts w:cs="Times New Roman"/>
          <w:sz w:val="28"/>
          <w:szCs w:val="28"/>
          <w:shd w:val="clear" w:color="auto" w:fill="FFFFFF"/>
        </w:rPr>
        <w:t xml:space="preserve">охраны окружающей среды </w:t>
      </w:r>
      <w:r w:rsidR="00EC3706" w:rsidRPr="00EC46C2">
        <w:rPr>
          <w:rFonts w:cs="Times New Roman"/>
          <w:sz w:val="28"/>
          <w:szCs w:val="28"/>
        </w:rPr>
        <w:t>ежегодно представляет в</w:t>
      </w:r>
      <w:r w:rsidR="00FD226B" w:rsidRPr="00EC46C2">
        <w:rPr>
          <w:rFonts w:cs="Times New Roman"/>
          <w:sz w:val="28"/>
          <w:szCs w:val="28"/>
        </w:rPr>
        <w:t xml:space="preserve"> </w:t>
      </w:r>
      <w:r w:rsidR="00F92D93" w:rsidRPr="00EC46C2">
        <w:rPr>
          <w:rFonts w:cs="Times New Roman"/>
          <w:sz w:val="28"/>
          <w:szCs w:val="28"/>
        </w:rPr>
        <w:t xml:space="preserve">уполномоченный орган </w:t>
      </w:r>
      <w:r w:rsidR="00FD226B" w:rsidRPr="00EC46C2">
        <w:rPr>
          <w:rFonts w:cs="Times New Roman"/>
          <w:sz w:val="28"/>
          <w:szCs w:val="28"/>
        </w:rPr>
        <w:t>данные об обнаружении инвазивных</w:t>
      </w:r>
      <w:r w:rsidR="00EC3706" w:rsidRPr="00EC46C2">
        <w:rPr>
          <w:rFonts w:cs="Times New Roman"/>
          <w:sz w:val="28"/>
          <w:szCs w:val="28"/>
        </w:rPr>
        <w:t xml:space="preserve"> и</w:t>
      </w:r>
      <w:r w:rsidR="00FD226B" w:rsidRPr="00EC46C2">
        <w:rPr>
          <w:rFonts w:cs="Times New Roman"/>
          <w:sz w:val="28"/>
          <w:szCs w:val="28"/>
        </w:rPr>
        <w:t xml:space="preserve"> карантинных видов вредных организмов, выявленных по </w:t>
      </w:r>
      <w:r w:rsidR="00EC3706" w:rsidRPr="00EC46C2">
        <w:rPr>
          <w:rFonts w:cs="Times New Roman"/>
          <w:sz w:val="28"/>
          <w:szCs w:val="28"/>
        </w:rPr>
        <w:t>результатам</w:t>
      </w:r>
      <w:r w:rsidR="00FD226B" w:rsidRPr="00EC46C2">
        <w:rPr>
          <w:rFonts w:cs="Times New Roman"/>
          <w:sz w:val="28"/>
          <w:szCs w:val="28"/>
        </w:rPr>
        <w:t xml:space="preserve"> </w:t>
      </w:r>
      <w:r w:rsidR="00EC3706" w:rsidRPr="00EC46C2">
        <w:rPr>
          <w:rFonts w:cs="Times New Roman"/>
          <w:sz w:val="28"/>
          <w:szCs w:val="28"/>
        </w:rPr>
        <w:t>лесопатологического мониторинга.</w:t>
      </w:r>
    </w:p>
    <w:p w:rsidR="00D306C7" w:rsidRDefault="0057568A" w:rsidP="00D306C7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</w:tabs>
        <w:spacing w:line="240" w:lineRule="auto"/>
        <w:ind w:right="20" w:firstLine="709"/>
        <w:jc w:val="both"/>
        <w:rPr>
          <w:rFonts w:cs="Times New Roman"/>
          <w:sz w:val="28"/>
          <w:szCs w:val="28"/>
        </w:rPr>
      </w:pPr>
      <w:r w:rsidRPr="00D306C7">
        <w:rPr>
          <w:rFonts w:cs="Times New Roman"/>
          <w:sz w:val="28"/>
          <w:szCs w:val="28"/>
        </w:rPr>
        <w:t xml:space="preserve">Уполномоченный орган </w:t>
      </w:r>
      <w:r w:rsidR="00152DD4" w:rsidRPr="00D306C7">
        <w:rPr>
          <w:rFonts w:cs="Times New Roman"/>
          <w:sz w:val="28"/>
          <w:szCs w:val="28"/>
        </w:rPr>
        <w:t xml:space="preserve">вправе </w:t>
      </w:r>
      <w:r w:rsidR="006830EB" w:rsidRPr="00D306C7">
        <w:rPr>
          <w:rFonts w:cs="Times New Roman"/>
          <w:sz w:val="28"/>
          <w:szCs w:val="28"/>
        </w:rPr>
        <w:t>привлекать</w:t>
      </w:r>
      <w:r w:rsidR="00152DD4" w:rsidRPr="00D306C7">
        <w:rPr>
          <w:rFonts w:cs="Times New Roman"/>
          <w:sz w:val="28"/>
          <w:szCs w:val="28"/>
        </w:rPr>
        <w:t xml:space="preserve"> в состав исполнителей плана осуществления анализа фитосанитарного риска </w:t>
      </w:r>
      <w:r w:rsidR="002F4E59" w:rsidRPr="00D306C7">
        <w:rPr>
          <w:rFonts w:cs="Times New Roman"/>
          <w:sz w:val="28"/>
          <w:szCs w:val="28"/>
        </w:rPr>
        <w:t>специалистов научно-</w:t>
      </w:r>
      <w:r w:rsidR="001E2005" w:rsidRPr="00D306C7">
        <w:rPr>
          <w:rFonts w:cs="Times New Roman"/>
          <w:sz w:val="28"/>
          <w:szCs w:val="28"/>
        </w:rPr>
        <w:t>исследовательских</w:t>
      </w:r>
      <w:r w:rsidR="002F4E59" w:rsidRPr="00D306C7">
        <w:rPr>
          <w:rFonts w:cs="Times New Roman"/>
          <w:sz w:val="28"/>
          <w:szCs w:val="28"/>
        </w:rPr>
        <w:t xml:space="preserve"> учреждений</w:t>
      </w:r>
      <w:r w:rsidR="006140C5" w:rsidRPr="00D306C7">
        <w:rPr>
          <w:rFonts w:cs="Times New Roman"/>
          <w:sz w:val="28"/>
          <w:szCs w:val="28"/>
        </w:rPr>
        <w:t xml:space="preserve"> и </w:t>
      </w:r>
      <w:r w:rsidR="00596300" w:rsidRPr="00D306C7">
        <w:rPr>
          <w:rFonts w:cs="Times New Roman"/>
          <w:sz w:val="28"/>
          <w:szCs w:val="28"/>
        </w:rPr>
        <w:t>организаций,</w:t>
      </w:r>
      <w:r w:rsidR="00161195" w:rsidRPr="00D306C7">
        <w:rPr>
          <w:rFonts w:cs="Times New Roman"/>
          <w:sz w:val="28"/>
          <w:szCs w:val="28"/>
        </w:rPr>
        <w:t xml:space="preserve"> </w:t>
      </w:r>
      <w:r w:rsidR="00152DD4" w:rsidRPr="00D306C7">
        <w:rPr>
          <w:rFonts w:cs="Times New Roman"/>
          <w:sz w:val="28"/>
          <w:szCs w:val="28"/>
        </w:rPr>
        <w:t>аккредитованны</w:t>
      </w:r>
      <w:r w:rsidR="006830EB" w:rsidRPr="00D306C7">
        <w:rPr>
          <w:rFonts w:cs="Times New Roman"/>
          <w:sz w:val="28"/>
          <w:szCs w:val="28"/>
        </w:rPr>
        <w:t>х</w:t>
      </w:r>
      <w:r w:rsidR="00152DD4" w:rsidRPr="00D306C7">
        <w:rPr>
          <w:rFonts w:cs="Times New Roman"/>
          <w:sz w:val="28"/>
          <w:szCs w:val="28"/>
        </w:rPr>
        <w:t xml:space="preserve"> в области карантина растений.</w:t>
      </w:r>
    </w:p>
    <w:p w:rsidR="00BD74D8" w:rsidRPr="00D306C7" w:rsidRDefault="00296A1C" w:rsidP="00D306C7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</w:tabs>
        <w:spacing w:line="240" w:lineRule="auto"/>
        <w:ind w:right="20" w:firstLine="709"/>
        <w:jc w:val="both"/>
        <w:rPr>
          <w:rFonts w:cs="Times New Roman"/>
          <w:sz w:val="28"/>
          <w:szCs w:val="28"/>
        </w:rPr>
      </w:pPr>
      <w:r w:rsidRPr="00D306C7">
        <w:rPr>
          <w:rFonts w:cs="Times New Roman"/>
          <w:sz w:val="28"/>
          <w:szCs w:val="28"/>
        </w:rPr>
        <w:t xml:space="preserve">АФР </w:t>
      </w:r>
      <w:r w:rsidR="00BD74D8" w:rsidRPr="00D306C7">
        <w:rPr>
          <w:rFonts w:cs="Times New Roman"/>
          <w:sz w:val="28"/>
          <w:szCs w:val="28"/>
        </w:rPr>
        <w:t>осуществляется на основании</w:t>
      </w:r>
      <w:r w:rsidR="00B76DB8" w:rsidRPr="00D306C7">
        <w:rPr>
          <w:rFonts w:cs="Times New Roman"/>
          <w:sz w:val="28"/>
          <w:szCs w:val="28"/>
        </w:rPr>
        <w:t xml:space="preserve"> </w:t>
      </w:r>
      <w:r w:rsidR="00BF68BC" w:rsidRPr="00D306C7">
        <w:rPr>
          <w:rFonts w:cs="Times New Roman"/>
          <w:sz w:val="28"/>
          <w:szCs w:val="28"/>
        </w:rPr>
        <w:t xml:space="preserve">нормативных правовых актов Кыргызской Республик в области карантина растений, </w:t>
      </w:r>
      <w:r w:rsidR="00BF68BC">
        <w:t>вступивших в установленном законом порядке в силу международных договорах, участницей которых является Кыргызская Республика.</w:t>
      </w:r>
    </w:p>
    <w:p w:rsidR="00022DA6" w:rsidRPr="006F1976" w:rsidRDefault="00022DA6" w:rsidP="00BF68BC">
      <w:pPr>
        <w:pStyle w:val="1"/>
        <w:shd w:val="clear" w:color="auto" w:fill="auto"/>
        <w:tabs>
          <w:tab w:val="left" w:pos="1775"/>
        </w:tabs>
        <w:spacing w:line="240" w:lineRule="auto"/>
        <w:ind w:firstLine="708"/>
        <w:jc w:val="center"/>
        <w:rPr>
          <w:rFonts w:cs="Times New Roman"/>
          <w:b/>
          <w:sz w:val="28"/>
          <w:szCs w:val="28"/>
        </w:rPr>
      </w:pPr>
    </w:p>
    <w:p w:rsidR="00152DD4" w:rsidRPr="00BF68BC" w:rsidRDefault="00152DD4" w:rsidP="00BF68BC">
      <w:pPr>
        <w:pStyle w:val="1"/>
        <w:shd w:val="clear" w:color="auto" w:fill="auto"/>
        <w:tabs>
          <w:tab w:val="left" w:pos="1775"/>
        </w:tabs>
        <w:spacing w:line="240" w:lineRule="auto"/>
        <w:ind w:firstLine="708"/>
        <w:jc w:val="center"/>
        <w:rPr>
          <w:rFonts w:cs="Times New Roman"/>
          <w:b/>
          <w:sz w:val="28"/>
          <w:szCs w:val="28"/>
        </w:rPr>
      </w:pPr>
      <w:r w:rsidRPr="00BF68BC">
        <w:rPr>
          <w:rFonts w:cs="Times New Roman"/>
          <w:b/>
          <w:sz w:val="28"/>
          <w:szCs w:val="28"/>
          <w:lang w:val="en-US"/>
        </w:rPr>
        <w:t>II</w:t>
      </w:r>
      <w:r w:rsidRPr="00BF68BC">
        <w:rPr>
          <w:rFonts w:cs="Times New Roman"/>
          <w:b/>
          <w:sz w:val="28"/>
          <w:szCs w:val="28"/>
        </w:rPr>
        <w:t>. Этапы осуществления анализа фитосанитарного риска</w:t>
      </w:r>
    </w:p>
    <w:p w:rsidR="00152DD4" w:rsidRPr="00BF68BC" w:rsidRDefault="00152DD4" w:rsidP="00BF68BC">
      <w:pPr>
        <w:pStyle w:val="1"/>
        <w:shd w:val="clear" w:color="auto" w:fill="auto"/>
        <w:tabs>
          <w:tab w:val="left" w:pos="1775"/>
        </w:tabs>
        <w:spacing w:line="240" w:lineRule="auto"/>
        <w:ind w:firstLine="708"/>
        <w:jc w:val="center"/>
        <w:rPr>
          <w:rFonts w:cs="Times New Roman"/>
          <w:sz w:val="28"/>
          <w:szCs w:val="28"/>
        </w:rPr>
      </w:pPr>
    </w:p>
    <w:p w:rsidR="00BD3186" w:rsidRPr="00BF68BC" w:rsidRDefault="00D619ED" w:rsidP="00BF68BC">
      <w:pPr>
        <w:pStyle w:val="1"/>
        <w:numPr>
          <w:ilvl w:val="0"/>
          <w:numId w:val="2"/>
        </w:numPr>
        <w:shd w:val="clear" w:color="auto" w:fill="auto"/>
        <w:spacing w:line="240" w:lineRule="auto"/>
        <w:ind w:firstLine="708"/>
        <w:jc w:val="both"/>
        <w:rPr>
          <w:rFonts w:cs="Times New Roman"/>
          <w:sz w:val="28"/>
          <w:szCs w:val="28"/>
        </w:rPr>
      </w:pPr>
      <w:r w:rsidRPr="00BF68BC">
        <w:rPr>
          <w:rFonts w:cs="Times New Roman"/>
          <w:sz w:val="28"/>
          <w:szCs w:val="28"/>
        </w:rPr>
        <w:t>АФР</w:t>
      </w:r>
      <w:r w:rsidR="0051075F" w:rsidRPr="00BF68BC">
        <w:rPr>
          <w:rFonts w:cs="Times New Roman"/>
          <w:sz w:val="28"/>
          <w:szCs w:val="28"/>
        </w:rPr>
        <w:t xml:space="preserve"> </w:t>
      </w:r>
      <w:r w:rsidR="00C34F52" w:rsidRPr="00BF68BC">
        <w:rPr>
          <w:rFonts w:cs="Times New Roman"/>
          <w:sz w:val="28"/>
          <w:szCs w:val="28"/>
        </w:rPr>
        <w:t>осуществляется в три этапа:</w:t>
      </w:r>
    </w:p>
    <w:p w:rsidR="00BD3186" w:rsidRPr="00BF68BC" w:rsidRDefault="00596300" w:rsidP="00BF68BC">
      <w:pPr>
        <w:pStyle w:val="1"/>
        <w:shd w:val="clear" w:color="auto" w:fill="auto"/>
        <w:spacing w:line="240" w:lineRule="auto"/>
        <w:ind w:firstLine="708"/>
        <w:jc w:val="both"/>
        <w:rPr>
          <w:rFonts w:cs="Times New Roman"/>
          <w:sz w:val="28"/>
          <w:szCs w:val="28"/>
        </w:rPr>
      </w:pPr>
      <w:r w:rsidRPr="00BF68BC">
        <w:rPr>
          <w:rFonts w:cs="Times New Roman"/>
          <w:sz w:val="28"/>
          <w:szCs w:val="28"/>
        </w:rPr>
        <w:t>1) э</w:t>
      </w:r>
      <w:r w:rsidR="00152DD4" w:rsidRPr="00BF68BC">
        <w:rPr>
          <w:rFonts w:cs="Times New Roman"/>
          <w:sz w:val="28"/>
          <w:szCs w:val="28"/>
        </w:rPr>
        <w:t xml:space="preserve">тап 1 </w:t>
      </w:r>
      <w:r w:rsidR="006830EB" w:rsidRPr="00BF68BC">
        <w:rPr>
          <w:rFonts w:cs="Times New Roman"/>
          <w:sz w:val="28"/>
          <w:szCs w:val="28"/>
        </w:rPr>
        <w:t xml:space="preserve">- </w:t>
      </w:r>
      <w:r w:rsidR="00152DD4" w:rsidRPr="00BF68BC">
        <w:rPr>
          <w:rFonts w:cs="Times New Roman"/>
          <w:sz w:val="28"/>
          <w:szCs w:val="28"/>
        </w:rPr>
        <w:t xml:space="preserve">подготовительный </w:t>
      </w:r>
      <w:r w:rsidR="006830EB" w:rsidRPr="00BF68BC">
        <w:rPr>
          <w:rFonts w:cs="Times New Roman"/>
          <w:sz w:val="28"/>
          <w:szCs w:val="28"/>
        </w:rPr>
        <w:t xml:space="preserve">- </w:t>
      </w:r>
      <w:r w:rsidR="00152DD4" w:rsidRPr="00BF68BC">
        <w:rPr>
          <w:rFonts w:cs="Times New Roman"/>
          <w:sz w:val="28"/>
          <w:szCs w:val="28"/>
        </w:rPr>
        <w:t xml:space="preserve">заключается в идентификации вредного организма и </w:t>
      </w:r>
      <w:r w:rsidR="006830EB" w:rsidRPr="00BF68BC">
        <w:rPr>
          <w:rFonts w:cs="Times New Roman"/>
          <w:sz w:val="28"/>
          <w:szCs w:val="28"/>
        </w:rPr>
        <w:t xml:space="preserve">определения </w:t>
      </w:r>
      <w:r w:rsidR="00152DD4" w:rsidRPr="00BF68BC">
        <w:rPr>
          <w:rFonts w:cs="Times New Roman"/>
          <w:sz w:val="28"/>
          <w:szCs w:val="28"/>
        </w:rPr>
        <w:t>путей его распространения в определенной зоне (территории) фитосанитарного риска</w:t>
      </w:r>
      <w:r w:rsidR="00BD3186" w:rsidRPr="00BF68BC">
        <w:rPr>
          <w:rFonts w:cs="Times New Roman"/>
          <w:sz w:val="28"/>
          <w:szCs w:val="28"/>
        </w:rPr>
        <w:t>.</w:t>
      </w:r>
    </w:p>
    <w:p w:rsidR="00BD3186" w:rsidRPr="00BF68BC" w:rsidRDefault="00596300" w:rsidP="00BF68BC">
      <w:pPr>
        <w:pStyle w:val="1"/>
        <w:shd w:val="clear" w:color="auto" w:fill="auto"/>
        <w:spacing w:line="240" w:lineRule="auto"/>
        <w:ind w:firstLine="708"/>
        <w:jc w:val="both"/>
        <w:rPr>
          <w:rFonts w:cs="Times New Roman"/>
          <w:sz w:val="28"/>
          <w:szCs w:val="28"/>
        </w:rPr>
      </w:pPr>
      <w:r w:rsidRPr="00BF68BC">
        <w:rPr>
          <w:rFonts w:cs="Times New Roman"/>
          <w:sz w:val="28"/>
          <w:szCs w:val="28"/>
        </w:rPr>
        <w:t>2) э</w:t>
      </w:r>
      <w:r w:rsidR="00152DD4" w:rsidRPr="00BF68BC">
        <w:rPr>
          <w:rFonts w:cs="Times New Roman"/>
          <w:sz w:val="28"/>
          <w:szCs w:val="28"/>
        </w:rPr>
        <w:t xml:space="preserve">тап 2 </w:t>
      </w:r>
      <w:r w:rsidR="006830EB" w:rsidRPr="00BF68BC">
        <w:rPr>
          <w:rFonts w:cs="Times New Roman"/>
          <w:sz w:val="28"/>
          <w:szCs w:val="28"/>
        </w:rPr>
        <w:t xml:space="preserve">- </w:t>
      </w:r>
      <w:r w:rsidR="00152DD4" w:rsidRPr="00BF68BC">
        <w:rPr>
          <w:rFonts w:cs="Times New Roman"/>
          <w:sz w:val="28"/>
          <w:szCs w:val="28"/>
        </w:rPr>
        <w:t xml:space="preserve">оценка </w:t>
      </w:r>
      <w:r w:rsidR="0088408A" w:rsidRPr="00BF68BC">
        <w:rPr>
          <w:rFonts w:cs="Times New Roman"/>
          <w:sz w:val="28"/>
          <w:szCs w:val="28"/>
        </w:rPr>
        <w:t xml:space="preserve">фитосанитарного </w:t>
      </w:r>
      <w:r w:rsidR="00152DD4" w:rsidRPr="00BF68BC">
        <w:rPr>
          <w:rFonts w:cs="Times New Roman"/>
          <w:sz w:val="28"/>
          <w:szCs w:val="28"/>
        </w:rPr>
        <w:t>риска - оценка вероятности проникновения, акклиматизации и распространения вредных организмов и потенциальных экономических и экологических последствий</w:t>
      </w:r>
      <w:r w:rsidR="00BD3186" w:rsidRPr="00BF68BC">
        <w:rPr>
          <w:rFonts w:cs="Times New Roman"/>
          <w:sz w:val="28"/>
          <w:szCs w:val="28"/>
        </w:rPr>
        <w:t>.</w:t>
      </w:r>
    </w:p>
    <w:p w:rsidR="007C11BB" w:rsidRPr="00BF68BC" w:rsidRDefault="00596300" w:rsidP="00BF68BC">
      <w:pPr>
        <w:pStyle w:val="1"/>
        <w:shd w:val="clear" w:color="auto" w:fill="auto"/>
        <w:spacing w:line="240" w:lineRule="auto"/>
        <w:ind w:right="23" w:firstLine="708"/>
        <w:jc w:val="both"/>
        <w:rPr>
          <w:rFonts w:cs="Times New Roman"/>
          <w:sz w:val="28"/>
          <w:szCs w:val="28"/>
        </w:rPr>
      </w:pPr>
      <w:r w:rsidRPr="00BF68BC">
        <w:rPr>
          <w:rFonts w:cs="Times New Roman"/>
          <w:sz w:val="28"/>
          <w:szCs w:val="28"/>
        </w:rPr>
        <w:t>3) э</w:t>
      </w:r>
      <w:r w:rsidR="00152DD4" w:rsidRPr="00BF68BC">
        <w:rPr>
          <w:rFonts w:cs="Times New Roman"/>
          <w:sz w:val="28"/>
          <w:szCs w:val="28"/>
        </w:rPr>
        <w:t>т</w:t>
      </w:r>
      <w:r w:rsidR="005369FC" w:rsidRPr="00BF68BC">
        <w:rPr>
          <w:rFonts w:cs="Times New Roman"/>
          <w:sz w:val="28"/>
          <w:szCs w:val="28"/>
        </w:rPr>
        <w:t xml:space="preserve">ап 3 </w:t>
      </w:r>
      <w:r w:rsidR="006830EB" w:rsidRPr="00BF68BC">
        <w:rPr>
          <w:rFonts w:cs="Times New Roman"/>
          <w:sz w:val="28"/>
          <w:szCs w:val="28"/>
        </w:rPr>
        <w:t xml:space="preserve">- </w:t>
      </w:r>
      <w:r w:rsidR="005369FC" w:rsidRPr="00BF68BC">
        <w:rPr>
          <w:rFonts w:cs="Times New Roman"/>
          <w:sz w:val="28"/>
          <w:szCs w:val="28"/>
        </w:rPr>
        <w:t>управление</w:t>
      </w:r>
      <w:r w:rsidR="00152DD4" w:rsidRPr="00BF68BC">
        <w:rPr>
          <w:rFonts w:cs="Times New Roman"/>
          <w:sz w:val="28"/>
          <w:szCs w:val="28"/>
        </w:rPr>
        <w:t xml:space="preserve"> </w:t>
      </w:r>
      <w:r w:rsidR="0088408A" w:rsidRPr="00BF68BC">
        <w:rPr>
          <w:rFonts w:cs="Times New Roman"/>
          <w:sz w:val="28"/>
          <w:szCs w:val="28"/>
        </w:rPr>
        <w:t xml:space="preserve">фитосанитарным </w:t>
      </w:r>
      <w:r w:rsidR="00152DD4" w:rsidRPr="00BF68BC">
        <w:rPr>
          <w:rFonts w:cs="Times New Roman"/>
          <w:sz w:val="28"/>
          <w:szCs w:val="28"/>
        </w:rPr>
        <w:t>риском - определение методов управления для сокращения рисков, выявленных на этапе 2, оценка потенциальной эффективности и осуществимости указанных методов</w:t>
      </w:r>
      <w:r w:rsidR="00BD3186" w:rsidRPr="00BF68BC">
        <w:rPr>
          <w:rFonts w:cs="Times New Roman"/>
          <w:sz w:val="28"/>
          <w:szCs w:val="28"/>
        </w:rPr>
        <w:t>.</w:t>
      </w:r>
      <w:r w:rsidR="00EF598E" w:rsidRPr="00BF68BC">
        <w:rPr>
          <w:rFonts w:cs="Times New Roman"/>
          <w:sz w:val="28"/>
          <w:szCs w:val="28"/>
        </w:rPr>
        <w:t xml:space="preserve"> </w:t>
      </w:r>
    </w:p>
    <w:p w:rsidR="00596300" w:rsidRPr="00BF68BC" w:rsidRDefault="00596300" w:rsidP="00BF68BC">
      <w:pPr>
        <w:pStyle w:val="1"/>
        <w:shd w:val="clear" w:color="auto" w:fill="auto"/>
        <w:spacing w:line="240" w:lineRule="auto"/>
        <w:ind w:right="23" w:firstLine="708"/>
        <w:jc w:val="both"/>
        <w:rPr>
          <w:rFonts w:cs="Times New Roman"/>
          <w:sz w:val="28"/>
          <w:szCs w:val="28"/>
        </w:rPr>
      </w:pPr>
    </w:p>
    <w:p w:rsidR="006858CA" w:rsidRPr="00BF68BC" w:rsidRDefault="006858CA" w:rsidP="00BF68BC">
      <w:pPr>
        <w:spacing w:before="120" w:after="120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bookmarkStart w:id="1" w:name="i38139"/>
      <w:r w:rsidRPr="00BF68BC">
        <w:rPr>
          <w:rFonts w:ascii="Times New Roman" w:hAnsi="Times New Roman" w:cs="Times New Roman"/>
          <w:b/>
          <w:bCs/>
          <w:kern w:val="36"/>
          <w:sz w:val="28"/>
          <w:szCs w:val="28"/>
        </w:rPr>
        <w:t>III</w:t>
      </w:r>
      <w:bookmarkEnd w:id="1"/>
      <w:r w:rsidR="00B113C3" w:rsidRPr="00BF68BC">
        <w:rPr>
          <w:rFonts w:ascii="Times New Roman" w:hAnsi="Times New Roman" w:cs="Times New Roman"/>
          <w:b/>
          <w:bCs/>
          <w:kern w:val="36"/>
          <w:sz w:val="28"/>
          <w:szCs w:val="28"/>
        </w:rPr>
        <w:t>. Этап 1</w:t>
      </w:r>
      <w:r w:rsidRPr="00BF68BC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(подготовительный)</w:t>
      </w:r>
    </w:p>
    <w:p w:rsidR="006858CA" w:rsidRPr="00BF68BC" w:rsidRDefault="00BD3186" w:rsidP="00BF68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BC">
        <w:rPr>
          <w:rFonts w:ascii="Times New Roman" w:hAnsi="Times New Roman" w:cs="Times New Roman"/>
          <w:sz w:val="28"/>
          <w:szCs w:val="28"/>
        </w:rPr>
        <w:t>1</w:t>
      </w:r>
      <w:r w:rsidR="006830EB" w:rsidRPr="00BF68BC">
        <w:rPr>
          <w:rFonts w:ascii="Times New Roman" w:hAnsi="Times New Roman" w:cs="Times New Roman"/>
          <w:sz w:val="28"/>
          <w:szCs w:val="28"/>
        </w:rPr>
        <w:t>2</w:t>
      </w:r>
      <w:r w:rsidR="006858CA" w:rsidRPr="00BF68BC">
        <w:rPr>
          <w:rFonts w:ascii="Times New Roman" w:hAnsi="Times New Roman" w:cs="Times New Roman"/>
          <w:sz w:val="28"/>
          <w:szCs w:val="28"/>
        </w:rPr>
        <w:t xml:space="preserve">. Для начала осуществления </w:t>
      </w:r>
      <w:r w:rsidR="00D619ED" w:rsidRPr="00BF68BC">
        <w:rPr>
          <w:rFonts w:ascii="Times New Roman" w:hAnsi="Times New Roman" w:cs="Times New Roman"/>
          <w:sz w:val="28"/>
          <w:szCs w:val="28"/>
        </w:rPr>
        <w:t xml:space="preserve">АФР </w:t>
      </w:r>
      <w:r w:rsidR="006858CA" w:rsidRPr="00BF68BC">
        <w:rPr>
          <w:rFonts w:ascii="Times New Roman" w:hAnsi="Times New Roman" w:cs="Times New Roman"/>
          <w:sz w:val="28"/>
          <w:szCs w:val="28"/>
        </w:rPr>
        <w:t>должна быть собрана информация о различных характеристиках анализируемого вредного организма, к</w:t>
      </w:r>
      <w:r w:rsidR="00C22C39" w:rsidRPr="00BF68BC">
        <w:rPr>
          <w:rFonts w:ascii="Times New Roman" w:hAnsi="Times New Roman" w:cs="Times New Roman"/>
          <w:sz w:val="28"/>
          <w:szCs w:val="28"/>
        </w:rPr>
        <w:t>оторая будет оцениваться при анализе фитосанитарного риска</w:t>
      </w:r>
      <w:r w:rsidR="006858CA" w:rsidRPr="00BF68BC">
        <w:rPr>
          <w:rFonts w:ascii="Times New Roman" w:hAnsi="Times New Roman" w:cs="Times New Roman"/>
          <w:sz w:val="28"/>
          <w:szCs w:val="28"/>
        </w:rPr>
        <w:t>.</w:t>
      </w:r>
    </w:p>
    <w:p w:rsidR="00B101A5" w:rsidRPr="00BF68BC" w:rsidRDefault="00BD3186" w:rsidP="00BF68BC">
      <w:pPr>
        <w:ind w:firstLine="567"/>
        <w:jc w:val="both"/>
        <w:rPr>
          <w:rFonts w:ascii="Times New Roman" w:hAnsi="Times New Roman" w:cs="Times New Roman"/>
          <w:color w:val="666666"/>
          <w:spacing w:val="2"/>
          <w:sz w:val="28"/>
          <w:szCs w:val="28"/>
        </w:rPr>
      </w:pPr>
      <w:bookmarkStart w:id="2" w:name="i43841"/>
      <w:r w:rsidRPr="00BF68BC">
        <w:rPr>
          <w:rFonts w:ascii="Times New Roman" w:hAnsi="Times New Roman" w:cs="Times New Roman"/>
          <w:sz w:val="28"/>
          <w:szCs w:val="28"/>
        </w:rPr>
        <w:t>1</w:t>
      </w:r>
      <w:r w:rsidR="006830EB" w:rsidRPr="00BF68BC">
        <w:rPr>
          <w:rFonts w:ascii="Times New Roman" w:hAnsi="Times New Roman" w:cs="Times New Roman"/>
          <w:sz w:val="28"/>
          <w:szCs w:val="28"/>
        </w:rPr>
        <w:t>3</w:t>
      </w:r>
      <w:r w:rsidR="006858CA" w:rsidRPr="00BF68BC">
        <w:rPr>
          <w:rFonts w:ascii="Times New Roman" w:hAnsi="Times New Roman" w:cs="Times New Roman"/>
          <w:sz w:val="28"/>
          <w:szCs w:val="28"/>
        </w:rPr>
        <w:t>.</w:t>
      </w:r>
      <w:r w:rsidR="00C22C39" w:rsidRPr="00BF68BC">
        <w:rPr>
          <w:rFonts w:ascii="Times New Roman" w:hAnsi="Times New Roman" w:cs="Times New Roman"/>
          <w:sz w:val="28"/>
          <w:szCs w:val="28"/>
        </w:rPr>
        <w:t xml:space="preserve"> </w:t>
      </w:r>
      <w:r w:rsidR="00B101A5" w:rsidRPr="00BF68BC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необходимо </w:t>
      </w:r>
      <w:r w:rsidR="00C22C39" w:rsidRPr="00BF68BC">
        <w:rPr>
          <w:rFonts w:ascii="Times New Roman" w:hAnsi="Times New Roman" w:cs="Times New Roman"/>
          <w:sz w:val="28"/>
          <w:szCs w:val="28"/>
        </w:rPr>
        <w:t>собра</w:t>
      </w:r>
      <w:r w:rsidR="00B101A5" w:rsidRPr="00BF68BC">
        <w:rPr>
          <w:rFonts w:ascii="Times New Roman" w:hAnsi="Times New Roman" w:cs="Times New Roman"/>
          <w:sz w:val="28"/>
          <w:szCs w:val="28"/>
        </w:rPr>
        <w:t>ть</w:t>
      </w:r>
      <w:r w:rsidR="006858CA" w:rsidRPr="00BF68BC">
        <w:rPr>
          <w:rFonts w:ascii="Times New Roman" w:hAnsi="Times New Roman" w:cs="Times New Roman"/>
          <w:sz w:val="28"/>
          <w:szCs w:val="28"/>
        </w:rPr>
        <w:t xml:space="preserve"> информаци</w:t>
      </w:r>
      <w:bookmarkEnd w:id="2"/>
      <w:r w:rsidR="00B101A5" w:rsidRPr="00BF68BC">
        <w:rPr>
          <w:rFonts w:ascii="Times New Roman" w:hAnsi="Times New Roman" w:cs="Times New Roman"/>
          <w:sz w:val="28"/>
          <w:szCs w:val="28"/>
        </w:rPr>
        <w:t>ю</w:t>
      </w:r>
      <w:r w:rsidR="00C22C39" w:rsidRPr="00BF68BC">
        <w:rPr>
          <w:rFonts w:ascii="Times New Roman" w:hAnsi="Times New Roman" w:cs="Times New Roman"/>
          <w:sz w:val="28"/>
          <w:szCs w:val="28"/>
        </w:rPr>
        <w:t xml:space="preserve"> </w:t>
      </w:r>
      <w:r w:rsidR="006858CA" w:rsidRPr="00BF68BC">
        <w:rPr>
          <w:rFonts w:ascii="Times New Roman" w:hAnsi="Times New Roman" w:cs="Times New Roman"/>
          <w:sz w:val="28"/>
          <w:szCs w:val="28"/>
        </w:rPr>
        <w:t>для осуществления</w:t>
      </w:r>
      <w:r w:rsidR="00D619ED" w:rsidRPr="00BF68BC">
        <w:rPr>
          <w:rFonts w:ascii="Times New Roman" w:hAnsi="Times New Roman" w:cs="Times New Roman"/>
          <w:sz w:val="28"/>
          <w:szCs w:val="28"/>
        </w:rPr>
        <w:t xml:space="preserve"> АФР</w:t>
      </w:r>
      <w:r w:rsidR="006858CA" w:rsidRPr="00BF68BC">
        <w:rPr>
          <w:rFonts w:ascii="Times New Roman" w:hAnsi="Times New Roman" w:cs="Times New Roman"/>
          <w:sz w:val="28"/>
          <w:szCs w:val="28"/>
        </w:rPr>
        <w:t>:</w:t>
      </w:r>
      <w:r w:rsidR="002729C0" w:rsidRPr="00BF68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8CA" w:rsidRPr="00BF68BC" w:rsidRDefault="006858CA" w:rsidP="00BF68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BC">
        <w:rPr>
          <w:rFonts w:ascii="Times New Roman" w:hAnsi="Times New Roman" w:cs="Times New Roman"/>
          <w:sz w:val="28"/>
          <w:szCs w:val="28"/>
        </w:rPr>
        <w:t>1) по таксономии (видовой/систематической принадлежности) анализируемого вредного организма с целью установления возможности его идентификации;</w:t>
      </w:r>
    </w:p>
    <w:p w:rsidR="006858CA" w:rsidRPr="00BF68BC" w:rsidRDefault="006858CA" w:rsidP="00BF68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BC">
        <w:rPr>
          <w:rFonts w:ascii="Times New Roman" w:hAnsi="Times New Roman" w:cs="Times New Roman"/>
          <w:sz w:val="28"/>
          <w:szCs w:val="28"/>
        </w:rPr>
        <w:t>2) о географическом распространении анализируемого вредного организма в мире;</w:t>
      </w:r>
    </w:p>
    <w:p w:rsidR="006858CA" w:rsidRPr="00BF68BC" w:rsidRDefault="006858CA" w:rsidP="00BF68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BC">
        <w:rPr>
          <w:rFonts w:ascii="Times New Roman" w:hAnsi="Times New Roman" w:cs="Times New Roman"/>
          <w:sz w:val="28"/>
          <w:szCs w:val="28"/>
        </w:rPr>
        <w:t>3) о категоризации анализируемого вредного организма на уровне региональных и/или национальных организаций по карантину и защите растений;</w:t>
      </w:r>
    </w:p>
    <w:p w:rsidR="006858CA" w:rsidRPr="00BF68BC" w:rsidRDefault="006858CA" w:rsidP="00BF68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BC">
        <w:rPr>
          <w:rFonts w:ascii="Times New Roman" w:hAnsi="Times New Roman" w:cs="Times New Roman"/>
          <w:sz w:val="28"/>
          <w:szCs w:val="28"/>
        </w:rPr>
        <w:t>4) о перечне растений-хозяев анализируемого вредного организма или подходящих местах произрастания или обитания (в зависимости от систематического положения анализируемого вредного организма);</w:t>
      </w:r>
    </w:p>
    <w:p w:rsidR="006858CA" w:rsidRDefault="006858CA" w:rsidP="00BF68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BC">
        <w:rPr>
          <w:rFonts w:ascii="Times New Roman" w:hAnsi="Times New Roman" w:cs="Times New Roman"/>
          <w:sz w:val="28"/>
          <w:szCs w:val="28"/>
        </w:rPr>
        <w:t>5) о биологических особенностях анализируемого вредного организма, имеющих фитосанитарное значение;</w:t>
      </w:r>
    </w:p>
    <w:p w:rsidR="00EC46C2" w:rsidRPr="00BF68BC" w:rsidRDefault="00EC46C2" w:rsidP="00BF68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58CA" w:rsidRPr="00BF68BC" w:rsidRDefault="006858CA" w:rsidP="00BF68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BC">
        <w:rPr>
          <w:rFonts w:ascii="Times New Roman" w:hAnsi="Times New Roman" w:cs="Times New Roman"/>
          <w:sz w:val="28"/>
          <w:szCs w:val="28"/>
        </w:rPr>
        <w:lastRenderedPageBreak/>
        <w:t>6) о вероятных путях распространения анализируемого вредного организма, включая естественные пути распространения;</w:t>
      </w:r>
    </w:p>
    <w:p w:rsidR="006858CA" w:rsidRPr="00BF68BC" w:rsidRDefault="006858CA" w:rsidP="00BF68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BC">
        <w:rPr>
          <w:rFonts w:ascii="Times New Roman" w:hAnsi="Times New Roman" w:cs="Times New Roman"/>
          <w:sz w:val="28"/>
          <w:szCs w:val="28"/>
        </w:rPr>
        <w:t>7) об экологическом и экономическом воздействии анализируемого вредного организма на сельскохозяйственные, лесные и другие растения, человека, животных, состояние экосистем, биологическое разнообразие;</w:t>
      </w:r>
    </w:p>
    <w:p w:rsidR="006858CA" w:rsidRPr="00BF68BC" w:rsidRDefault="006858CA" w:rsidP="00BF68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BC">
        <w:rPr>
          <w:rFonts w:ascii="Times New Roman" w:hAnsi="Times New Roman" w:cs="Times New Roman"/>
          <w:sz w:val="28"/>
          <w:szCs w:val="28"/>
        </w:rPr>
        <w:t>8) по эффективности существующих методов локализации и ликвидации очагов анализируемого вредного организма.</w:t>
      </w:r>
    </w:p>
    <w:p w:rsidR="006858CA" w:rsidRPr="00BF68BC" w:rsidRDefault="000248E3" w:rsidP="00BF68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6C7">
        <w:rPr>
          <w:rFonts w:ascii="Times New Roman" w:hAnsi="Times New Roman" w:cs="Times New Roman"/>
          <w:sz w:val="28"/>
          <w:szCs w:val="28"/>
        </w:rPr>
        <w:t>1</w:t>
      </w:r>
      <w:r w:rsidR="00C34F52" w:rsidRPr="00D306C7">
        <w:rPr>
          <w:rFonts w:ascii="Times New Roman" w:hAnsi="Times New Roman" w:cs="Times New Roman"/>
          <w:sz w:val="28"/>
          <w:szCs w:val="28"/>
        </w:rPr>
        <w:t>4</w:t>
      </w:r>
      <w:r w:rsidR="006858CA" w:rsidRPr="00D306C7">
        <w:rPr>
          <w:rFonts w:ascii="Times New Roman" w:hAnsi="Times New Roman" w:cs="Times New Roman"/>
          <w:sz w:val="28"/>
          <w:szCs w:val="28"/>
        </w:rPr>
        <w:t xml:space="preserve">. Результаты этапа оформляются </w:t>
      </w:r>
      <w:r w:rsidR="006858CA" w:rsidRPr="00D306C7">
        <w:rPr>
          <w:rFonts w:ascii="Times New Roman" w:hAnsi="Times New Roman" w:cs="Times New Roman"/>
          <w:color w:val="auto"/>
          <w:sz w:val="28"/>
          <w:szCs w:val="28"/>
        </w:rPr>
        <w:t xml:space="preserve">в заключении </w:t>
      </w:r>
      <w:r w:rsidR="00C30B8A" w:rsidRPr="00D306C7">
        <w:rPr>
          <w:rFonts w:ascii="Times New Roman" w:hAnsi="Times New Roman" w:cs="Times New Roman"/>
          <w:color w:val="auto"/>
          <w:sz w:val="28"/>
          <w:szCs w:val="28"/>
        </w:rPr>
        <w:t>подготовленного этапа согласно приложению</w:t>
      </w:r>
      <w:r w:rsidR="00EF598E" w:rsidRPr="00D306C7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3373DF" w:rsidRPr="00D306C7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Положению</w:t>
      </w:r>
      <w:r w:rsidR="00EF598E" w:rsidRPr="00D306C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858CA" w:rsidRPr="00D306C7">
        <w:rPr>
          <w:rFonts w:ascii="Times New Roman" w:hAnsi="Times New Roman" w:cs="Times New Roman"/>
          <w:sz w:val="28"/>
          <w:szCs w:val="28"/>
        </w:rPr>
        <w:t xml:space="preserve">с выводом о ясном таксономическом положении анализируемого вредного организма и необходимости проведения дальнейших этапов </w:t>
      </w:r>
      <w:r w:rsidR="00911489" w:rsidRPr="00D306C7">
        <w:rPr>
          <w:rFonts w:ascii="Times New Roman" w:hAnsi="Times New Roman" w:cs="Times New Roman"/>
          <w:sz w:val="28"/>
          <w:szCs w:val="28"/>
        </w:rPr>
        <w:t>анализа фитосанитарного риска</w:t>
      </w:r>
      <w:r w:rsidR="006858CA" w:rsidRPr="00D306C7">
        <w:rPr>
          <w:rFonts w:ascii="Times New Roman" w:hAnsi="Times New Roman" w:cs="Times New Roman"/>
          <w:sz w:val="28"/>
          <w:szCs w:val="28"/>
        </w:rPr>
        <w:t xml:space="preserve"> или завершении </w:t>
      </w:r>
      <w:r w:rsidR="0047001F" w:rsidRPr="00D306C7">
        <w:rPr>
          <w:rFonts w:ascii="Times New Roman" w:hAnsi="Times New Roman" w:cs="Times New Roman"/>
          <w:sz w:val="28"/>
          <w:szCs w:val="28"/>
        </w:rPr>
        <w:t xml:space="preserve">его </w:t>
      </w:r>
      <w:r w:rsidR="006858CA" w:rsidRPr="00D306C7">
        <w:rPr>
          <w:rFonts w:ascii="Times New Roman" w:hAnsi="Times New Roman" w:cs="Times New Roman"/>
          <w:sz w:val="28"/>
          <w:szCs w:val="28"/>
        </w:rPr>
        <w:t xml:space="preserve">проведения в связи с невозможностью точной идентификации организма и/или его неясного таксономического статуса или вследствие наличия предшествующего </w:t>
      </w:r>
      <w:r w:rsidR="001C5EBE" w:rsidRPr="00D306C7">
        <w:rPr>
          <w:rFonts w:ascii="Times New Roman" w:hAnsi="Times New Roman" w:cs="Times New Roman"/>
          <w:sz w:val="28"/>
          <w:szCs w:val="28"/>
        </w:rPr>
        <w:t>анализа фитосанитарного риска</w:t>
      </w:r>
      <w:r w:rsidR="006858CA" w:rsidRPr="00D306C7">
        <w:rPr>
          <w:rFonts w:ascii="Times New Roman" w:hAnsi="Times New Roman" w:cs="Times New Roman"/>
          <w:sz w:val="28"/>
          <w:szCs w:val="28"/>
        </w:rPr>
        <w:t xml:space="preserve">, подходящего для зоны </w:t>
      </w:r>
      <w:r w:rsidR="001C5EBE" w:rsidRPr="00D306C7">
        <w:rPr>
          <w:rFonts w:ascii="Times New Roman" w:hAnsi="Times New Roman" w:cs="Times New Roman"/>
          <w:sz w:val="28"/>
          <w:szCs w:val="28"/>
        </w:rPr>
        <w:t>анализа фитосанитарного риска</w:t>
      </w:r>
      <w:r w:rsidR="006858CA" w:rsidRPr="00D306C7">
        <w:rPr>
          <w:rFonts w:ascii="Times New Roman" w:hAnsi="Times New Roman" w:cs="Times New Roman"/>
          <w:sz w:val="28"/>
          <w:szCs w:val="28"/>
        </w:rPr>
        <w:t>.</w:t>
      </w:r>
    </w:p>
    <w:p w:rsidR="00F01B21" w:rsidRPr="00BF68BC" w:rsidRDefault="00F01B21" w:rsidP="00BF68B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101A5" w:rsidRPr="00BF68BC" w:rsidRDefault="006858CA" w:rsidP="00BF68BC">
      <w:pPr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bookmarkStart w:id="3" w:name="i55120"/>
      <w:r w:rsidRPr="00BF68BC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IV. Этап 2 (оценка </w:t>
      </w:r>
      <w:r w:rsidR="0088408A" w:rsidRPr="00BF68BC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фитосанитарного </w:t>
      </w:r>
      <w:r w:rsidRPr="00BF68BC">
        <w:rPr>
          <w:rFonts w:ascii="Times New Roman" w:hAnsi="Times New Roman" w:cs="Times New Roman"/>
          <w:b/>
          <w:bCs/>
          <w:kern w:val="36"/>
          <w:sz w:val="28"/>
          <w:szCs w:val="28"/>
        </w:rPr>
        <w:t>риска)</w:t>
      </w:r>
      <w:bookmarkEnd w:id="3"/>
    </w:p>
    <w:p w:rsidR="00F01B21" w:rsidRPr="00BF68BC" w:rsidRDefault="00F01B21" w:rsidP="00BF68BC">
      <w:pPr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B101A5" w:rsidRPr="00BF68BC" w:rsidRDefault="000248E3" w:rsidP="003373DF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</w:t>
      </w:r>
      <w:r w:rsidR="00C34F52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5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На этапе оценки фитосанитарного риска</w:t>
      </w:r>
      <w:r w:rsidR="00EF598E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анализируемый объект рассматривается индивидуально (в процессе категоризации) с целью оценки вероятности его проникновения, акклиматизации и </w:t>
      </w:r>
      <w:r w:rsidR="00F01B21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распространения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, а также потенциальных, экономических и экологических последствий (включая воздействие на окружающую среду) в зоне АФР с учетом информации и заключения, составленного по</w:t>
      </w:r>
      <w:r w:rsidR="00C30B8A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итогам подготовительного этапа согласно приложению 3</w:t>
      </w:r>
      <w:r w:rsidR="003373DF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3373DF">
        <w:rPr>
          <w:rFonts w:ascii="Times New Roman" w:hAnsi="Times New Roman" w:cs="Times New Roman"/>
          <w:color w:val="auto"/>
          <w:sz w:val="28"/>
          <w:szCs w:val="28"/>
        </w:rPr>
        <w:t>к настоящему Положению.</w:t>
      </w:r>
    </w:p>
    <w:p w:rsidR="00B101A5" w:rsidRPr="00BF68BC" w:rsidRDefault="001C3C3E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</w:t>
      </w:r>
      <w:r w:rsidR="00C34F52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6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Оценка фитосанитарного риска устанавливает</w:t>
      </w:r>
      <w:r w:rsidR="0018230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,</w:t>
      </w:r>
      <w:r w:rsidR="00734E0D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что изучаемый объект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соответствует </w:t>
      </w:r>
      <w:r w:rsidR="00596300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критериям,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определяющим его как карантинный объект</w:t>
      </w:r>
      <w:r w:rsidR="00734E0D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</w:p>
    <w:p w:rsidR="00B101A5" w:rsidRPr="00BF68BC" w:rsidRDefault="00C34F52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17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Оценка вероятности проникновения и акклиматизации требует анализа каждого из путей распространения, с которым связан объект от места происхождения до его акклиматизации в зоне АФР.</w:t>
      </w:r>
    </w:p>
    <w:p w:rsidR="00B101A5" w:rsidRPr="00BF68BC" w:rsidRDefault="00C34F52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18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Оценка фитосанитарного риска объекта включает определение и описание прямого воздействия и косвенного воздействия рассматриваемого объекта на растения, подкарантинную продукцию, выращиваемую и производимую на территории республики.</w:t>
      </w:r>
    </w:p>
    <w:p w:rsidR="00B101A5" w:rsidRPr="00BF68BC" w:rsidRDefault="00C34F52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19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. Виды прямого воздействия рассматриваемого объекта на растения, подкарантинную продукцию, выращиваемую и производимую на территории </w:t>
      </w:r>
      <w:r w:rsidR="00B113C3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республики,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включают: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1) воздействие на растения в полевых условиях, защищенном грунте или в дикой природе;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2) типы, количество и частота повреждений нанесения ущерба;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3) потери урожая по объемам и качеству;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4) биотические факторы, влияющие на повреждения и потери;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5) абиотические факторы, влияющие на повреждения и потери;</w:t>
      </w:r>
    </w:p>
    <w:p w:rsidR="00EC46C2" w:rsidRDefault="00EC46C2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</w:p>
    <w:p w:rsidR="00EC46C2" w:rsidRDefault="00EC46C2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</w:p>
    <w:p w:rsidR="00EC46C2" w:rsidRDefault="00EC46C2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6) скорость распространения;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7) скорость размножения;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8) меры борьбы;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9) воздействие на существующие технологии возделывания;</w:t>
      </w:r>
    </w:p>
    <w:p w:rsidR="00D306C7" w:rsidRDefault="00B101A5" w:rsidP="00EC46C2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10) воздействие на окружающую среду.</w:t>
      </w:r>
    </w:p>
    <w:p w:rsidR="005E256A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Прямое воздействие рассматриваемого объекта следует оценить на всю зону, занимаемую культурой и зону, потенциально подверженную опасности.</w:t>
      </w:r>
    </w:p>
    <w:p w:rsidR="00B101A5" w:rsidRPr="00BF68BC" w:rsidRDefault="000248E3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</w:t>
      </w:r>
      <w:r w:rsidR="00C34F52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0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При анализе рисков для окружающей среды следует учитывать следующие виды прямого воздействия объектов на растения и их экологические последствия: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1) уменьшение количества видов растений;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2) уменьшение количества видов растений, являющихся основными компонентами экологических систем с точки зрения их обилия или размера, а также находящихся под угрозой исчезновения местных видов растений, включая воздействие ниже видового уровня, если имеются данные о том, что такое воздействие носит существенный характер;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3) значительное сокращение численности, замещение или уничтожение других видов растений.</w:t>
      </w:r>
    </w:p>
    <w:p w:rsidR="00B101A5" w:rsidRPr="00BF68BC" w:rsidRDefault="000248E3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</w:t>
      </w:r>
      <w:r w:rsidR="00C34F52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. Виды косвенного воздействия рассматриваемого объекта на растения, подкарантинную продукцию, выращиваемую и производимую на территории </w:t>
      </w: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республики,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включают: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1) воздействие на внутренние и экспортные рынки, включая, в частности, доступ к экспортному рынку. Необходимо произвести оценку потенциальных последствий для доступа к рынку, которые будут иметь место в случае акклиматизации рассматриваемого вредного объекта, а также оценку карантинных фитосанитарных мер, которые введены или будут введены торговыми партнерами;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2) изменение себестоимости или объема необходимых денежных вложений, включая расходы на ведение борьбы;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3) изменение потребительского спроса на продукт во внутренних рынках или за рубежом в результате изменения его качества;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4) неблагоприятное воздействие на окружающую среду и иные нежелательные результаты мер борьбы;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5) осуществимость и стоимость проведения мероприятий по локализации и ликвидации;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6) способность выступать в качестве переносчика других карантинных объектов;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7) ресурсы, требуемые для проведения дополнительных исследований и подготовки рекомендаций;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8) социальные и иные виды воздействий.</w:t>
      </w:r>
    </w:p>
    <w:p w:rsidR="00B101A5" w:rsidRPr="00BF68BC" w:rsidRDefault="000248E3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</w:t>
      </w:r>
      <w:r w:rsidR="00C34F52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При анализе рисков для окружающей среды необходимо рассмотреть следующие виды косвенного воздействия объектов на растения и (или) их экологические последствия:</w:t>
      </w:r>
    </w:p>
    <w:p w:rsidR="00EC46C2" w:rsidRDefault="00EC46C2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</w:p>
    <w:p w:rsidR="00EC46C2" w:rsidRDefault="00EC46C2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lastRenderedPageBreak/>
        <w:t>1) значительное воздействие на флору республики;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2) значительное воздействие на определенные экологически чувствительные или защищенные зоны;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3) значительное изменение экологических процессов и структуры, стабильности или процессов, происходящих в экологической системе;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4) воздействие на качество воды, рекреационное использование, туризм, выпас животных, охота, рыболовство, а также затраты на восстановление окружающей среды.</w:t>
      </w:r>
    </w:p>
    <w:p w:rsidR="00B101A5" w:rsidRPr="00BF68BC" w:rsidRDefault="00B101A5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</w:t>
      </w:r>
      <w:r w:rsidR="00C34F52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</w:t>
      </w: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В результате оценки фитосанитарного риска все или некоторые из разделенных по категориям объектов будут рассмотрены на предмет оценки управления фитосанитарным риском. В отношении каждого объекта вся или час</w:t>
      </w:r>
      <w:r w:rsidR="005D772E">
        <w:rPr>
          <w:rFonts w:ascii="Times New Roman" w:hAnsi="Times New Roman" w:cs="Times New Roman"/>
          <w:color w:val="auto"/>
          <w:spacing w:val="2"/>
          <w:sz w:val="28"/>
          <w:szCs w:val="28"/>
        </w:rPr>
        <w:t>ть зоны АФР будут определены</w:t>
      </w: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в качестве зоны подверженной опасности. Количественная или качественная оценка вероятности проникновении объекта, а также соответствующая количественная или качественная оценка экономических последствий (включая последствия для окружающей среды) должны быть получены и документально обоснованы.</w:t>
      </w:r>
    </w:p>
    <w:p w:rsidR="00B101A5" w:rsidRPr="00BF68BC" w:rsidRDefault="000248E3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</w:t>
      </w:r>
      <w:r w:rsidR="00716E66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4</w:t>
      </w:r>
      <w:r w:rsidR="00B101A5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Результаты этапа оценки фитосанитарного риска оформляются в виде заключения с выводом о вероятности проникновения, акклиматизации, потенциальной экономической вредоносности и потенциального ущерба.</w:t>
      </w:r>
    </w:p>
    <w:p w:rsidR="005E256A" w:rsidRPr="00BF68BC" w:rsidRDefault="005E256A" w:rsidP="00BF68BC">
      <w:pPr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</w:p>
    <w:p w:rsidR="006858CA" w:rsidRPr="00BF68BC" w:rsidRDefault="005369FC" w:rsidP="00BF68BC">
      <w:pPr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bookmarkStart w:id="4" w:name="i67458"/>
      <w:r w:rsidRPr="00BF68BC">
        <w:rPr>
          <w:rFonts w:ascii="Times New Roman" w:hAnsi="Times New Roman" w:cs="Times New Roman"/>
          <w:b/>
          <w:bCs/>
          <w:kern w:val="36"/>
          <w:sz w:val="28"/>
          <w:szCs w:val="28"/>
        </w:rPr>
        <w:t>V. Этап 3 (управление фитосанитарным</w:t>
      </w:r>
      <w:r w:rsidR="006858CA" w:rsidRPr="00BF68BC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риском)</w:t>
      </w:r>
      <w:bookmarkEnd w:id="4"/>
    </w:p>
    <w:p w:rsidR="005E256A" w:rsidRPr="00BF68BC" w:rsidRDefault="005E256A" w:rsidP="00BF68BC">
      <w:pPr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5E256A" w:rsidRPr="00BF68BC" w:rsidRDefault="005E256A" w:rsidP="00BF68BC">
      <w:pPr>
        <w:ind w:firstLine="708"/>
        <w:jc w:val="both"/>
        <w:rPr>
          <w:rFonts w:ascii="Times New Roman" w:hAnsi="Times New Roman" w:cs="Times New Roman"/>
          <w:color w:val="FF0000"/>
          <w:spacing w:val="2"/>
          <w:sz w:val="28"/>
          <w:szCs w:val="28"/>
        </w:rPr>
      </w:pPr>
      <w:bookmarkStart w:id="5" w:name="i72385"/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</w:t>
      </w:r>
      <w:r w:rsidR="00716E66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5</w:t>
      </w: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. Этап управления фитосанитарным риском предусматривает определение карантинных фитосанитарных мер и карантинных фитосанитарных мероприятий для снижения и предотвращения фитосанитарного риска, а также оценку потенциальной эффективности карантинных фитосанитарных мер и карантинных мероприятий. Заключения, полученные при оценке управления фитосанитарным риском, используются для принятия решения о применении карантинных фитосанитарных мер </w:t>
      </w:r>
      <w:r w:rsidR="00603021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по локализации и ликвидации карантинных объектов </w:t>
      </w: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и проведения карантинных фитосанитарных мероприятий, и их ужесточению</w:t>
      </w:r>
      <w:r w:rsidR="00603021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</w:t>
      </w: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</w:p>
    <w:p w:rsidR="005E256A" w:rsidRPr="00BF68BC" w:rsidRDefault="00716E66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26</w:t>
      </w:r>
      <w:r w:rsidR="005E256A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Способы управления фитосанитарным риском различаются в зависимости от пути проникновения анализируемого объекта:</w:t>
      </w:r>
    </w:p>
    <w:p w:rsidR="005E256A" w:rsidRPr="00BF68B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1) меры, предотвращающие ввоз зараженной объектом растительной продукции, упаковочных материалов и других товаров, обладающих фитосанитарным риском;</w:t>
      </w:r>
    </w:p>
    <w:p w:rsidR="005E256A" w:rsidRPr="00BF68B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2) меры, предотвращающие естественное распространение и перемещение или проникновение другими путями распространения;</w:t>
      </w:r>
    </w:p>
    <w:p w:rsidR="005E256A" w:rsidRPr="00BF68B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3) меры, направленные на профилактику проникновения, акклиматизации и распространения объекта.</w:t>
      </w:r>
    </w:p>
    <w:p w:rsidR="005E256A" w:rsidRPr="00BF68B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В отношении выбранных способов управления фитосанитарным риском проводится оценка степени их эффективности.</w:t>
      </w:r>
    </w:p>
    <w:p w:rsidR="005E256A" w:rsidRPr="00BF68BC" w:rsidRDefault="00716E66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D306C7">
        <w:rPr>
          <w:rFonts w:ascii="Times New Roman" w:hAnsi="Times New Roman" w:cs="Times New Roman"/>
          <w:color w:val="auto"/>
          <w:spacing w:val="2"/>
          <w:sz w:val="28"/>
          <w:szCs w:val="28"/>
        </w:rPr>
        <w:t>27</w:t>
      </w:r>
      <w:r w:rsidR="005E256A" w:rsidRPr="00D306C7">
        <w:rPr>
          <w:rFonts w:ascii="Times New Roman" w:hAnsi="Times New Roman" w:cs="Times New Roman"/>
          <w:color w:val="auto"/>
          <w:spacing w:val="2"/>
          <w:sz w:val="28"/>
          <w:szCs w:val="28"/>
        </w:rPr>
        <w:t>. Наибольший риск проникновения, акклиматизации и распространения объекта представляют импортируемая подкарантинная продукция, однако необходимо учитывать риск проникновении с другими типами путей их распространения.</w:t>
      </w:r>
    </w:p>
    <w:p w:rsidR="005E256A" w:rsidRPr="00BF68BC" w:rsidRDefault="000248E3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lastRenderedPageBreak/>
        <w:t>2</w:t>
      </w:r>
      <w:r w:rsidR="00716E66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8</w:t>
      </w:r>
      <w:r w:rsidR="005E256A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. Для снижения фитосанитарного риска проникновения, акклиматизации и распространения объекта с импортируемой подкарантинной продукцией </w:t>
      </w:r>
      <w:r w:rsidR="00596300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до уровня,</w:t>
      </w:r>
      <w:r w:rsidR="005E256A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734E0D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обеспечивающего безопасность </w:t>
      </w:r>
      <w:r w:rsidR="005E256A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требуется сочетание двух или более карантинных фитосанитарных мер. Карантинные фитосанитарные меры разделяются на категории в соответствии с фитосанитарным статусом рассматриваемого пути распространения в стране происхождения и включают карантинные фитосанитарные меры и карантинные фитосанитарные мероприятия:</w:t>
      </w:r>
    </w:p>
    <w:p w:rsidR="005E256A" w:rsidRPr="00BF68B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1) применяемые в отношении подкарантинной продукции;</w:t>
      </w:r>
    </w:p>
    <w:p w:rsidR="005E256A" w:rsidRPr="00BF68B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2) применяемые с целью предотвращения или уменьшения естественного заражения культуры;</w:t>
      </w:r>
    </w:p>
    <w:p w:rsidR="005E256A" w:rsidRPr="00BF68B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3) обеспечивающие свободу зоны или места выращивания от рассматриваемого вредного объекта;</w:t>
      </w:r>
    </w:p>
    <w:p w:rsidR="005E256A" w:rsidRPr="00BF68B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4) касающиеся запрета на ввоз подкарантинной продукции.</w:t>
      </w:r>
    </w:p>
    <w:p w:rsidR="005E256A" w:rsidRPr="00BF68BC" w:rsidRDefault="00716E66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29</w:t>
      </w:r>
      <w:r w:rsidR="005E256A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При выборе карантинных фитосанитарных мер снижения фитосанитарного риска учитываются следующие факторы:</w:t>
      </w:r>
    </w:p>
    <w:p w:rsidR="005E256A" w:rsidRPr="00BF68BC" w:rsidRDefault="005E256A" w:rsidP="00BF68BC">
      <w:pPr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1) отсутствие или наличие анализируемого объекта на территории республики;</w:t>
      </w:r>
    </w:p>
    <w:p w:rsidR="005E256A" w:rsidRPr="00BF68BC" w:rsidRDefault="005E256A" w:rsidP="00BF68BC">
      <w:pPr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2) пути проникновения анализируемого объекта на территорию республики.</w:t>
      </w:r>
    </w:p>
    <w:p w:rsidR="005E256A" w:rsidRPr="00D306C7" w:rsidRDefault="000248E3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D306C7">
        <w:rPr>
          <w:rFonts w:ascii="Times New Roman" w:hAnsi="Times New Roman" w:cs="Times New Roman"/>
          <w:color w:val="auto"/>
          <w:spacing w:val="2"/>
          <w:sz w:val="28"/>
          <w:szCs w:val="28"/>
        </w:rPr>
        <w:t>3</w:t>
      </w:r>
      <w:r w:rsidR="00716E66" w:rsidRPr="00D306C7">
        <w:rPr>
          <w:rFonts w:ascii="Times New Roman" w:hAnsi="Times New Roman" w:cs="Times New Roman"/>
          <w:color w:val="auto"/>
          <w:spacing w:val="2"/>
          <w:sz w:val="28"/>
          <w:szCs w:val="28"/>
        </w:rPr>
        <w:t>0</w:t>
      </w:r>
      <w:r w:rsidR="005E256A" w:rsidRPr="00D306C7">
        <w:rPr>
          <w:rFonts w:ascii="Times New Roman" w:hAnsi="Times New Roman" w:cs="Times New Roman"/>
          <w:color w:val="auto"/>
          <w:spacing w:val="2"/>
          <w:sz w:val="28"/>
          <w:szCs w:val="28"/>
        </w:rPr>
        <w:t>. Приемлемый уровень риска выражается следующими способами:</w:t>
      </w:r>
    </w:p>
    <w:p w:rsidR="005E256A" w:rsidRPr="00D306C7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D306C7">
        <w:rPr>
          <w:rFonts w:ascii="Times New Roman" w:hAnsi="Times New Roman" w:cs="Times New Roman"/>
          <w:color w:val="auto"/>
          <w:spacing w:val="2"/>
          <w:sz w:val="28"/>
          <w:szCs w:val="28"/>
        </w:rPr>
        <w:t>1) целесообразности сохранения или изменения существующих карантинных фитосанитарных требований;</w:t>
      </w:r>
    </w:p>
    <w:p w:rsidR="005E256A" w:rsidRPr="00D306C7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D306C7">
        <w:rPr>
          <w:rFonts w:ascii="Times New Roman" w:hAnsi="Times New Roman" w:cs="Times New Roman"/>
          <w:color w:val="auto"/>
          <w:spacing w:val="2"/>
          <w:sz w:val="28"/>
          <w:szCs w:val="28"/>
        </w:rPr>
        <w:t>2) указание на предположительные экономические потери;</w:t>
      </w:r>
    </w:p>
    <w:p w:rsidR="005E256A" w:rsidRDefault="005369FC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D306C7">
        <w:rPr>
          <w:rFonts w:ascii="Times New Roman" w:hAnsi="Times New Roman" w:cs="Times New Roman"/>
          <w:color w:val="auto"/>
          <w:spacing w:val="2"/>
          <w:sz w:val="28"/>
          <w:szCs w:val="28"/>
        </w:rPr>
        <w:t>3</w:t>
      </w:r>
      <w:r w:rsidR="005E256A" w:rsidRPr="00D306C7">
        <w:rPr>
          <w:rFonts w:ascii="Times New Roman" w:hAnsi="Times New Roman" w:cs="Times New Roman"/>
          <w:color w:val="auto"/>
          <w:spacing w:val="2"/>
          <w:sz w:val="28"/>
          <w:szCs w:val="28"/>
        </w:rPr>
        <w:t>) сравнение с уровнем р</w:t>
      </w:r>
      <w:r w:rsidR="00EC46C2">
        <w:rPr>
          <w:rFonts w:ascii="Times New Roman" w:hAnsi="Times New Roman" w:cs="Times New Roman"/>
          <w:color w:val="auto"/>
          <w:spacing w:val="2"/>
          <w:sz w:val="28"/>
          <w:szCs w:val="28"/>
        </w:rPr>
        <w:t>иска, принятым другими странами;</w:t>
      </w:r>
    </w:p>
    <w:p w:rsidR="00EC46C2" w:rsidRPr="008F07EA" w:rsidRDefault="00EC46C2" w:rsidP="00EC46C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F07EA">
        <w:rPr>
          <w:rFonts w:ascii="Times New Roman" w:hAnsi="Times New Roman"/>
          <w:sz w:val="28"/>
          <w:szCs w:val="28"/>
        </w:rPr>
        <w:t>4) определение возможных фитосанитарных мер, которые уменьшат этот риск до или ниже приемлемого уровня;</w:t>
      </w:r>
    </w:p>
    <w:p w:rsidR="00EC46C2" w:rsidRPr="008F07EA" w:rsidRDefault="00EC46C2" w:rsidP="00EC46C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F07EA">
        <w:rPr>
          <w:rFonts w:ascii="Times New Roman" w:hAnsi="Times New Roman"/>
          <w:sz w:val="28"/>
          <w:szCs w:val="28"/>
        </w:rPr>
        <w:t>5) риск уже приемлем или должен быть допущен вследствие его неуправляемости (как может быть в случае с естественным распространением вредного организма);</w:t>
      </w:r>
    </w:p>
    <w:p w:rsidR="00EC46C2" w:rsidRPr="00EC46C2" w:rsidRDefault="00EC46C2" w:rsidP="00EC46C2">
      <w:pPr>
        <w:spacing w:line="285" w:lineRule="atLeast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8F07EA">
        <w:rPr>
          <w:rFonts w:ascii="Times New Roman" w:hAnsi="Times New Roman"/>
          <w:sz w:val="28"/>
          <w:szCs w:val="28"/>
        </w:rPr>
        <w:t>6) поддержание карантинного фитосанитарного контроля и мониторинга для обеспечения выявление возможных будущих изменений риска, представляемого рассматриваемым вредным организмом.</w:t>
      </w:r>
    </w:p>
    <w:p w:rsidR="005E256A" w:rsidRPr="00DF344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DF344C">
        <w:rPr>
          <w:rFonts w:ascii="Times New Roman" w:hAnsi="Times New Roman" w:cs="Times New Roman"/>
          <w:color w:val="auto"/>
          <w:spacing w:val="2"/>
          <w:sz w:val="28"/>
          <w:szCs w:val="28"/>
        </w:rPr>
        <w:t>3</w:t>
      </w:r>
      <w:r w:rsidR="00716E66" w:rsidRPr="00DF344C">
        <w:rPr>
          <w:rFonts w:ascii="Times New Roman" w:hAnsi="Times New Roman" w:cs="Times New Roman"/>
          <w:color w:val="auto"/>
          <w:spacing w:val="2"/>
          <w:sz w:val="28"/>
          <w:szCs w:val="28"/>
        </w:rPr>
        <w:t>1</w:t>
      </w:r>
      <w:r w:rsidRPr="00DF344C">
        <w:rPr>
          <w:rFonts w:ascii="Times New Roman" w:hAnsi="Times New Roman" w:cs="Times New Roman"/>
          <w:color w:val="auto"/>
          <w:spacing w:val="2"/>
          <w:sz w:val="28"/>
          <w:szCs w:val="28"/>
        </w:rPr>
        <w:t>. Результат этапа по управлению фитосанитарным риском используется для принятия карантинных фитосанитарных мер по предотвращению проникновения, акклиматизации и распространения анализируемого объекта, которые можно применить:</w:t>
      </w:r>
    </w:p>
    <w:p w:rsidR="005E256A" w:rsidRPr="00DF344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DF344C">
        <w:rPr>
          <w:rFonts w:ascii="Times New Roman" w:hAnsi="Times New Roman" w:cs="Times New Roman"/>
          <w:color w:val="auto"/>
          <w:spacing w:val="2"/>
          <w:sz w:val="28"/>
          <w:szCs w:val="28"/>
        </w:rPr>
        <w:t>1) в месте происхождения и (или) в экспортирующей стране (страна вывоза продукции);</w:t>
      </w:r>
    </w:p>
    <w:p w:rsidR="005E256A" w:rsidRPr="00DF344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DF344C">
        <w:rPr>
          <w:rFonts w:ascii="Times New Roman" w:hAnsi="Times New Roman" w:cs="Times New Roman"/>
          <w:color w:val="auto"/>
          <w:spacing w:val="2"/>
          <w:sz w:val="28"/>
          <w:szCs w:val="28"/>
        </w:rPr>
        <w:t>2) в пункте ввоза на территорию республики;</w:t>
      </w:r>
    </w:p>
    <w:p w:rsidR="005E256A" w:rsidRPr="00BF68BC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DF344C">
        <w:rPr>
          <w:rFonts w:ascii="Times New Roman" w:hAnsi="Times New Roman" w:cs="Times New Roman"/>
          <w:color w:val="auto"/>
          <w:spacing w:val="2"/>
          <w:sz w:val="28"/>
          <w:szCs w:val="28"/>
        </w:rPr>
        <w:t>3) на территории республики.</w:t>
      </w:r>
    </w:p>
    <w:p w:rsidR="005E256A" w:rsidRDefault="005E256A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</w:t>
      </w:r>
      <w:r w:rsidR="00716E66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</w:t>
      </w: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По итогам этапа определения способов управления фитосанитарным риском составляется перечень предлагаемых карантинных фитосанитарных мер и карантинных фитосанитарных мероприятий.</w:t>
      </w:r>
    </w:p>
    <w:p w:rsidR="00EC46C2" w:rsidRDefault="00EC46C2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</w:p>
    <w:p w:rsidR="00EC46C2" w:rsidRPr="00BF68BC" w:rsidRDefault="00EC46C2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</w:p>
    <w:p w:rsidR="00EC6297" w:rsidRPr="00BF68BC" w:rsidRDefault="00EC6297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</w:p>
    <w:p w:rsidR="005107C8" w:rsidRPr="00BF68BC" w:rsidRDefault="005107C8" w:rsidP="00BF68BC">
      <w:pPr>
        <w:spacing w:before="120" w:after="120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F68BC">
        <w:rPr>
          <w:rFonts w:ascii="Times New Roman" w:hAnsi="Times New Roman" w:cs="Times New Roman"/>
          <w:b/>
          <w:bCs/>
          <w:kern w:val="36"/>
          <w:sz w:val="28"/>
          <w:szCs w:val="28"/>
        </w:rPr>
        <w:lastRenderedPageBreak/>
        <w:t>VI. Оформление результатов АФР</w:t>
      </w:r>
    </w:p>
    <w:p w:rsidR="005369FC" w:rsidRPr="00BF68BC" w:rsidRDefault="000248E3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</w:t>
      </w:r>
      <w:r w:rsidR="00716E66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</w:t>
      </w:r>
      <w:r w:rsidR="005E256A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. </w:t>
      </w:r>
      <w:r w:rsidR="00E254FA" w:rsidRPr="00BF68BC">
        <w:rPr>
          <w:rFonts w:ascii="Times New Roman" w:hAnsi="Times New Roman" w:cs="Times New Roman"/>
          <w:sz w:val="28"/>
          <w:szCs w:val="28"/>
        </w:rPr>
        <w:t>Уполномоченный государственный орган в области карантина растений</w:t>
      </w:r>
      <w:r w:rsidR="00E254FA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5E256A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подготавливает заключение АФР </w:t>
      </w:r>
      <w:bookmarkEnd w:id="5"/>
      <w:r w:rsidR="00D4106C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согласно приложению 4 </w:t>
      </w:r>
      <w:r w:rsidR="003373DF">
        <w:rPr>
          <w:rFonts w:ascii="Times New Roman" w:hAnsi="Times New Roman" w:cs="Times New Roman"/>
          <w:color w:val="auto"/>
          <w:sz w:val="28"/>
          <w:szCs w:val="28"/>
        </w:rPr>
        <w:t>к настоящему Положению</w:t>
      </w:r>
      <w:r w:rsidR="003373DF" w:rsidRPr="00BF68B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369FC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с одним из следующих выводов:</w:t>
      </w:r>
    </w:p>
    <w:p w:rsidR="005369FC" w:rsidRPr="00BF68BC" w:rsidRDefault="005369FC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1) о включении анализируемого объекта в Перечень карантинных объектов;</w:t>
      </w:r>
    </w:p>
    <w:p w:rsidR="00EC46C2" w:rsidRDefault="005369FC" w:rsidP="00490819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2) об исключении анализируемого объекта из Перечня карантинных объектов.</w:t>
      </w:r>
    </w:p>
    <w:p w:rsidR="005369FC" w:rsidRPr="00BF68BC" w:rsidRDefault="000248E3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</w:t>
      </w:r>
      <w:r w:rsidR="00716E66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4</w:t>
      </w:r>
      <w:r w:rsidR="005369FC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. Заключение должно содержать следующие сведения:</w:t>
      </w:r>
    </w:p>
    <w:p w:rsidR="005369FC" w:rsidRPr="00BF68BC" w:rsidRDefault="005369FC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1) цель проведения АФР;</w:t>
      </w:r>
    </w:p>
    <w:p w:rsidR="005369FC" w:rsidRPr="00BF68BC" w:rsidRDefault="005369FC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2) объект, перечень объектов, пути распространения, зона АФР и зона подверженная опасности;</w:t>
      </w:r>
    </w:p>
    <w:p w:rsidR="005369FC" w:rsidRPr="00BF68BC" w:rsidRDefault="00603021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3</w:t>
      </w:r>
      <w:r w:rsidR="005369FC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) вероятность проникновении объекта;</w:t>
      </w:r>
    </w:p>
    <w:p w:rsidR="005369FC" w:rsidRPr="00BF68BC" w:rsidRDefault="00603021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4</w:t>
      </w:r>
      <w:r w:rsidR="005369FC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) последствия, связанные с проникновением и распространением объекта для территории республики;</w:t>
      </w:r>
    </w:p>
    <w:p w:rsidR="005369FC" w:rsidRPr="00BF68BC" w:rsidRDefault="00603021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5</w:t>
      </w:r>
      <w:r w:rsidR="005369FC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) обоснования о необходимости включения объекта в Перечень или исключения из Перечня объектов, </w:t>
      </w: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как не представляющий</w:t>
      </w:r>
      <w:r w:rsidR="005369FC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фитосанитарный риск;</w:t>
      </w:r>
    </w:p>
    <w:p w:rsidR="005369FC" w:rsidRPr="00BF68BC" w:rsidRDefault="00603021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6</w:t>
      </w:r>
      <w:r w:rsidR="005369FC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) рекомендации по управлению фитосанитарным риском;</w:t>
      </w:r>
    </w:p>
    <w:p w:rsidR="005369FC" w:rsidRPr="00BF68BC" w:rsidRDefault="00603021" w:rsidP="00BF68BC">
      <w:pPr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7</w:t>
      </w:r>
      <w:r w:rsidR="005369FC" w:rsidRPr="00BF68BC">
        <w:rPr>
          <w:rFonts w:ascii="Times New Roman" w:hAnsi="Times New Roman" w:cs="Times New Roman"/>
          <w:color w:val="auto"/>
          <w:spacing w:val="2"/>
          <w:sz w:val="28"/>
          <w:szCs w:val="28"/>
        </w:rPr>
        <w:t>) источники информации.</w:t>
      </w:r>
    </w:p>
    <w:p w:rsidR="00C22C39" w:rsidRPr="00BF68BC" w:rsidRDefault="005369FC" w:rsidP="00BF68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68BC">
        <w:rPr>
          <w:rFonts w:ascii="Times New Roman" w:hAnsi="Times New Roman" w:cs="Times New Roman"/>
          <w:sz w:val="28"/>
          <w:szCs w:val="28"/>
        </w:rPr>
        <w:t>3</w:t>
      </w:r>
      <w:r w:rsidR="00716E66" w:rsidRPr="00BF68BC">
        <w:rPr>
          <w:rFonts w:ascii="Times New Roman" w:hAnsi="Times New Roman" w:cs="Times New Roman"/>
          <w:sz w:val="28"/>
          <w:szCs w:val="28"/>
        </w:rPr>
        <w:t>5</w:t>
      </w:r>
      <w:r w:rsidR="00E254FA" w:rsidRPr="00BF68BC">
        <w:rPr>
          <w:rFonts w:ascii="Times New Roman" w:hAnsi="Times New Roman" w:cs="Times New Roman"/>
          <w:sz w:val="28"/>
          <w:szCs w:val="28"/>
        </w:rPr>
        <w:t>. Заключение</w:t>
      </w:r>
      <w:r w:rsidR="00C22C39" w:rsidRPr="00BF68BC">
        <w:rPr>
          <w:rFonts w:ascii="Times New Roman" w:hAnsi="Times New Roman" w:cs="Times New Roman"/>
          <w:sz w:val="28"/>
          <w:szCs w:val="28"/>
        </w:rPr>
        <w:t xml:space="preserve"> анализа фитосанитарного риска утверждается приказом уполномоченного государственного органа в области карантина растений и публикуется на сайте уполномоченного органа в информационно-телекоммуникационной сети «Интернет». </w:t>
      </w:r>
    </w:p>
    <w:p w:rsidR="00152DD4" w:rsidRPr="00BF68BC" w:rsidRDefault="00152DD4" w:rsidP="00BF68BC">
      <w:pPr>
        <w:pStyle w:val="20"/>
        <w:shd w:val="clear" w:color="auto" w:fill="auto"/>
        <w:spacing w:before="0" w:after="0" w:line="240" w:lineRule="auto"/>
        <w:ind w:left="23" w:right="23" w:hanging="23"/>
        <w:rPr>
          <w:rFonts w:cs="Times New Roman"/>
          <w:sz w:val="28"/>
          <w:szCs w:val="28"/>
        </w:rPr>
      </w:pPr>
    </w:p>
    <w:p w:rsidR="00152DD4" w:rsidRDefault="00152DD4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p w:rsidR="005F353D" w:rsidRPr="0030691F" w:rsidRDefault="005F353D" w:rsidP="005F353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30691F">
        <w:rPr>
          <w:rFonts w:ascii="Times New Roman" w:hAnsi="Times New Roman"/>
          <w:sz w:val="28"/>
          <w:szCs w:val="28"/>
        </w:rPr>
        <w:t xml:space="preserve">риложение 1 </w:t>
      </w:r>
    </w:p>
    <w:p w:rsidR="005F353D" w:rsidRDefault="005F353D" w:rsidP="005F353D">
      <w:pPr>
        <w:jc w:val="center"/>
        <w:rPr>
          <w:rFonts w:ascii="Times New Roman" w:hAnsi="Times New Roman"/>
          <w:sz w:val="28"/>
          <w:szCs w:val="28"/>
        </w:rPr>
      </w:pPr>
    </w:p>
    <w:p w:rsidR="005F353D" w:rsidRPr="009B16C6" w:rsidRDefault="005F353D" w:rsidP="005F353D">
      <w:pPr>
        <w:jc w:val="center"/>
        <w:rPr>
          <w:rFonts w:ascii="Times New Roman" w:hAnsi="Times New Roman"/>
          <w:b/>
          <w:sz w:val="28"/>
          <w:szCs w:val="28"/>
        </w:rPr>
      </w:pPr>
      <w:r w:rsidRPr="009B16C6">
        <w:rPr>
          <w:rFonts w:ascii="Times New Roman" w:hAnsi="Times New Roman"/>
          <w:b/>
          <w:sz w:val="28"/>
          <w:szCs w:val="28"/>
        </w:rPr>
        <w:t>Лист регистрации</w:t>
      </w:r>
    </w:p>
    <w:p w:rsidR="005F353D" w:rsidRPr="009B16C6" w:rsidRDefault="005F353D" w:rsidP="005F353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анализируемого </w:t>
      </w:r>
      <w:r w:rsidRPr="009B16C6">
        <w:rPr>
          <w:rFonts w:ascii="Times New Roman" w:hAnsi="Times New Roman"/>
          <w:b/>
          <w:sz w:val="28"/>
          <w:szCs w:val="28"/>
        </w:rPr>
        <w:t>вредного организма</w:t>
      </w:r>
    </w:p>
    <w:p w:rsidR="005F353D" w:rsidRPr="009B16C6" w:rsidRDefault="005F353D" w:rsidP="005F35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государственного </w:t>
      </w:r>
    </w:p>
    <w:p w:rsidR="005F353D" w:rsidRDefault="005F353D" w:rsidP="005F353D">
      <w:pPr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уполномоченного органа _______________________________________________</w:t>
      </w:r>
      <w:r w:rsidRPr="005F353D">
        <w:rPr>
          <w:rFonts w:ascii="Times New Roman" w:hAnsi="Times New Roman"/>
          <w:sz w:val="28"/>
          <w:szCs w:val="28"/>
        </w:rPr>
        <w:t>_</w:t>
      </w:r>
    </w:p>
    <w:p w:rsidR="005F353D" w:rsidRPr="00B46F57" w:rsidRDefault="005F353D" w:rsidP="005F353D">
      <w:pPr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5F353D" w:rsidRPr="009B16C6" w:rsidRDefault="005F353D" w:rsidP="005F353D">
      <w:pPr>
        <w:ind w:left="-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  <w:r w:rsidRPr="001D783D">
        <w:rPr>
          <w:rFonts w:ascii="Times New Roman" w:hAnsi="Times New Roman"/>
          <w:sz w:val="28"/>
          <w:szCs w:val="28"/>
        </w:rPr>
        <w:t>Наименование вредного организма</w:t>
      </w:r>
      <w:r>
        <w:rPr>
          <w:rFonts w:ascii="Times New Roman" w:hAnsi="Times New Roman"/>
          <w:sz w:val="28"/>
          <w:szCs w:val="28"/>
        </w:rPr>
        <w:t>: _______________________________________</w:t>
      </w: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Стадия развития вредного организма: _____________________________________</w:t>
      </w:r>
    </w:p>
    <w:p w:rsidR="005F353D" w:rsidRDefault="005F353D" w:rsidP="005F353D">
      <w:pPr>
        <w:ind w:right="143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выявления вредного организма: ______________________________________</w:t>
      </w: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информации: _________________________________________________</w:t>
      </w:r>
    </w:p>
    <w:p w:rsidR="005F353D" w:rsidRPr="00462BC6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5F353D" w:rsidRDefault="005F353D" w:rsidP="005F353D">
      <w:pPr>
        <w:ind w:right="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информации: __________________________________________________</w:t>
      </w:r>
    </w:p>
    <w:p w:rsidR="005F353D" w:rsidRPr="009B16C6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место появление информации: _____________________________________</w:t>
      </w: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регистрации: ______________________________________________________</w:t>
      </w: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5F353D" w:rsidRDefault="005F353D" w:rsidP="005F353D">
      <w:pPr>
        <w:tabs>
          <w:tab w:val="left" w:pos="8340"/>
        </w:tabs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834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F353D" w:rsidRPr="003E1BE9" w:rsidRDefault="005F353D" w:rsidP="005F353D">
      <w:pPr>
        <w:tabs>
          <w:tab w:val="left" w:pos="8340"/>
        </w:tabs>
        <w:jc w:val="center"/>
        <w:rPr>
          <w:rFonts w:ascii="Times New Roman" w:hAnsi="Times New Roman"/>
          <w:b/>
          <w:sz w:val="28"/>
          <w:szCs w:val="28"/>
        </w:rPr>
      </w:pPr>
      <w:r w:rsidRPr="003E1BE9">
        <w:rPr>
          <w:rFonts w:ascii="Times New Roman" w:hAnsi="Times New Roman"/>
          <w:b/>
          <w:sz w:val="28"/>
          <w:szCs w:val="28"/>
        </w:rPr>
        <w:t>Заключение подготовительного этапа</w:t>
      </w:r>
      <w:r>
        <w:rPr>
          <w:rFonts w:ascii="Times New Roman" w:hAnsi="Times New Roman"/>
          <w:b/>
          <w:sz w:val="28"/>
          <w:szCs w:val="28"/>
        </w:rPr>
        <w:t xml:space="preserve"> АФР</w:t>
      </w:r>
    </w:p>
    <w:p w:rsidR="005F353D" w:rsidRDefault="005F353D" w:rsidP="005F353D">
      <w:pPr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Таксономия (отряд, семейство, род, вид, подвид; расы, популяции): __________________________________________________________________</w:t>
      </w:r>
    </w:p>
    <w:p w:rsidR="005F353D" w:rsidRDefault="005F353D" w:rsidP="005F353D">
      <w:pPr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Географическое распространение: __________________________________________________________________</w:t>
      </w:r>
    </w:p>
    <w:p w:rsidR="005F353D" w:rsidRDefault="005F353D" w:rsidP="005F353D">
      <w:pPr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Категоризация вредных организмов: __________________________________________________________________</w:t>
      </w:r>
    </w:p>
    <w:p w:rsidR="005F353D" w:rsidRDefault="005F353D" w:rsidP="005F353D">
      <w:pPr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Перечень растений-хозяев: __________________________________________________________________</w:t>
      </w:r>
    </w:p>
    <w:p w:rsidR="005F353D" w:rsidRDefault="005F353D" w:rsidP="005F353D">
      <w:pPr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Биологические особенности имеющие фитосанитарное значение: ____________________________________________________________________________________________________________________________________</w:t>
      </w:r>
    </w:p>
    <w:p w:rsidR="005F353D" w:rsidRDefault="005F353D" w:rsidP="005F353D">
      <w:pPr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Вероятные пути распространения для проникновения: __________________________________________________________________</w:t>
      </w:r>
    </w:p>
    <w:p w:rsidR="005F353D" w:rsidRDefault="005F353D" w:rsidP="005F353D">
      <w:pPr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Экологические и экономические воздействия в зоне распространения: ____________________________________________________________________________________________________________________________________</w:t>
      </w:r>
    </w:p>
    <w:p w:rsidR="005F353D" w:rsidRDefault="005F353D" w:rsidP="005F353D">
      <w:pPr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Перспективы локализации и ликвидации в случае возникновения очага: __________________________________________________________________</w:t>
      </w:r>
    </w:p>
    <w:p w:rsidR="005F353D" w:rsidRPr="007F07BF" w:rsidRDefault="005F353D" w:rsidP="005F353D">
      <w:pPr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По итогам выше перечисленного уполномоченный орган может принять решение о том, что рассматриваемый вредный организм нуждается в дальнейшей оценке или не является потенциальным вредным организмом, и нет необходимости в проведении дальнейшего анализа: ______________________________________________________________________________________________________________________________________________________________________________________________________</w:t>
      </w: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5F353D" w:rsidRDefault="005F353D" w:rsidP="005F353D">
      <w:pPr>
        <w:jc w:val="both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hanging="567"/>
        <w:jc w:val="center"/>
        <w:rPr>
          <w:rFonts w:ascii="Times New Roman" w:hAnsi="Times New Roman"/>
          <w:b/>
          <w:sz w:val="28"/>
          <w:szCs w:val="28"/>
        </w:rPr>
      </w:pPr>
      <w:r w:rsidRPr="00705D92">
        <w:rPr>
          <w:rFonts w:ascii="Times New Roman" w:hAnsi="Times New Roman"/>
          <w:b/>
          <w:sz w:val="28"/>
          <w:szCs w:val="28"/>
        </w:rPr>
        <w:t>Заключение об оценке фитосанитарного риска</w:t>
      </w:r>
    </w:p>
    <w:p w:rsidR="005F353D" w:rsidRDefault="005F353D" w:rsidP="005F353D">
      <w:pPr>
        <w:ind w:hanging="567"/>
        <w:jc w:val="center"/>
        <w:rPr>
          <w:rFonts w:ascii="Times New Roman" w:hAnsi="Times New Roman"/>
          <w:b/>
          <w:sz w:val="28"/>
          <w:szCs w:val="28"/>
        </w:rPr>
      </w:pPr>
    </w:p>
    <w:p w:rsidR="005F353D" w:rsidRPr="003E1BE9" w:rsidRDefault="005F353D" w:rsidP="005F353D">
      <w:pPr>
        <w:widowControl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Вероятность</w:t>
      </w:r>
      <w:r w:rsidRPr="00F01B21">
        <w:rPr>
          <w:rFonts w:ascii="Times New Roman" w:hAnsi="Times New Roman"/>
          <w:spacing w:val="2"/>
          <w:sz w:val="28"/>
          <w:szCs w:val="28"/>
        </w:rPr>
        <w:t xml:space="preserve"> проникновения</w:t>
      </w:r>
      <w:r>
        <w:rPr>
          <w:rFonts w:ascii="Times New Roman" w:hAnsi="Times New Roman"/>
          <w:spacing w:val="2"/>
          <w:sz w:val="28"/>
          <w:szCs w:val="28"/>
        </w:rPr>
        <w:t>, пути проникновения: _______________________</w:t>
      </w:r>
    </w:p>
    <w:p w:rsidR="005F353D" w:rsidRPr="00494FDE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Pr="003E1BE9" w:rsidRDefault="005F353D" w:rsidP="005F353D">
      <w:pPr>
        <w:widowControl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b/>
          <w:sz w:val="28"/>
          <w:szCs w:val="28"/>
        </w:rPr>
      </w:pPr>
      <w:r w:rsidRPr="00494FDE">
        <w:rPr>
          <w:rFonts w:ascii="Times New Roman" w:hAnsi="Times New Roman"/>
          <w:spacing w:val="2"/>
          <w:sz w:val="28"/>
          <w:szCs w:val="28"/>
        </w:rPr>
        <w:t>Вероятность акклиматизации в полевых условиях, защище</w:t>
      </w:r>
      <w:r>
        <w:rPr>
          <w:rFonts w:ascii="Times New Roman" w:hAnsi="Times New Roman"/>
          <w:spacing w:val="2"/>
          <w:sz w:val="28"/>
          <w:szCs w:val="28"/>
        </w:rPr>
        <w:t>нном грунте или в дикой природе: _____________________________________________________</w:t>
      </w:r>
    </w:p>
    <w:p w:rsidR="005F353D" w:rsidRPr="00494FDE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Pr="003E1BE9" w:rsidRDefault="005F353D" w:rsidP="005F353D">
      <w:pPr>
        <w:widowControl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Т</w:t>
      </w:r>
      <w:r w:rsidRPr="00F01B21">
        <w:rPr>
          <w:rFonts w:ascii="Times New Roman" w:hAnsi="Times New Roman"/>
          <w:spacing w:val="2"/>
          <w:sz w:val="28"/>
          <w:szCs w:val="28"/>
        </w:rPr>
        <w:t>ипы, количество и часто</w:t>
      </w:r>
      <w:r>
        <w:rPr>
          <w:rFonts w:ascii="Times New Roman" w:hAnsi="Times New Roman"/>
          <w:spacing w:val="2"/>
          <w:sz w:val="28"/>
          <w:szCs w:val="28"/>
        </w:rPr>
        <w:t>та повреждений нанесения ущерба: ______________</w:t>
      </w:r>
    </w:p>
    <w:p w:rsidR="005F353D" w:rsidRPr="00494FDE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Pr="003E1BE9" w:rsidRDefault="005F353D" w:rsidP="005F353D">
      <w:pPr>
        <w:widowControl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П</w:t>
      </w:r>
      <w:r w:rsidRPr="00F01B21">
        <w:rPr>
          <w:rFonts w:ascii="Times New Roman" w:hAnsi="Times New Roman"/>
          <w:spacing w:val="2"/>
          <w:sz w:val="28"/>
          <w:szCs w:val="28"/>
        </w:rPr>
        <w:t>оте</w:t>
      </w:r>
      <w:r>
        <w:rPr>
          <w:rFonts w:ascii="Times New Roman" w:hAnsi="Times New Roman"/>
          <w:spacing w:val="2"/>
          <w:sz w:val="28"/>
          <w:szCs w:val="28"/>
        </w:rPr>
        <w:t>ри урожая по объемам и качеству (экономические потери): ___________________________________________________________________</w:t>
      </w:r>
    </w:p>
    <w:p w:rsidR="005F353D" w:rsidRPr="003E1BE9" w:rsidRDefault="005F353D" w:rsidP="005F353D">
      <w:pPr>
        <w:ind w:left="-207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Pr="003E1BE9" w:rsidRDefault="005F353D" w:rsidP="005F353D">
      <w:pPr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Б</w:t>
      </w:r>
      <w:r w:rsidRPr="00F01B21">
        <w:rPr>
          <w:rFonts w:ascii="Times New Roman" w:hAnsi="Times New Roman"/>
          <w:spacing w:val="2"/>
          <w:sz w:val="28"/>
          <w:szCs w:val="28"/>
        </w:rPr>
        <w:t>иотические факторы, в</w:t>
      </w:r>
      <w:r>
        <w:rPr>
          <w:rFonts w:ascii="Times New Roman" w:hAnsi="Times New Roman"/>
          <w:spacing w:val="2"/>
          <w:sz w:val="28"/>
          <w:szCs w:val="28"/>
        </w:rPr>
        <w:t>лияющие на повреждения и потери: ___________________________________________________________________</w:t>
      </w:r>
    </w:p>
    <w:p w:rsidR="005F353D" w:rsidRDefault="005F353D" w:rsidP="005F353D">
      <w:pPr>
        <w:ind w:left="-207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Pr="003E1BE9" w:rsidRDefault="005F353D" w:rsidP="005F353D">
      <w:pPr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А</w:t>
      </w:r>
      <w:r w:rsidRPr="00F01B21">
        <w:rPr>
          <w:rFonts w:ascii="Times New Roman" w:hAnsi="Times New Roman"/>
          <w:spacing w:val="2"/>
          <w:sz w:val="28"/>
          <w:szCs w:val="28"/>
        </w:rPr>
        <w:t>биотические факторы, влияющие на повреждения и потери</w:t>
      </w:r>
      <w:r>
        <w:rPr>
          <w:rFonts w:ascii="Times New Roman" w:hAnsi="Times New Roman"/>
          <w:spacing w:val="2"/>
          <w:sz w:val="28"/>
          <w:szCs w:val="28"/>
        </w:rPr>
        <w:t>: ______________</w:t>
      </w:r>
    </w:p>
    <w:p w:rsidR="005F353D" w:rsidRDefault="005F353D" w:rsidP="005F353D">
      <w:pPr>
        <w:ind w:left="-207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Pr="00B17413" w:rsidRDefault="005F353D" w:rsidP="005F353D">
      <w:pPr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Скорость распространения: ___________________________________________</w:t>
      </w:r>
    </w:p>
    <w:p w:rsidR="005F353D" w:rsidRPr="00B17413" w:rsidRDefault="005F353D" w:rsidP="005F353D">
      <w:pPr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Скорость размножения: ______________________________________________</w:t>
      </w:r>
    </w:p>
    <w:p w:rsidR="005F353D" w:rsidRPr="00B17413" w:rsidRDefault="005F353D" w:rsidP="005F353D">
      <w:pPr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Меры борьбы: ______________________________________________________</w:t>
      </w:r>
    </w:p>
    <w:p w:rsidR="005F353D" w:rsidRDefault="005F353D" w:rsidP="005F353D">
      <w:pPr>
        <w:ind w:left="-207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Pr="00B17413" w:rsidRDefault="005F353D" w:rsidP="005F353D">
      <w:pPr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 w:rsidRPr="00B17413">
        <w:rPr>
          <w:rFonts w:ascii="Times New Roman" w:hAnsi="Times New Roman"/>
          <w:sz w:val="28"/>
          <w:szCs w:val="28"/>
        </w:rPr>
        <w:t>В</w:t>
      </w:r>
      <w:r w:rsidRPr="00F01B21">
        <w:rPr>
          <w:rFonts w:ascii="Times New Roman" w:hAnsi="Times New Roman"/>
          <w:spacing w:val="2"/>
          <w:sz w:val="28"/>
          <w:szCs w:val="28"/>
        </w:rPr>
        <w:t>оздействие на сущес</w:t>
      </w:r>
      <w:r>
        <w:rPr>
          <w:rFonts w:ascii="Times New Roman" w:hAnsi="Times New Roman"/>
          <w:spacing w:val="2"/>
          <w:sz w:val="28"/>
          <w:szCs w:val="28"/>
        </w:rPr>
        <w:t>твующие технологии возделывания: ________________</w:t>
      </w:r>
    </w:p>
    <w:p w:rsidR="005F353D" w:rsidRDefault="005F353D" w:rsidP="005F353D">
      <w:pPr>
        <w:ind w:left="-207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Pr="00B17413" w:rsidRDefault="005F353D" w:rsidP="005F353D">
      <w:pPr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Воздействие на окружающую среду: ___________________________________</w:t>
      </w:r>
    </w:p>
    <w:p w:rsidR="005F353D" w:rsidRDefault="005F353D" w:rsidP="005F353D">
      <w:pPr>
        <w:ind w:left="-207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color w:val="FF0000"/>
          <w:spacing w:val="2"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both"/>
        <w:rPr>
          <w:rFonts w:ascii="Times New Roman" w:hAnsi="Times New Roman"/>
          <w:b/>
          <w:sz w:val="28"/>
          <w:szCs w:val="28"/>
        </w:rPr>
      </w:pPr>
    </w:p>
    <w:p w:rsidR="005F353D" w:rsidRDefault="005F353D" w:rsidP="005F353D">
      <w:pPr>
        <w:ind w:left="-207"/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ind w:left="-207"/>
        <w:jc w:val="right"/>
        <w:rPr>
          <w:rFonts w:ascii="Times New Roman" w:hAnsi="Times New Roman"/>
          <w:sz w:val="28"/>
          <w:szCs w:val="28"/>
        </w:rPr>
      </w:pPr>
      <w:r w:rsidRPr="00DE4BA2"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5F353D" w:rsidRDefault="005F353D" w:rsidP="005F353D">
      <w:pPr>
        <w:ind w:left="-207"/>
        <w:jc w:val="right"/>
        <w:rPr>
          <w:rFonts w:ascii="Times New Roman" w:hAnsi="Times New Roman"/>
          <w:sz w:val="28"/>
          <w:szCs w:val="28"/>
        </w:rPr>
      </w:pPr>
    </w:p>
    <w:p w:rsidR="005F353D" w:rsidRDefault="005F353D" w:rsidP="005F353D">
      <w:pPr>
        <w:tabs>
          <w:tab w:val="left" w:pos="1560"/>
        </w:tabs>
        <w:spacing w:line="285" w:lineRule="atLeast"/>
        <w:ind w:hanging="284"/>
        <w:rPr>
          <w:rFonts w:ascii="Times New Roman" w:hAnsi="Times New Roman"/>
          <w:b/>
          <w:spacing w:val="2"/>
          <w:sz w:val="28"/>
          <w:szCs w:val="28"/>
        </w:rPr>
      </w:pPr>
      <w:r>
        <w:rPr>
          <w:rFonts w:ascii="Times New Roman" w:hAnsi="Times New Roman"/>
          <w:b/>
          <w:spacing w:val="2"/>
          <w:sz w:val="28"/>
          <w:szCs w:val="28"/>
        </w:rPr>
        <w:tab/>
      </w:r>
      <w:r>
        <w:rPr>
          <w:rFonts w:ascii="Times New Roman" w:hAnsi="Times New Roman"/>
          <w:b/>
          <w:spacing w:val="2"/>
          <w:sz w:val="28"/>
          <w:szCs w:val="28"/>
        </w:rPr>
        <w:tab/>
      </w:r>
    </w:p>
    <w:p w:rsidR="005F353D" w:rsidRDefault="005F353D" w:rsidP="005F353D">
      <w:pPr>
        <w:tabs>
          <w:tab w:val="left" w:pos="1560"/>
        </w:tabs>
        <w:spacing w:line="285" w:lineRule="atLeast"/>
        <w:ind w:hanging="284"/>
        <w:rPr>
          <w:rFonts w:ascii="Times New Roman" w:hAnsi="Times New Roman"/>
          <w:b/>
          <w:spacing w:val="2"/>
          <w:sz w:val="28"/>
          <w:szCs w:val="28"/>
        </w:rPr>
      </w:pPr>
      <w:r>
        <w:rPr>
          <w:rFonts w:ascii="Times New Roman" w:hAnsi="Times New Roman"/>
          <w:b/>
          <w:spacing w:val="2"/>
          <w:sz w:val="28"/>
          <w:szCs w:val="28"/>
        </w:rPr>
        <w:tab/>
      </w:r>
      <w:r>
        <w:rPr>
          <w:rFonts w:ascii="Times New Roman" w:hAnsi="Times New Roman"/>
          <w:b/>
          <w:spacing w:val="2"/>
          <w:sz w:val="28"/>
          <w:szCs w:val="28"/>
        </w:rPr>
        <w:tab/>
        <w:t xml:space="preserve"> </w:t>
      </w:r>
      <w:r w:rsidRPr="00F02D89">
        <w:rPr>
          <w:rFonts w:ascii="Times New Roman" w:hAnsi="Times New Roman"/>
          <w:b/>
          <w:spacing w:val="2"/>
          <w:sz w:val="28"/>
          <w:szCs w:val="28"/>
        </w:rPr>
        <w:t>Заключение анализа фитосанитарного риска</w:t>
      </w:r>
    </w:p>
    <w:p w:rsidR="005F353D" w:rsidRDefault="005F353D" w:rsidP="005F353D">
      <w:pPr>
        <w:tabs>
          <w:tab w:val="left" w:pos="1560"/>
        </w:tabs>
        <w:spacing w:line="285" w:lineRule="atLeast"/>
        <w:ind w:hanging="284"/>
        <w:rPr>
          <w:rFonts w:ascii="Times New Roman" w:hAnsi="Times New Roman"/>
          <w:b/>
          <w:spacing w:val="2"/>
          <w:sz w:val="28"/>
          <w:szCs w:val="28"/>
        </w:rPr>
      </w:pPr>
    </w:p>
    <w:p w:rsidR="005F353D" w:rsidRDefault="005F353D" w:rsidP="005F353D">
      <w:pPr>
        <w:tabs>
          <w:tab w:val="left" w:pos="1560"/>
        </w:tabs>
        <w:spacing w:line="285" w:lineRule="atLeast"/>
        <w:ind w:hanging="284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Ц</w:t>
      </w:r>
      <w:r w:rsidRPr="005369FC">
        <w:rPr>
          <w:rFonts w:ascii="Times New Roman" w:hAnsi="Times New Roman"/>
          <w:spacing w:val="2"/>
          <w:sz w:val="28"/>
          <w:szCs w:val="28"/>
        </w:rPr>
        <w:t>ель проведения АФР</w:t>
      </w:r>
      <w:r>
        <w:rPr>
          <w:rFonts w:ascii="Times New Roman" w:hAnsi="Times New Roman"/>
          <w:spacing w:val="2"/>
          <w:sz w:val="28"/>
          <w:szCs w:val="28"/>
        </w:rPr>
        <w:t>: _______________________________________________</w:t>
      </w:r>
    </w:p>
    <w:p w:rsidR="005F353D" w:rsidRPr="00F02D89" w:rsidRDefault="005F353D" w:rsidP="005F353D">
      <w:pPr>
        <w:tabs>
          <w:tab w:val="left" w:pos="1560"/>
        </w:tabs>
        <w:spacing w:line="285" w:lineRule="atLeast"/>
        <w:ind w:hanging="284"/>
        <w:rPr>
          <w:rFonts w:ascii="Times New Roman" w:hAnsi="Times New Roman"/>
          <w:b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Default="005F353D" w:rsidP="005F353D">
      <w:pPr>
        <w:spacing w:line="285" w:lineRule="atLeast"/>
        <w:ind w:left="-284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Об</w:t>
      </w:r>
      <w:r w:rsidRPr="005369FC">
        <w:rPr>
          <w:rFonts w:ascii="Times New Roman" w:hAnsi="Times New Roman"/>
          <w:spacing w:val="2"/>
          <w:sz w:val="28"/>
          <w:szCs w:val="28"/>
        </w:rPr>
        <w:t>ъект, перечень объектов, пути распространения, зона АФ</w:t>
      </w:r>
      <w:r>
        <w:rPr>
          <w:rFonts w:ascii="Times New Roman" w:hAnsi="Times New Roman"/>
          <w:spacing w:val="2"/>
          <w:sz w:val="28"/>
          <w:szCs w:val="28"/>
        </w:rPr>
        <w:t>Р и зона подверженная опасности: ____________________________________________</w:t>
      </w:r>
    </w:p>
    <w:p w:rsidR="005F353D" w:rsidRDefault="005F353D" w:rsidP="005F353D">
      <w:pPr>
        <w:spacing w:line="285" w:lineRule="atLeast"/>
        <w:ind w:left="-284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___________________________________________________________________В</w:t>
      </w:r>
      <w:r w:rsidRPr="005369FC"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роятность проникновении объекта: __________________________________</w:t>
      </w:r>
    </w:p>
    <w:p w:rsidR="005F353D" w:rsidRPr="005369FC" w:rsidRDefault="005F353D" w:rsidP="005F353D">
      <w:pPr>
        <w:spacing w:line="285" w:lineRule="atLeast"/>
        <w:ind w:left="-284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Default="005F353D" w:rsidP="005F353D">
      <w:pPr>
        <w:spacing w:line="285" w:lineRule="atLeast"/>
        <w:ind w:left="-284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П</w:t>
      </w:r>
      <w:r w:rsidRPr="005369FC">
        <w:rPr>
          <w:rFonts w:ascii="Times New Roman" w:hAnsi="Times New Roman"/>
          <w:spacing w:val="2"/>
          <w:sz w:val="28"/>
          <w:szCs w:val="28"/>
        </w:rPr>
        <w:t>оследствия, связанные с проникновением и распространением об</w:t>
      </w:r>
      <w:r>
        <w:rPr>
          <w:rFonts w:ascii="Times New Roman" w:hAnsi="Times New Roman"/>
          <w:spacing w:val="2"/>
          <w:sz w:val="28"/>
          <w:szCs w:val="28"/>
        </w:rPr>
        <w:t>ъекта для территории республики: _____________________________________________</w:t>
      </w:r>
    </w:p>
    <w:p w:rsidR="005F353D" w:rsidRPr="005369FC" w:rsidRDefault="005F353D" w:rsidP="005F353D">
      <w:pPr>
        <w:spacing w:line="285" w:lineRule="atLeast"/>
        <w:ind w:hanging="284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Default="005F353D" w:rsidP="005F353D">
      <w:pPr>
        <w:spacing w:line="285" w:lineRule="atLeast"/>
        <w:ind w:left="-284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О</w:t>
      </w:r>
      <w:r w:rsidRPr="005369FC">
        <w:rPr>
          <w:rFonts w:ascii="Times New Roman" w:hAnsi="Times New Roman"/>
          <w:spacing w:val="2"/>
          <w:sz w:val="28"/>
          <w:szCs w:val="28"/>
        </w:rPr>
        <w:t xml:space="preserve">боснования о необходимости включения объекта в Перечень или исключения из Перечня объектов, </w:t>
      </w:r>
      <w:r>
        <w:rPr>
          <w:rFonts w:ascii="Times New Roman" w:hAnsi="Times New Roman"/>
          <w:spacing w:val="2"/>
          <w:sz w:val="28"/>
          <w:szCs w:val="28"/>
        </w:rPr>
        <w:t xml:space="preserve">как </w:t>
      </w:r>
      <w:r w:rsidRPr="005369FC">
        <w:rPr>
          <w:rFonts w:ascii="Times New Roman" w:hAnsi="Times New Roman"/>
          <w:spacing w:val="2"/>
          <w:sz w:val="28"/>
          <w:szCs w:val="28"/>
        </w:rPr>
        <w:t>не представляющи</w:t>
      </w:r>
      <w:r>
        <w:rPr>
          <w:rFonts w:ascii="Times New Roman" w:hAnsi="Times New Roman"/>
          <w:spacing w:val="2"/>
          <w:sz w:val="28"/>
          <w:szCs w:val="28"/>
        </w:rPr>
        <w:t>й фитосанитарный риск: ______________________________________________________________</w:t>
      </w:r>
    </w:p>
    <w:p w:rsidR="005F353D" w:rsidRPr="005369FC" w:rsidRDefault="005F353D" w:rsidP="005F353D">
      <w:pPr>
        <w:spacing w:line="285" w:lineRule="atLeast"/>
        <w:ind w:left="-284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Default="005F353D" w:rsidP="005F353D">
      <w:pPr>
        <w:spacing w:line="285" w:lineRule="atLeast"/>
        <w:ind w:hanging="284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Р</w:t>
      </w:r>
      <w:r w:rsidRPr="005369FC">
        <w:rPr>
          <w:rFonts w:ascii="Times New Roman" w:hAnsi="Times New Roman"/>
          <w:spacing w:val="2"/>
          <w:sz w:val="28"/>
          <w:szCs w:val="28"/>
        </w:rPr>
        <w:t>екомендации по у</w:t>
      </w:r>
      <w:r>
        <w:rPr>
          <w:rFonts w:ascii="Times New Roman" w:hAnsi="Times New Roman"/>
          <w:spacing w:val="2"/>
          <w:sz w:val="28"/>
          <w:szCs w:val="28"/>
        </w:rPr>
        <w:t>правлению фитосанитарным риском: __________________</w:t>
      </w:r>
    </w:p>
    <w:p w:rsidR="005F353D" w:rsidRPr="005369FC" w:rsidRDefault="005F353D" w:rsidP="005F353D">
      <w:pPr>
        <w:spacing w:line="285" w:lineRule="atLeast"/>
        <w:ind w:hanging="284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Default="005F353D" w:rsidP="005F353D">
      <w:pPr>
        <w:spacing w:line="285" w:lineRule="atLeast"/>
        <w:ind w:hanging="284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Источники </w:t>
      </w:r>
      <w:r w:rsidRPr="005369FC">
        <w:rPr>
          <w:rFonts w:ascii="Times New Roman" w:hAnsi="Times New Roman"/>
          <w:spacing w:val="2"/>
          <w:sz w:val="28"/>
          <w:szCs w:val="28"/>
        </w:rPr>
        <w:t>информаци</w:t>
      </w:r>
      <w:r>
        <w:rPr>
          <w:rFonts w:ascii="Times New Roman" w:hAnsi="Times New Roman"/>
          <w:spacing w:val="2"/>
          <w:sz w:val="28"/>
          <w:szCs w:val="28"/>
        </w:rPr>
        <w:t>и: _____________________________________________</w:t>
      </w:r>
    </w:p>
    <w:p w:rsidR="005F353D" w:rsidRPr="005369FC" w:rsidRDefault="005F353D" w:rsidP="005F353D">
      <w:pPr>
        <w:spacing w:line="285" w:lineRule="atLeast"/>
        <w:ind w:hanging="284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___________________________________________________________________</w:t>
      </w:r>
    </w:p>
    <w:p w:rsidR="005F353D" w:rsidRPr="00DE4BA2" w:rsidRDefault="005F353D" w:rsidP="005F353D">
      <w:pPr>
        <w:ind w:left="-207" w:hanging="284"/>
        <w:jc w:val="both"/>
        <w:rPr>
          <w:rFonts w:ascii="Times New Roman" w:hAnsi="Times New Roman"/>
          <w:sz w:val="28"/>
          <w:szCs w:val="28"/>
        </w:rPr>
      </w:pPr>
    </w:p>
    <w:p w:rsidR="005F353D" w:rsidRPr="00BF68BC" w:rsidRDefault="005F353D" w:rsidP="00BF68BC">
      <w:pPr>
        <w:pStyle w:val="20"/>
        <w:shd w:val="clear" w:color="auto" w:fill="auto"/>
        <w:spacing w:before="0" w:after="0" w:line="240" w:lineRule="auto"/>
        <w:ind w:right="23"/>
        <w:jc w:val="left"/>
        <w:rPr>
          <w:rFonts w:cs="Times New Roman"/>
          <w:sz w:val="28"/>
          <w:szCs w:val="28"/>
        </w:rPr>
      </w:pPr>
    </w:p>
    <w:sectPr w:rsidR="005F353D" w:rsidRPr="00BF68BC" w:rsidSect="007F1056">
      <w:headerReference w:type="even" r:id="rId7"/>
      <w:pgSz w:w="11909" w:h="16838"/>
      <w:pgMar w:top="1066" w:right="851" w:bottom="709" w:left="1701" w:header="726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48A" w:rsidRDefault="00CD048A">
      <w:r>
        <w:separator/>
      </w:r>
    </w:p>
  </w:endnote>
  <w:endnote w:type="continuationSeparator" w:id="0">
    <w:p w:rsidR="00CD048A" w:rsidRDefault="00CD0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48A" w:rsidRDefault="00CD048A">
      <w:r>
        <w:separator/>
      </w:r>
    </w:p>
  </w:footnote>
  <w:footnote w:type="continuationSeparator" w:id="0">
    <w:p w:rsidR="00CD048A" w:rsidRDefault="00CD0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95" w:rsidRDefault="00161195" w:rsidP="00900E41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1195" w:rsidRDefault="001611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 w15:restartNumberingAfterBreak="0">
    <w:nsid w:val="243652E9"/>
    <w:multiLevelType w:val="multilevel"/>
    <w:tmpl w:val="A6F0D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69A0AFE"/>
    <w:multiLevelType w:val="multilevel"/>
    <w:tmpl w:val="695EDB1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F435541"/>
    <w:multiLevelType w:val="hybridMultilevel"/>
    <w:tmpl w:val="0538B91C"/>
    <w:lvl w:ilvl="0" w:tplc="AFA25AA0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37045D9B"/>
    <w:multiLevelType w:val="multilevel"/>
    <w:tmpl w:val="9CECA9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E626BBF"/>
    <w:multiLevelType w:val="multilevel"/>
    <w:tmpl w:val="A6F0D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5A2755FC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DD4"/>
    <w:rsid w:val="00022DA6"/>
    <w:rsid w:val="000248E3"/>
    <w:rsid w:val="00043C5D"/>
    <w:rsid w:val="00043DA4"/>
    <w:rsid w:val="00045212"/>
    <w:rsid w:val="0005302D"/>
    <w:rsid w:val="000670C6"/>
    <w:rsid w:val="000C224F"/>
    <w:rsid w:val="000D0254"/>
    <w:rsid w:val="000D42AA"/>
    <w:rsid w:val="000E2071"/>
    <w:rsid w:val="000F0EF4"/>
    <w:rsid w:val="001477F3"/>
    <w:rsid w:val="00152DD4"/>
    <w:rsid w:val="00155096"/>
    <w:rsid w:val="00161195"/>
    <w:rsid w:val="00164D42"/>
    <w:rsid w:val="00182305"/>
    <w:rsid w:val="00195A3D"/>
    <w:rsid w:val="00195C64"/>
    <w:rsid w:val="001C3C3E"/>
    <w:rsid w:val="001C5EBE"/>
    <w:rsid w:val="001E2005"/>
    <w:rsid w:val="001E4A41"/>
    <w:rsid w:val="0020427E"/>
    <w:rsid w:val="00212EF2"/>
    <w:rsid w:val="002258B5"/>
    <w:rsid w:val="002325EB"/>
    <w:rsid w:val="00234092"/>
    <w:rsid w:val="00244FC9"/>
    <w:rsid w:val="0025188E"/>
    <w:rsid w:val="002729B9"/>
    <w:rsid w:val="002729C0"/>
    <w:rsid w:val="00287504"/>
    <w:rsid w:val="00291E8F"/>
    <w:rsid w:val="00296A1C"/>
    <w:rsid w:val="002A2F36"/>
    <w:rsid w:val="002A4235"/>
    <w:rsid w:val="002B1FE0"/>
    <w:rsid w:val="002D0211"/>
    <w:rsid w:val="002F4E59"/>
    <w:rsid w:val="00316622"/>
    <w:rsid w:val="003373DF"/>
    <w:rsid w:val="00372B11"/>
    <w:rsid w:val="003A0DF2"/>
    <w:rsid w:val="004269D7"/>
    <w:rsid w:val="004508F7"/>
    <w:rsid w:val="0047001F"/>
    <w:rsid w:val="00490819"/>
    <w:rsid w:val="004A6F1D"/>
    <w:rsid w:val="004C60A1"/>
    <w:rsid w:val="004D5E0F"/>
    <w:rsid w:val="004E4F5A"/>
    <w:rsid w:val="004F2352"/>
    <w:rsid w:val="004F5428"/>
    <w:rsid w:val="0051075F"/>
    <w:rsid w:val="005107C8"/>
    <w:rsid w:val="0052309A"/>
    <w:rsid w:val="005369FC"/>
    <w:rsid w:val="00536E99"/>
    <w:rsid w:val="0057568A"/>
    <w:rsid w:val="00596300"/>
    <w:rsid w:val="005B387C"/>
    <w:rsid w:val="005C2CA6"/>
    <w:rsid w:val="005D092A"/>
    <w:rsid w:val="005D772E"/>
    <w:rsid w:val="005E256A"/>
    <w:rsid w:val="005F353D"/>
    <w:rsid w:val="00603021"/>
    <w:rsid w:val="006140C5"/>
    <w:rsid w:val="00642E72"/>
    <w:rsid w:val="00664DE2"/>
    <w:rsid w:val="006830EB"/>
    <w:rsid w:val="006858CA"/>
    <w:rsid w:val="006859F0"/>
    <w:rsid w:val="006C4A1E"/>
    <w:rsid w:val="006D1A91"/>
    <w:rsid w:val="006F1976"/>
    <w:rsid w:val="006F3A67"/>
    <w:rsid w:val="00716E66"/>
    <w:rsid w:val="00734E0D"/>
    <w:rsid w:val="007523A0"/>
    <w:rsid w:val="00773083"/>
    <w:rsid w:val="007A2E4B"/>
    <w:rsid w:val="007C11BB"/>
    <w:rsid w:val="007C2358"/>
    <w:rsid w:val="007C2484"/>
    <w:rsid w:val="007C4DFC"/>
    <w:rsid w:val="007F1056"/>
    <w:rsid w:val="0082048D"/>
    <w:rsid w:val="00822532"/>
    <w:rsid w:val="00824093"/>
    <w:rsid w:val="00852C6E"/>
    <w:rsid w:val="0085572E"/>
    <w:rsid w:val="008572EC"/>
    <w:rsid w:val="00862572"/>
    <w:rsid w:val="0088408A"/>
    <w:rsid w:val="008A01DB"/>
    <w:rsid w:val="008D053F"/>
    <w:rsid w:val="00900E41"/>
    <w:rsid w:val="00901AFF"/>
    <w:rsid w:val="00910CF0"/>
    <w:rsid w:val="00911489"/>
    <w:rsid w:val="00927E47"/>
    <w:rsid w:val="00972765"/>
    <w:rsid w:val="009B2081"/>
    <w:rsid w:val="009B20E1"/>
    <w:rsid w:val="009F4A85"/>
    <w:rsid w:val="00A2271D"/>
    <w:rsid w:val="00A61DAD"/>
    <w:rsid w:val="00A640D6"/>
    <w:rsid w:val="00A92A0B"/>
    <w:rsid w:val="00B101A5"/>
    <w:rsid w:val="00B113C3"/>
    <w:rsid w:val="00B40AAC"/>
    <w:rsid w:val="00B633D7"/>
    <w:rsid w:val="00B74B30"/>
    <w:rsid w:val="00B76DB8"/>
    <w:rsid w:val="00BC37F5"/>
    <w:rsid w:val="00BD3186"/>
    <w:rsid w:val="00BD74D8"/>
    <w:rsid w:val="00BF68BC"/>
    <w:rsid w:val="00C06973"/>
    <w:rsid w:val="00C13B1B"/>
    <w:rsid w:val="00C22C39"/>
    <w:rsid w:val="00C30B8A"/>
    <w:rsid w:val="00C34F52"/>
    <w:rsid w:val="00C375DC"/>
    <w:rsid w:val="00C87A16"/>
    <w:rsid w:val="00CB3CB5"/>
    <w:rsid w:val="00CD048A"/>
    <w:rsid w:val="00CF2F15"/>
    <w:rsid w:val="00D10B13"/>
    <w:rsid w:val="00D269A6"/>
    <w:rsid w:val="00D306C7"/>
    <w:rsid w:val="00D4106C"/>
    <w:rsid w:val="00D61404"/>
    <w:rsid w:val="00D619ED"/>
    <w:rsid w:val="00D654E0"/>
    <w:rsid w:val="00D86511"/>
    <w:rsid w:val="00D94470"/>
    <w:rsid w:val="00DF344C"/>
    <w:rsid w:val="00E254FA"/>
    <w:rsid w:val="00E46113"/>
    <w:rsid w:val="00E51CA9"/>
    <w:rsid w:val="00E65736"/>
    <w:rsid w:val="00E90E2C"/>
    <w:rsid w:val="00EC3706"/>
    <w:rsid w:val="00EC46C2"/>
    <w:rsid w:val="00EC6297"/>
    <w:rsid w:val="00ED0CF2"/>
    <w:rsid w:val="00ED7A69"/>
    <w:rsid w:val="00EF598E"/>
    <w:rsid w:val="00F01B21"/>
    <w:rsid w:val="00F35055"/>
    <w:rsid w:val="00F5187C"/>
    <w:rsid w:val="00F55BBC"/>
    <w:rsid w:val="00F825B8"/>
    <w:rsid w:val="00F90577"/>
    <w:rsid w:val="00F92D93"/>
    <w:rsid w:val="00FA026E"/>
    <w:rsid w:val="00FA44F4"/>
    <w:rsid w:val="00FC400A"/>
    <w:rsid w:val="00FC5E2A"/>
    <w:rsid w:val="00FD226B"/>
    <w:rsid w:val="00FF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546E7"/>
  <w15:chartTrackingRefBased/>
  <w15:docId w15:val="{7FC81549-54D6-4250-BFB3-E81C1EB6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DD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52DD4"/>
    <w:rPr>
      <w:rFonts w:ascii="Times New Roman" w:hAnsi="Times New Roman"/>
      <w:sz w:val="26"/>
      <w:shd w:val="clear" w:color="auto" w:fill="FFFFFF"/>
    </w:rPr>
  </w:style>
  <w:style w:type="character" w:customStyle="1" w:styleId="Exact">
    <w:name w:val="Основной текст Exact"/>
    <w:rsid w:val="00152DD4"/>
    <w:rPr>
      <w:rFonts w:ascii="Times New Roman" w:hAnsi="Times New Roman"/>
      <w:spacing w:val="1"/>
      <w:u w:val="none"/>
    </w:rPr>
  </w:style>
  <w:style w:type="character" w:customStyle="1" w:styleId="10">
    <w:name w:val="Заголовок №1"/>
    <w:rsid w:val="00152DD4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ru-RU" w:eastAsia="ru-RU"/>
    </w:rPr>
  </w:style>
  <w:style w:type="character" w:customStyle="1" w:styleId="2">
    <w:name w:val="Основной текст (2)_"/>
    <w:link w:val="20"/>
    <w:locked/>
    <w:rsid w:val="00152DD4"/>
    <w:rPr>
      <w:rFonts w:ascii="Times New Roman" w:hAnsi="Times New Roman"/>
      <w:b/>
      <w:sz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152DD4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152DD4"/>
    <w:pPr>
      <w:shd w:val="clear" w:color="auto" w:fill="FFFFFF"/>
      <w:spacing w:before="600" w:after="60" w:line="240" w:lineRule="atLeast"/>
      <w:jc w:val="center"/>
    </w:pPr>
    <w:rPr>
      <w:rFonts w:ascii="Times New Roman" w:eastAsiaTheme="minorHAnsi" w:hAnsi="Times New Roman" w:cstheme="minorBidi"/>
      <w:b/>
      <w:color w:val="auto"/>
      <w:sz w:val="26"/>
      <w:szCs w:val="22"/>
      <w:lang w:eastAsia="en-US"/>
    </w:rPr>
  </w:style>
  <w:style w:type="paragraph" w:styleId="a4">
    <w:name w:val="header"/>
    <w:basedOn w:val="a"/>
    <w:link w:val="a5"/>
    <w:uiPriority w:val="99"/>
    <w:rsid w:val="00152D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2DD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rsid w:val="00152DD4"/>
    <w:rPr>
      <w:rFonts w:ascii="Times New Roman" w:hAnsi="Times New Roman" w:cs="Times New Roman"/>
    </w:rPr>
  </w:style>
  <w:style w:type="character" w:styleId="a7">
    <w:name w:val="page number"/>
    <w:basedOn w:val="a0"/>
    <w:uiPriority w:val="99"/>
    <w:rsid w:val="00152DD4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D269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69A6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Bodytext3">
    <w:name w:val="Body text (3)_"/>
    <w:basedOn w:val="a0"/>
    <w:link w:val="Bodytext30"/>
    <w:rsid w:val="005D092A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5D092A"/>
    <w:pPr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  <w:color w:val="auto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5D092A"/>
    <w:pPr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3">
    <w:name w:val="Основной текст (3)_"/>
    <w:basedOn w:val="a0"/>
    <w:link w:val="30"/>
    <w:uiPriority w:val="99"/>
    <w:locked/>
    <w:rsid w:val="00043C5D"/>
    <w:rPr>
      <w:rFonts w:ascii="Arial" w:hAnsi="Arial" w:cs="Arial"/>
      <w:sz w:val="19"/>
      <w:szCs w:val="19"/>
      <w:shd w:val="clear" w:color="auto" w:fill="FFFFFF"/>
    </w:rPr>
  </w:style>
  <w:style w:type="character" w:customStyle="1" w:styleId="31">
    <w:name w:val="Основной текст (3) + Курсив"/>
    <w:basedOn w:val="3"/>
    <w:uiPriority w:val="99"/>
    <w:rsid w:val="00043C5D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43C5D"/>
    <w:pPr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color w:val="auto"/>
      <w:sz w:val="19"/>
      <w:szCs w:val="19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BF68B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F68BC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9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11</Pages>
  <Words>3092</Words>
  <Characters>17626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DKR</dc:creator>
  <cp:keywords/>
  <dc:description/>
  <cp:lastModifiedBy>RePack by Diakov</cp:lastModifiedBy>
  <cp:revision>24</cp:revision>
  <cp:lastPrinted>2020-09-17T05:07:00Z</cp:lastPrinted>
  <dcterms:created xsi:type="dcterms:W3CDTF">2020-08-14T06:01:00Z</dcterms:created>
  <dcterms:modified xsi:type="dcterms:W3CDTF">2020-09-17T06:08:00Z</dcterms:modified>
</cp:coreProperties>
</file>